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7E5CD" w14:textId="7B0BF035" w:rsidR="00A304B9" w:rsidRPr="009B2047" w:rsidRDefault="00966049" w:rsidP="009B2047">
      <w:pPr>
        <w:pStyle w:val="Heading1"/>
      </w:pPr>
      <w:r w:rsidRPr="009B2047">
        <w:t>UMS Prior Learning Asses</w:t>
      </w:r>
      <w:r w:rsidR="00886AFA" w:rsidRPr="009B2047">
        <w:t>sment (PLA) Standards</w:t>
      </w:r>
    </w:p>
    <w:p w14:paraId="3752B58F" w14:textId="140B297A" w:rsidR="00886AFA" w:rsidRPr="009B2047" w:rsidRDefault="00886AFA" w:rsidP="009B2047">
      <w:pPr>
        <w:pStyle w:val="Heading1"/>
      </w:pPr>
      <w:r w:rsidRPr="009B2047">
        <w:t>Approved by CAOC, December 2018</w:t>
      </w:r>
    </w:p>
    <w:p w14:paraId="2EE9AEC5" w14:textId="77777777" w:rsidR="00C052EA" w:rsidRPr="000446F4" w:rsidRDefault="00C052EA" w:rsidP="00C052EA">
      <w:pPr>
        <w:spacing w:after="0" w:line="240" w:lineRule="auto"/>
        <w:rPr>
          <w:rFonts w:ascii="Times New Roman" w:hAnsi="Times New Roman" w:cs="Times New Roman"/>
        </w:rPr>
      </w:pPr>
    </w:p>
    <w:p w14:paraId="0473E9F9" w14:textId="6D6537DB" w:rsidR="00966049" w:rsidRPr="000446F4" w:rsidRDefault="00966049" w:rsidP="00C052EA">
      <w:pPr>
        <w:spacing w:after="0" w:line="240" w:lineRule="auto"/>
        <w:rPr>
          <w:rFonts w:ascii="Times New Roman" w:hAnsi="Times New Roman" w:cs="Times New Roman"/>
        </w:rPr>
      </w:pPr>
      <w:r w:rsidRPr="000446F4">
        <w:rPr>
          <w:rFonts w:ascii="Times New Roman" w:hAnsi="Times New Roman" w:cs="Times New Roman"/>
        </w:rPr>
        <w:t>This document outlines the policies and procedures for recognizing and awarding credit for college-level prior learning our students have acquired through various life, work</w:t>
      </w:r>
      <w:r w:rsidR="00C052EA" w:rsidRPr="000446F4">
        <w:rPr>
          <w:rFonts w:ascii="Times New Roman" w:hAnsi="Times New Roman" w:cs="Times New Roman"/>
        </w:rPr>
        <w:t>,</w:t>
      </w:r>
      <w:r w:rsidRPr="000446F4">
        <w:rPr>
          <w:rFonts w:ascii="Times New Roman" w:hAnsi="Times New Roman" w:cs="Times New Roman"/>
        </w:rPr>
        <w:t xml:space="preserve"> and educational experiences outside the college classroom.  These standards should help ensure that our practices are consistent, have academic integrity</w:t>
      </w:r>
      <w:r w:rsidR="00C052EA" w:rsidRPr="000446F4">
        <w:rPr>
          <w:rFonts w:ascii="Times New Roman" w:hAnsi="Times New Roman" w:cs="Times New Roman"/>
        </w:rPr>
        <w:t xml:space="preserve">, </w:t>
      </w:r>
      <w:r w:rsidRPr="000446F4">
        <w:rPr>
          <w:rFonts w:ascii="Times New Roman" w:hAnsi="Times New Roman" w:cs="Times New Roman"/>
        </w:rPr>
        <w:t>are responsive to learners</w:t>
      </w:r>
      <w:r w:rsidR="00C052EA" w:rsidRPr="000446F4">
        <w:rPr>
          <w:rFonts w:ascii="Times New Roman" w:hAnsi="Times New Roman" w:cs="Times New Roman"/>
        </w:rPr>
        <w:t>,</w:t>
      </w:r>
      <w:r w:rsidRPr="000446F4">
        <w:rPr>
          <w:rFonts w:ascii="Times New Roman" w:hAnsi="Times New Roman" w:cs="Times New Roman"/>
        </w:rPr>
        <w:t xml:space="preserve"> and reflect our commitment to the academic and administrative standards proposed by the Council for Adult and Experiential Learning (CAEL).</w:t>
      </w:r>
    </w:p>
    <w:p w14:paraId="6DE3B704" w14:textId="77777777" w:rsidR="00966049" w:rsidRPr="000446F4" w:rsidRDefault="00966049" w:rsidP="00C052EA">
      <w:pPr>
        <w:spacing w:after="0" w:line="240" w:lineRule="auto"/>
        <w:rPr>
          <w:rFonts w:ascii="Times New Roman" w:hAnsi="Times New Roman" w:cs="Times New Roman"/>
        </w:rPr>
      </w:pPr>
    </w:p>
    <w:p w14:paraId="53F1122F" w14:textId="20E8BBCB" w:rsidR="00966049" w:rsidRPr="000446F4" w:rsidRDefault="00966049" w:rsidP="00C052EA">
      <w:pPr>
        <w:spacing w:after="0" w:line="240" w:lineRule="auto"/>
        <w:rPr>
          <w:rFonts w:ascii="Times New Roman" w:hAnsi="Times New Roman" w:cs="Times New Roman"/>
        </w:rPr>
      </w:pPr>
      <w:r w:rsidRPr="000446F4">
        <w:rPr>
          <w:rFonts w:ascii="Times New Roman" w:hAnsi="Times New Roman" w:cs="Times New Roman"/>
        </w:rPr>
        <w:t xml:space="preserve">The </w:t>
      </w:r>
      <w:r w:rsidR="00E67D62">
        <w:rPr>
          <w:rFonts w:ascii="Times New Roman" w:hAnsi="Times New Roman" w:cs="Times New Roman"/>
        </w:rPr>
        <w:t>University</w:t>
      </w:r>
      <w:r w:rsidRPr="000446F4">
        <w:rPr>
          <w:rFonts w:ascii="Times New Roman" w:hAnsi="Times New Roman" w:cs="Times New Roman"/>
        </w:rPr>
        <w:t xml:space="preserve"> of Maine System recognizes that Prior Learning Assessment (PLA) is important to the recruitment, retention, completion and cost-containment goals of our students.  Our PLA program, including the standards, training, messaging</w:t>
      </w:r>
      <w:r w:rsidR="00C052EA" w:rsidRPr="000446F4">
        <w:rPr>
          <w:rFonts w:ascii="Times New Roman" w:hAnsi="Times New Roman" w:cs="Times New Roman"/>
        </w:rPr>
        <w:t>, and procedures</w:t>
      </w:r>
      <w:r w:rsidRPr="000446F4">
        <w:rPr>
          <w:rFonts w:ascii="Times New Roman" w:hAnsi="Times New Roman" w:cs="Times New Roman"/>
        </w:rPr>
        <w:t xml:space="preserve"> is designed to eliminate barriers for students and encourage their wide participation.</w:t>
      </w:r>
    </w:p>
    <w:p w14:paraId="6253671E" w14:textId="77777777" w:rsidR="00966049" w:rsidRPr="000446F4" w:rsidRDefault="00966049" w:rsidP="00C052EA">
      <w:pPr>
        <w:spacing w:after="0" w:line="240" w:lineRule="auto"/>
        <w:rPr>
          <w:rFonts w:ascii="Times New Roman" w:hAnsi="Times New Roman" w:cs="Times New Roman"/>
        </w:rPr>
      </w:pPr>
    </w:p>
    <w:p w14:paraId="34A7E621" w14:textId="1B6976FF" w:rsidR="00966049" w:rsidRPr="000446F4" w:rsidRDefault="00DC1663" w:rsidP="00C052EA">
      <w:pPr>
        <w:spacing w:after="0" w:line="240" w:lineRule="auto"/>
        <w:rPr>
          <w:rFonts w:ascii="Times New Roman" w:hAnsi="Times New Roman" w:cs="Times New Roman"/>
        </w:rPr>
      </w:pPr>
      <w:r w:rsidRPr="000446F4">
        <w:rPr>
          <w:rFonts w:ascii="Times New Roman" w:hAnsi="Times New Roman" w:cs="Times New Roman"/>
        </w:rPr>
        <w:t xml:space="preserve">The term </w:t>
      </w:r>
      <w:r w:rsidR="005B1F15">
        <w:rPr>
          <w:rFonts w:ascii="Times New Roman" w:hAnsi="Times New Roman" w:cs="Times New Roman"/>
        </w:rPr>
        <w:t>PLA</w:t>
      </w:r>
      <w:r w:rsidRPr="000446F4">
        <w:rPr>
          <w:rFonts w:ascii="Times New Roman" w:hAnsi="Times New Roman" w:cs="Times New Roman"/>
        </w:rPr>
        <w:t xml:space="preserve"> refers to all the processes the </w:t>
      </w:r>
      <w:r w:rsidR="00E67D62">
        <w:rPr>
          <w:rFonts w:ascii="Times New Roman" w:hAnsi="Times New Roman" w:cs="Times New Roman"/>
        </w:rPr>
        <w:t>University</w:t>
      </w:r>
      <w:r w:rsidR="00F97850" w:rsidRPr="000446F4">
        <w:rPr>
          <w:rFonts w:ascii="Times New Roman" w:hAnsi="Times New Roman" w:cs="Times New Roman"/>
        </w:rPr>
        <w:t xml:space="preserve"> of Maine</w:t>
      </w:r>
      <w:r w:rsidRPr="000446F4">
        <w:rPr>
          <w:rFonts w:ascii="Times New Roman" w:hAnsi="Times New Roman" w:cs="Times New Roman"/>
        </w:rPr>
        <w:t xml:space="preserve"> System uses to review and evaluate </w:t>
      </w:r>
      <w:r w:rsidR="00C052EA" w:rsidRPr="000446F4">
        <w:rPr>
          <w:rFonts w:ascii="Times New Roman" w:hAnsi="Times New Roman" w:cs="Times New Roman"/>
        </w:rPr>
        <w:t>the student’s</w:t>
      </w:r>
      <w:r w:rsidRPr="000446F4">
        <w:rPr>
          <w:rFonts w:ascii="Times New Roman" w:hAnsi="Times New Roman" w:cs="Times New Roman"/>
        </w:rPr>
        <w:t xml:space="preserve"> evidence of prior learning and to award academic credit.  In the evaluation process, the student’s learning is assessed against the learning objectives of individual courses</w:t>
      </w:r>
      <w:r w:rsidR="00C249DE" w:rsidRPr="000446F4">
        <w:rPr>
          <w:rFonts w:ascii="Times New Roman" w:hAnsi="Times New Roman" w:cs="Times New Roman"/>
        </w:rPr>
        <w:t>, discipline area electives, or general electives</w:t>
      </w:r>
      <w:r w:rsidRPr="000446F4">
        <w:rPr>
          <w:rFonts w:ascii="Times New Roman" w:hAnsi="Times New Roman" w:cs="Times New Roman"/>
        </w:rPr>
        <w:t>.  Credits are awarded</w:t>
      </w:r>
      <w:r w:rsidR="00C249DE" w:rsidRPr="000446F4">
        <w:rPr>
          <w:rFonts w:ascii="Times New Roman" w:hAnsi="Times New Roman" w:cs="Times New Roman"/>
        </w:rPr>
        <w:t xml:space="preserve"> in line with those assessments and according to institutional policy.</w:t>
      </w:r>
    </w:p>
    <w:p w14:paraId="28345FF9" w14:textId="77777777" w:rsidR="00DC1663" w:rsidRPr="000446F4" w:rsidRDefault="00DC1663" w:rsidP="00C052EA">
      <w:pPr>
        <w:spacing w:after="0" w:line="240" w:lineRule="auto"/>
        <w:rPr>
          <w:rFonts w:ascii="Times New Roman" w:hAnsi="Times New Roman" w:cs="Times New Roman"/>
        </w:rPr>
      </w:pPr>
    </w:p>
    <w:p w14:paraId="7C52A114" w14:textId="14717610" w:rsidR="00DC1663" w:rsidRPr="000446F4" w:rsidRDefault="00DC1663" w:rsidP="00C052EA">
      <w:pPr>
        <w:spacing w:after="0" w:line="240" w:lineRule="auto"/>
        <w:rPr>
          <w:rFonts w:ascii="Times New Roman" w:hAnsi="Times New Roman" w:cs="Times New Roman"/>
        </w:rPr>
      </w:pPr>
      <w:r w:rsidRPr="000446F4">
        <w:rPr>
          <w:rFonts w:ascii="Times New Roman" w:hAnsi="Times New Roman" w:cs="Times New Roman"/>
        </w:rPr>
        <w:t xml:space="preserve">The </w:t>
      </w:r>
      <w:r w:rsidR="00E67D62">
        <w:rPr>
          <w:rFonts w:ascii="Times New Roman" w:hAnsi="Times New Roman" w:cs="Times New Roman"/>
        </w:rPr>
        <w:t>University</w:t>
      </w:r>
      <w:r w:rsidRPr="000446F4">
        <w:rPr>
          <w:rFonts w:ascii="Times New Roman" w:hAnsi="Times New Roman" w:cs="Times New Roman"/>
        </w:rPr>
        <w:t xml:space="preserve"> of Maine System is committed to initial and ongoing professional development for faculty and staff </w:t>
      </w:r>
      <w:r w:rsidR="00C249DE" w:rsidRPr="000446F4">
        <w:rPr>
          <w:rFonts w:ascii="Times New Roman" w:hAnsi="Times New Roman" w:cs="Times New Roman"/>
        </w:rPr>
        <w:t>who participate in PLA in some capacity</w:t>
      </w:r>
      <w:r w:rsidRPr="000446F4">
        <w:rPr>
          <w:rFonts w:ascii="Times New Roman" w:hAnsi="Times New Roman" w:cs="Times New Roman"/>
        </w:rPr>
        <w:t>.  Faculty, professional advisors</w:t>
      </w:r>
      <w:r w:rsidR="00C249DE" w:rsidRPr="000446F4">
        <w:rPr>
          <w:rFonts w:ascii="Times New Roman" w:hAnsi="Times New Roman" w:cs="Times New Roman"/>
        </w:rPr>
        <w:t>, admissions, and orientation staff</w:t>
      </w:r>
      <w:r w:rsidRPr="000446F4">
        <w:rPr>
          <w:rFonts w:ascii="Times New Roman" w:hAnsi="Times New Roman" w:cs="Times New Roman"/>
        </w:rPr>
        <w:t xml:space="preserve"> need to communicate consistent messages to current and prospective students about PLA, encouraging them to initiate requests for </w:t>
      </w:r>
      <w:r w:rsidR="005B1F15">
        <w:rPr>
          <w:rFonts w:ascii="Times New Roman" w:hAnsi="Times New Roman" w:cs="Times New Roman"/>
        </w:rPr>
        <w:t>PLA</w:t>
      </w:r>
      <w:r w:rsidRPr="000446F4">
        <w:rPr>
          <w:rFonts w:ascii="Times New Roman" w:hAnsi="Times New Roman" w:cs="Times New Roman"/>
        </w:rPr>
        <w:t xml:space="preserve"> as soon as possible after matriculation.  Information about PLA should be consist</w:t>
      </w:r>
      <w:r w:rsidR="00C249DE" w:rsidRPr="000446F4">
        <w:rPr>
          <w:rFonts w:ascii="Times New Roman" w:hAnsi="Times New Roman" w:cs="Times New Roman"/>
        </w:rPr>
        <w:t xml:space="preserve">ent in each of our catalogs, our </w:t>
      </w:r>
      <w:r w:rsidRPr="000446F4">
        <w:rPr>
          <w:rFonts w:ascii="Times New Roman" w:hAnsi="Times New Roman" w:cs="Times New Roman"/>
        </w:rPr>
        <w:t>websites</w:t>
      </w:r>
      <w:r w:rsidR="00C249DE" w:rsidRPr="000446F4">
        <w:rPr>
          <w:rFonts w:ascii="Times New Roman" w:hAnsi="Times New Roman" w:cs="Times New Roman"/>
        </w:rPr>
        <w:t>,</w:t>
      </w:r>
      <w:r w:rsidRPr="000446F4">
        <w:rPr>
          <w:rFonts w:ascii="Times New Roman" w:hAnsi="Times New Roman" w:cs="Times New Roman"/>
        </w:rPr>
        <w:t xml:space="preserve"> and in all public presentations.</w:t>
      </w:r>
    </w:p>
    <w:p w14:paraId="08FA835D" w14:textId="77777777" w:rsidR="00DC1663" w:rsidRPr="000446F4" w:rsidRDefault="00DC1663" w:rsidP="00C052EA">
      <w:pPr>
        <w:spacing w:after="0" w:line="240" w:lineRule="auto"/>
        <w:rPr>
          <w:rFonts w:ascii="Times New Roman" w:hAnsi="Times New Roman" w:cs="Times New Roman"/>
        </w:rPr>
      </w:pPr>
    </w:p>
    <w:p w14:paraId="0D8E4D72" w14:textId="56B5E1C2" w:rsidR="00DC1663" w:rsidRPr="000446F4" w:rsidRDefault="00DC1663" w:rsidP="00C052EA">
      <w:pPr>
        <w:spacing w:after="0" w:line="240" w:lineRule="auto"/>
        <w:rPr>
          <w:rFonts w:ascii="Times New Roman" w:hAnsi="Times New Roman" w:cs="Times New Roman"/>
        </w:rPr>
      </w:pPr>
      <w:r w:rsidRPr="000446F4">
        <w:rPr>
          <w:rFonts w:ascii="Times New Roman" w:hAnsi="Times New Roman" w:cs="Times New Roman"/>
        </w:rPr>
        <w:t xml:space="preserve">These standards </w:t>
      </w:r>
      <w:r w:rsidR="00A303E7" w:rsidRPr="000446F4">
        <w:rPr>
          <w:rFonts w:ascii="Times New Roman" w:hAnsi="Times New Roman" w:cs="Times New Roman"/>
        </w:rPr>
        <w:t>are also intended to support the transparent transfer of PLA credit between all the UMS institutions</w:t>
      </w:r>
      <w:r w:rsidR="00C249DE" w:rsidRPr="000446F4">
        <w:rPr>
          <w:rFonts w:ascii="Times New Roman" w:hAnsi="Times New Roman" w:cs="Times New Roman"/>
        </w:rPr>
        <w:t>.</w:t>
      </w:r>
    </w:p>
    <w:p w14:paraId="273DCCE8" w14:textId="77777777" w:rsidR="00A303E7" w:rsidRPr="000446F4" w:rsidRDefault="00A303E7" w:rsidP="00C052EA">
      <w:pPr>
        <w:spacing w:after="0" w:line="240" w:lineRule="auto"/>
        <w:rPr>
          <w:rFonts w:ascii="Times New Roman" w:hAnsi="Times New Roman" w:cs="Times New Roman"/>
        </w:rPr>
      </w:pPr>
    </w:p>
    <w:p w14:paraId="08EAA67E" w14:textId="77777777" w:rsidR="00A303E7" w:rsidRPr="009B2047" w:rsidRDefault="00A303E7" w:rsidP="009B2047">
      <w:pPr>
        <w:pStyle w:val="Heading2"/>
      </w:pPr>
      <w:r w:rsidRPr="009B2047">
        <w:t>Student Eligibility</w:t>
      </w:r>
    </w:p>
    <w:p w14:paraId="3D9A32DC" w14:textId="4B931B72" w:rsidR="00A303E7" w:rsidRPr="000446F4" w:rsidRDefault="00406F95" w:rsidP="00C052EA">
      <w:pPr>
        <w:spacing w:after="0" w:line="240" w:lineRule="auto"/>
        <w:rPr>
          <w:rFonts w:ascii="Times New Roman" w:hAnsi="Times New Roman" w:cs="Times New Roman"/>
        </w:rPr>
      </w:pPr>
      <w:r w:rsidRPr="000446F4">
        <w:rPr>
          <w:rFonts w:ascii="Times New Roman" w:hAnsi="Times New Roman" w:cs="Times New Roman"/>
        </w:rPr>
        <w:t>In most cases, s</w:t>
      </w:r>
      <w:r w:rsidR="004B426D" w:rsidRPr="000446F4">
        <w:rPr>
          <w:rFonts w:ascii="Times New Roman" w:hAnsi="Times New Roman" w:cs="Times New Roman"/>
        </w:rPr>
        <w:t>tudents must be matriculated in a degree or certificate program in the UMS.</w:t>
      </w:r>
    </w:p>
    <w:p w14:paraId="5F9E0114" w14:textId="77777777" w:rsidR="004B426D" w:rsidRPr="000446F4" w:rsidRDefault="004B426D" w:rsidP="00C052EA">
      <w:pPr>
        <w:spacing w:after="0" w:line="240" w:lineRule="auto"/>
        <w:rPr>
          <w:rFonts w:ascii="Times New Roman" w:hAnsi="Times New Roman" w:cs="Times New Roman"/>
        </w:rPr>
      </w:pPr>
    </w:p>
    <w:p w14:paraId="4B9C5054" w14:textId="77777777" w:rsidR="004B426D" w:rsidRPr="000446F4" w:rsidRDefault="004B426D" w:rsidP="009B2047">
      <w:pPr>
        <w:pStyle w:val="Heading2"/>
      </w:pPr>
      <w:r w:rsidRPr="000446F4">
        <w:t>Award of Credit</w:t>
      </w:r>
    </w:p>
    <w:p w14:paraId="30D6BCCE" w14:textId="1484D9E3" w:rsidR="004B426D" w:rsidRPr="000446F4" w:rsidRDefault="004B426D"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 xml:space="preserve">Credit for prior learning will be awarded based on assessment of documented </w:t>
      </w:r>
      <w:r w:rsidR="00B072FE" w:rsidRPr="000446F4">
        <w:rPr>
          <w:rFonts w:ascii="Times New Roman" w:hAnsi="Times New Roman" w:cs="Times New Roman"/>
        </w:rPr>
        <w:t xml:space="preserve">college-level </w:t>
      </w:r>
      <w:r w:rsidRPr="000446F4">
        <w:rPr>
          <w:rFonts w:ascii="Times New Roman" w:hAnsi="Times New Roman" w:cs="Times New Roman"/>
        </w:rPr>
        <w:t>learning</w:t>
      </w:r>
      <w:r w:rsidR="000446F4" w:rsidRPr="000446F4">
        <w:rPr>
          <w:rFonts w:ascii="Times New Roman" w:hAnsi="Times New Roman" w:cs="Times New Roman"/>
        </w:rPr>
        <w:t>,</w:t>
      </w:r>
      <w:r w:rsidRPr="000446F4">
        <w:rPr>
          <w:rFonts w:ascii="Times New Roman" w:hAnsi="Times New Roman" w:cs="Times New Roman"/>
        </w:rPr>
        <w:t xml:space="preserve"> which demonstrates achievement (at a grade level of C</w:t>
      </w:r>
      <w:r w:rsidR="000446F4" w:rsidRPr="000446F4">
        <w:rPr>
          <w:rFonts w:ascii="Times New Roman" w:hAnsi="Times New Roman" w:cs="Times New Roman"/>
        </w:rPr>
        <w:t>-</w:t>
      </w:r>
      <w:r w:rsidRPr="000446F4">
        <w:rPr>
          <w:rFonts w:ascii="Times New Roman" w:hAnsi="Times New Roman" w:cs="Times New Roman"/>
        </w:rPr>
        <w:t xml:space="preserve"> or better) of learning outc</w:t>
      </w:r>
      <w:r w:rsidR="000446F4" w:rsidRPr="000446F4">
        <w:rPr>
          <w:rFonts w:ascii="Times New Roman" w:hAnsi="Times New Roman" w:cs="Times New Roman"/>
        </w:rPr>
        <w:t xml:space="preserve">omes for a specific requirement, </w:t>
      </w:r>
      <w:r w:rsidRPr="000446F4">
        <w:rPr>
          <w:rFonts w:ascii="Times New Roman" w:hAnsi="Times New Roman" w:cs="Times New Roman"/>
        </w:rPr>
        <w:t>discipline area elective</w:t>
      </w:r>
      <w:r w:rsidR="000446F4" w:rsidRPr="000446F4">
        <w:rPr>
          <w:rFonts w:ascii="Times New Roman" w:hAnsi="Times New Roman" w:cs="Times New Roman"/>
        </w:rPr>
        <w:t>, or general elective in accordance with institutional policy</w:t>
      </w:r>
      <w:r w:rsidRPr="000446F4">
        <w:rPr>
          <w:rFonts w:ascii="Times New Roman" w:hAnsi="Times New Roman" w:cs="Times New Roman"/>
        </w:rPr>
        <w:t>.</w:t>
      </w:r>
    </w:p>
    <w:p w14:paraId="39160919" w14:textId="77777777" w:rsidR="004B426D" w:rsidRPr="000446F4" w:rsidRDefault="004B426D"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 xml:space="preserve">Students may earn PLA credit for any requirement at any point in their program, unless there is a unique program requirement restricting this.  </w:t>
      </w:r>
    </w:p>
    <w:p w14:paraId="659DA6AD" w14:textId="102D3246" w:rsidR="000446F4" w:rsidRPr="000446F4" w:rsidRDefault="004B426D"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The award of prior learning cre</w:t>
      </w:r>
      <w:r w:rsidR="006B0B1A">
        <w:rPr>
          <w:rFonts w:ascii="Times New Roman" w:hAnsi="Times New Roman" w:cs="Times New Roman"/>
        </w:rPr>
        <w:t>dit is subject to New England Commission of Higher Education (NECHE</w:t>
      </w:r>
      <w:r w:rsidRPr="000446F4">
        <w:rPr>
          <w:rFonts w:ascii="Times New Roman" w:hAnsi="Times New Roman" w:cs="Times New Roman"/>
        </w:rPr>
        <w:t xml:space="preserve">) standards.  The revised standards (7/1/2016) cap PLA credits in certificate programs of 30 or fewer credits to 25 percent.  </w:t>
      </w:r>
    </w:p>
    <w:p w14:paraId="31DF5942" w14:textId="6C10204C" w:rsidR="00815ED7" w:rsidRPr="000446F4" w:rsidRDefault="00815ED7"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Prior to a formal review, faculty and other academic advisors should provide guidance, but not assurances, of the number of credits that may be awarded.</w:t>
      </w:r>
    </w:p>
    <w:p w14:paraId="606FF6F1" w14:textId="77777777" w:rsidR="00B072FE" w:rsidRPr="000446F4" w:rsidRDefault="00B072FE"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No</w:t>
      </w:r>
      <w:r w:rsidR="00815ED7" w:rsidRPr="000446F4">
        <w:rPr>
          <w:rFonts w:ascii="Times New Roman" w:hAnsi="Times New Roman" w:cs="Times New Roman"/>
        </w:rPr>
        <w:t xml:space="preserve"> student may receive credit twice for </w:t>
      </w:r>
      <w:r w:rsidRPr="000446F4">
        <w:rPr>
          <w:rFonts w:ascii="Times New Roman" w:hAnsi="Times New Roman" w:cs="Times New Roman"/>
        </w:rPr>
        <w:t>the same</w:t>
      </w:r>
      <w:r w:rsidR="00815ED7" w:rsidRPr="000446F4">
        <w:rPr>
          <w:rFonts w:ascii="Times New Roman" w:hAnsi="Times New Roman" w:cs="Times New Roman"/>
        </w:rPr>
        <w:t xml:space="preserve"> course</w:t>
      </w:r>
      <w:r w:rsidRPr="000446F4">
        <w:rPr>
          <w:rFonts w:ascii="Times New Roman" w:hAnsi="Times New Roman" w:cs="Times New Roman"/>
        </w:rPr>
        <w:t>.</w:t>
      </w:r>
      <w:r w:rsidR="00815ED7" w:rsidRPr="000446F4">
        <w:rPr>
          <w:rFonts w:ascii="Times New Roman" w:hAnsi="Times New Roman" w:cs="Times New Roman"/>
        </w:rPr>
        <w:t xml:space="preserve"> </w:t>
      </w:r>
    </w:p>
    <w:p w14:paraId="42615DB5" w14:textId="3170D279" w:rsidR="00815ED7" w:rsidRPr="000446F4" w:rsidRDefault="00815ED7"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 xml:space="preserve">The UMS is committed to transparency in the award/denial of PLA credit.  Each </w:t>
      </w:r>
      <w:r w:rsidR="000446F4" w:rsidRPr="000446F4">
        <w:rPr>
          <w:rFonts w:ascii="Times New Roman" w:hAnsi="Times New Roman" w:cs="Times New Roman"/>
        </w:rPr>
        <w:t>institution will address appeals in accordance with institutional academic policy.</w:t>
      </w:r>
    </w:p>
    <w:p w14:paraId="2C54C0A5" w14:textId="5DD43DF3" w:rsidR="00815ED7" w:rsidRPr="000446F4" w:rsidRDefault="00815ED7"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 xml:space="preserve">When credit has been awarded through the PLA process, the students will be notified by the </w:t>
      </w:r>
      <w:r w:rsidR="00B072FE" w:rsidRPr="000446F4">
        <w:rPr>
          <w:rFonts w:ascii="Times New Roman" w:hAnsi="Times New Roman" w:cs="Times New Roman"/>
        </w:rPr>
        <w:t xml:space="preserve">office posting the credit, usually the </w:t>
      </w:r>
      <w:r w:rsidRPr="000446F4">
        <w:rPr>
          <w:rFonts w:ascii="Times New Roman" w:hAnsi="Times New Roman" w:cs="Times New Roman"/>
        </w:rPr>
        <w:t xml:space="preserve">Registrar’s Office or </w:t>
      </w:r>
      <w:r w:rsidR="005B1F15">
        <w:rPr>
          <w:rFonts w:ascii="Times New Roman" w:hAnsi="Times New Roman" w:cs="Times New Roman"/>
        </w:rPr>
        <w:t>PLA</w:t>
      </w:r>
      <w:r w:rsidRPr="000446F4">
        <w:rPr>
          <w:rFonts w:ascii="Times New Roman" w:hAnsi="Times New Roman" w:cs="Times New Roman"/>
        </w:rPr>
        <w:t xml:space="preserve"> Office.</w:t>
      </w:r>
    </w:p>
    <w:p w14:paraId="4A6F5641" w14:textId="77777777" w:rsidR="00815ED7" w:rsidRPr="000446F4" w:rsidRDefault="00815ED7" w:rsidP="00C249DE">
      <w:pPr>
        <w:pStyle w:val="ListParagraph"/>
        <w:numPr>
          <w:ilvl w:val="0"/>
          <w:numId w:val="19"/>
        </w:numPr>
        <w:spacing w:after="0" w:line="240" w:lineRule="auto"/>
        <w:rPr>
          <w:rFonts w:ascii="Times New Roman" w:hAnsi="Times New Roman" w:cs="Times New Roman"/>
        </w:rPr>
      </w:pPr>
      <w:r w:rsidRPr="000446F4">
        <w:rPr>
          <w:rFonts w:ascii="Times New Roman" w:hAnsi="Times New Roman" w:cs="Times New Roman"/>
        </w:rPr>
        <w:t xml:space="preserve">Students and advisors should be aware of the rules related to Veterans benefits or other third party assistance as they apply to credits awarded through the PLA process.  Note:  Credit awarded </w:t>
      </w:r>
      <w:r w:rsidRPr="000446F4">
        <w:rPr>
          <w:rFonts w:ascii="Times New Roman" w:hAnsi="Times New Roman" w:cs="Times New Roman"/>
        </w:rPr>
        <w:lastRenderedPageBreak/>
        <w:t>through the PLA process is not generally considered part of a student’s academic load for the term.</w:t>
      </w:r>
    </w:p>
    <w:p w14:paraId="2C4CCD10" w14:textId="77777777" w:rsidR="00815ED7" w:rsidRPr="000446F4" w:rsidRDefault="00815ED7" w:rsidP="00C052EA">
      <w:pPr>
        <w:spacing w:after="0" w:line="240" w:lineRule="auto"/>
        <w:rPr>
          <w:rFonts w:ascii="Times New Roman" w:hAnsi="Times New Roman" w:cs="Times New Roman"/>
        </w:rPr>
      </w:pPr>
    </w:p>
    <w:p w14:paraId="1963A34D" w14:textId="77777777" w:rsidR="00815ED7" w:rsidRPr="000446F4" w:rsidRDefault="00815ED7" w:rsidP="009B2047">
      <w:pPr>
        <w:pStyle w:val="Heading2"/>
      </w:pPr>
      <w:r w:rsidRPr="000446F4">
        <w:t>Transcription</w:t>
      </w:r>
    </w:p>
    <w:p w14:paraId="27A8F028" w14:textId="3CF16A39" w:rsidR="00B508EA" w:rsidRPr="000446F4" w:rsidRDefault="00FA4B68" w:rsidP="000446F4">
      <w:pPr>
        <w:pStyle w:val="ListParagraph"/>
        <w:numPr>
          <w:ilvl w:val="0"/>
          <w:numId w:val="20"/>
        </w:numPr>
        <w:spacing w:after="0" w:line="240" w:lineRule="auto"/>
        <w:rPr>
          <w:rFonts w:ascii="Times New Roman" w:hAnsi="Times New Roman" w:cs="Times New Roman"/>
        </w:rPr>
      </w:pPr>
      <w:r w:rsidRPr="000446F4">
        <w:rPr>
          <w:rFonts w:ascii="Times New Roman" w:hAnsi="Times New Roman" w:cs="Times New Roman"/>
        </w:rPr>
        <w:t xml:space="preserve">UMS institutions will record </w:t>
      </w:r>
      <w:r w:rsidR="00B508EA" w:rsidRPr="000446F4">
        <w:rPr>
          <w:rFonts w:ascii="Times New Roman" w:hAnsi="Times New Roman" w:cs="Times New Roman"/>
        </w:rPr>
        <w:t>PLA credit using the appropriate labels and mechanisms in the database to differentiate test credit, military credit, portfolio</w:t>
      </w:r>
      <w:r w:rsidR="000446F4" w:rsidRPr="000446F4">
        <w:rPr>
          <w:rFonts w:ascii="Times New Roman" w:hAnsi="Times New Roman" w:cs="Times New Roman"/>
        </w:rPr>
        <w:t>,</w:t>
      </w:r>
      <w:r w:rsidR="00B508EA" w:rsidRPr="000446F4">
        <w:rPr>
          <w:rFonts w:ascii="Times New Roman" w:hAnsi="Times New Roman" w:cs="Times New Roman"/>
        </w:rPr>
        <w:t xml:space="preserve"> and credential credit.  </w:t>
      </w:r>
    </w:p>
    <w:p w14:paraId="17120514" w14:textId="77777777" w:rsidR="00815ED7" w:rsidRPr="000446F4" w:rsidRDefault="00B508EA" w:rsidP="000446F4">
      <w:pPr>
        <w:pStyle w:val="ListParagraph"/>
        <w:numPr>
          <w:ilvl w:val="0"/>
          <w:numId w:val="20"/>
        </w:numPr>
        <w:spacing w:after="0" w:line="240" w:lineRule="auto"/>
        <w:rPr>
          <w:rFonts w:ascii="Times New Roman" w:hAnsi="Times New Roman" w:cs="Times New Roman"/>
        </w:rPr>
      </w:pPr>
      <w:r w:rsidRPr="000446F4">
        <w:rPr>
          <w:rFonts w:ascii="Times New Roman" w:hAnsi="Times New Roman" w:cs="Times New Roman"/>
        </w:rPr>
        <w:t>The credit will display as transfer credit on the transcript and clearly indicate the source of the credit (i.e. test, military, portfolio or credential).</w:t>
      </w:r>
    </w:p>
    <w:p w14:paraId="29597BE0" w14:textId="77777777" w:rsidR="00B508EA" w:rsidRPr="000446F4" w:rsidRDefault="00B508EA" w:rsidP="000446F4">
      <w:pPr>
        <w:pStyle w:val="ListParagraph"/>
        <w:numPr>
          <w:ilvl w:val="0"/>
          <w:numId w:val="20"/>
        </w:numPr>
        <w:spacing w:after="0" w:line="240" w:lineRule="auto"/>
        <w:rPr>
          <w:rFonts w:ascii="Times New Roman" w:hAnsi="Times New Roman" w:cs="Times New Roman"/>
        </w:rPr>
      </w:pPr>
      <w:r w:rsidRPr="000446F4">
        <w:rPr>
          <w:rFonts w:ascii="Times New Roman" w:hAnsi="Times New Roman" w:cs="Times New Roman"/>
        </w:rPr>
        <w:t xml:space="preserve">The subject and course number of the course for which credit is being given will be posted </w:t>
      </w:r>
      <w:r w:rsidR="00B072FE" w:rsidRPr="000446F4">
        <w:rPr>
          <w:rFonts w:ascii="Times New Roman" w:hAnsi="Times New Roman" w:cs="Times New Roman"/>
        </w:rPr>
        <w:t>on</w:t>
      </w:r>
      <w:r w:rsidRPr="000446F4">
        <w:rPr>
          <w:rFonts w:ascii="Times New Roman" w:hAnsi="Times New Roman" w:cs="Times New Roman"/>
        </w:rPr>
        <w:t xml:space="preserve"> the transcript.  The course title will</w:t>
      </w:r>
      <w:r w:rsidR="00B072FE" w:rsidRPr="000446F4">
        <w:rPr>
          <w:rFonts w:ascii="Times New Roman" w:hAnsi="Times New Roman" w:cs="Times New Roman"/>
        </w:rPr>
        <w:t xml:space="preserve">, </w:t>
      </w:r>
      <w:r w:rsidR="00B64B17" w:rsidRPr="000446F4">
        <w:rPr>
          <w:rFonts w:ascii="Times New Roman" w:hAnsi="Times New Roman" w:cs="Times New Roman"/>
        </w:rPr>
        <w:t>except for test credit</w:t>
      </w:r>
      <w:r w:rsidR="00B072FE" w:rsidRPr="000446F4">
        <w:rPr>
          <w:rFonts w:ascii="Times New Roman" w:hAnsi="Times New Roman" w:cs="Times New Roman"/>
        </w:rPr>
        <w:t xml:space="preserve">, </w:t>
      </w:r>
      <w:r w:rsidRPr="000446F4">
        <w:rPr>
          <w:rFonts w:ascii="Times New Roman" w:hAnsi="Times New Roman" w:cs="Times New Roman"/>
        </w:rPr>
        <w:t>reflect additional information about the student’s prior experience and/or training.</w:t>
      </w:r>
    </w:p>
    <w:p w14:paraId="68F20F46" w14:textId="77777777" w:rsidR="00B508EA" w:rsidRPr="000446F4" w:rsidRDefault="00B508EA" w:rsidP="000446F4">
      <w:pPr>
        <w:pStyle w:val="ListParagraph"/>
        <w:numPr>
          <w:ilvl w:val="0"/>
          <w:numId w:val="20"/>
        </w:numPr>
        <w:spacing w:after="0" w:line="240" w:lineRule="auto"/>
        <w:rPr>
          <w:rFonts w:ascii="Times New Roman" w:hAnsi="Times New Roman" w:cs="Times New Roman"/>
        </w:rPr>
      </w:pPr>
      <w:r w:rsidRPr="000446F4">
        <w:rPr>
          <w:rFonts w:ascii="Times New Roman" w:hAnsi="Times New Roman" w:cs="Times New Roman"/>
        </w:rPr>
        <w:t>Credits a</w:t>
      </w:r>
      <w:r w:rsidR="001C3F65" w:rsidRPr="000446F4">
        <w:rPr>
          <w:rFonts w:ascii="Times New Roman" w:hAnsi="Times New Roman" w:cs="Times New Roman"/>
        </w:rPr>
        <w:t>warded through the PLA process are considered to have been passed with a C- or better, like any other transfer course.</w:t>
      </w:r>
    </w:p>
    <w:p w14:paraId="2940D489" w14:textId="77777777" w:rsidR="001C3F65" w:rsidRPr="000446F4" w:rsidRDefault="001C3F65" w:rsidP="000446F4">
      <w:pPr>
        <w:pStyle w:val="ListParagraph"/>
        <w:numPr>
          <w:ilvl w:val="0"/>
          <w:numId w:val="20"/>
        </w:numPr>
        <w:spacing w:after="0" w:line="240" w:lineRule="auto"/>
        <w:rPr>
          <w:rFonts w:ascii="Times New Roman" w:hAnsi="Times New Roman" w:cs="Times New Roman"/>
        </w:rPr>
      </w:pPr>
      <w:r w:rsidRPr="000446F4">
        <w:rPr>
          <w:rFonts w:ascii="Times New Roman" w:hAnsi="Times New Roman" w:cs="Times New Roman"/>
        </w:rPr>
        <w:t>Credits awarded through the PLA process do not carry quality points and are not calculated in the grade point average.</w:t>
      </w:r>
    </w:p>
    <w:p w14:paraId="37265905" w14:textId="77777777" w:rsidR="001C3F65" w:rsidRPr="000446F4" w:rsidRDefault="001C3F65" w:rsidP="00C052EA">
      <w:pPr>
        <w:spacing w:after="0" w:line="240" w:lineRule="auto"/>
        <w:rPr>
          <w:rFonts w:ascii="Times New Roman" w:hAnsi="Times New Roman" w:cs="Times New Roman"/>
        </w:rPr>
      </w:pPr>
    </w:p>
    <w:p w14:paraId="5531F912" w14:textId="77777777" w:rsidR="001C3F65" w:rsidRPr="000446F4" w:rsidRDefault="001C3F65" w:rsidP="009B2047">
      <w:pPr>
        <w:pStyle w:val="Heading2"/>
      </w:pPr>
      <w:r w:rsidRPr="000446F4">
        <w:t>Fees</w:t>
      </w:r>
    </w:p>
    <w:p w14:paraId="4ECE7595" w14:textId="77777777" w:rsidR="001C3F65" w:rsidRPr="000446F4" w:rsidRDefault="009026A6" w:rsidP="00C052EA">
      <w:pPr>
        <w:spacing w:after="0" w:line="240" w:lineRule="auto"/>
        <w:rPr>
          <w:rFonts w:ascii="Times New Roman" w:hAnsi="Times New Roman" w:cs="Times New Roman"/>
        </w:rPr>
      </w:pPr>
      <w:r w:rsidRPr="000446F4">
        <w:rPr>
          <w:rFonts w:ascii="Times New Roman" w:hAnsi="Times New Roman" w:cs="Times New Roman"/>
        </w:rPr>
        <w:t>The following fees are applicable at all UMS institutions:</w:t>
      </w:r>
    </w:p>
    <w:tbl>
      <w:tblPr>
        <w:tblStyle w:val="TableGrid"/>
        <w:tblW w:w="0" w:type="auto"/>
        <w:jc w:val="center"/>
        <w:tblLook w:val="04A0" w:firstRow="1" w:lastRow="0" w:firstColumn="1" w:lastColumn="0" w:noHBand="0" w:noVBand="1"/>
      </w:tblPr>
      <w:tblGrid>
        <w:gridCol w:w="3078"/>
        <w:gridCol w:w="2880"/>
        <w:gridCol w:w="2861"/>
      </w:tblGrid>
      <w:tr w:rsidR="009026A6" w:rsidRPr="000446F4" w14:paraId="3D317D80" w14:textId="77777777" w:rsidTr="00C05D0F">
        <w:trPr>
          <w:jc w:val="center"/>
        </w:trPr>
        <w:tc>
          <w:tcPr>
            <w:tcW w:w="3078" w:type="dxa"/>
          </w:tcPr>
          <w:p w14:paraId="4772AE25" w14:textId="77777777" w:rsidR="009026A6" w:rsidRPr="000446F4" w:rsidRDefault="00467050" w:rsidP="00C052EA">
            <w:pPr>
              <w:rPr>
                <w:rFonts w:ascii="Times New Roman" w:hAnsi="Times New Roman" w:cs="Times New Roman"/>
                <w:b/>
              </w:rPr>
            </w:pPr>
            <w:r w:rsidRPr="000446F4">
              <w:rPr>
                <w:rFonts w:ascii="Times New Roman" w:hAnsi="Times New Roman" w:cs="Times New Roman"/>
                <w:b/>
              </w:rPr>
              <w:t>Assessment Type</w:t>
            </w:r>
          </w:p>
        </w:tc>
        <w:tc>
          <w:tcPr>
            <w:tcW w:w="2880" w:type="dxa"/>
          </w:tcPr>
          <w:p w14:paraId="158F9A89" w14:textId="77777777" w:rsidR="009026A6" w:rsidRPr="000446F4" w:rsidRDefault="009026A6" w:rsidP="00C052EA">
            <w:pPr>
              <w:rPr>
                <w:rFonts w:ascii="Times New Roman" w:hAnsi="Times New Roman" w:cs="Times New Roman"/>
                <w:b/>
              </w:rPr>
            </w:pPr>
            <w:r w:rsidRPr="000446F4">
              <w:rPr>
                <w:rFonts w:ascii="Times New Roman" w:hAnsi="Times New Roman" w:cs="Times New Roman"/>
                <w:b/>
              </w:rPr>
              <w:t>Posting Fee</w:t>
            </w:r>
          </w:p>
        </w:tc>
        <w:tc>
          <w:tcPr>
            <w:tcW w:w="2861" w:type="dxa"/>
          </w:tcPr>
          <w:p w14:paraId="41282C1F" w14:textId="77777777" w:rsidR="009026A6" w:rsidRPr="000446F4" w:rsidRDefault="009026A6" w:rsidP="00C052EA">
            <w:pPr>
              <w:rPr>
                <w:rFonts w:ascii="Times New Roman" w:hAnsi="Times New Roman" w:cs="Times New Roman"/>
                <w:b/>
              </w:rPr>
            </w:pPr>
            <w:r w:rsidRPr="000446F4">
              <w:rPr>
                <w:rFonts w:ascii="Times New Roman" w:hAnsi="Times New Roman" w:cs="Times New Roman"/>
                <w:b/>
              </w:rPr>
              <w:t>Test Administration Fee</w:t>
            </w:r>
          </w:p>
        </w:tc>
      </w:tr>
      <w:tr w:rsidR="009026A6" w:rsidRPr="000446F4" w14:paraId="27ADD94F" w14:textId="77777777" w:rsidTr="00C05D0F">
        <w:trPr>
          <w:jc w:val="center"/>
        </w:trPr>
        <w:tc>
          <w:tcPr>
            <w:tcW w:w="3078" w:type="dxa"/>
          </w:tcPr>
          <w:p w14:paraId="2D066115"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Advanced Placement</w:t>
            </w:r>
          </w:p>
        </w:tc>
        <w:tc>
          <w:tcPr>
            <w:tcW w:w="2880" w:type="dxa"/>
          </w:tcPr>
          <w:p w14:paraId="68C732BA"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3CF1EA14" w14:textId="77777777" w:rsidR="009026A6" w:rsidRPr="000446F4" w:rsidRDefault="009026A6" w:rsidP="00C052EA">
            <w:pPr>
              <w:rPr>
                <w:rFonts w:ascii="Times New Roman" w:hAnsi="Times New Roman" w:cs="Times New Roman"/>
              </w:rPr>
            </w:pPr>
          </w:p>
        </w:tc>
      </w:tr>
      <w:tr w:rsidR="009026A6" w:rsidRPr="000446F4" w14:paraId="5237DBE3" w14:textId="77777777" w:rsidTr="00C05D0F">
        <w:trPr>
          <w:jc w:val="center"/>
        </w:trPr>
        <w:tc>
          <w:tcPr>
            <w:tcW w:w="3078" w:type="dxa"/>
          </w:tcPr>
          <w:p w14:paraId="53766F95"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International Baccalaureate</w:t>
            </w:r>
          </w:p>
        </w:tc>
        <w:tc>
          <w:tcPr>
            <w:tcW w:w="2880" w:type="dxa"/>
          </w:tcPr>
          <w:p w14:paraId="01A396B4"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7BD91642" w14:textId="77777777" w:rsidR="009026A6" w:rsidRPr="000446F4" w:rsidRDefault="009026A6" w:rsidP="00C052EA">
            <w:pPr>
              <w:rPr>
                <w:rFonts w:ascii="Times New Roman" w:hAnsi="Times New Roman" w:cs="Times New Roman"/>
              </w:rPr>
            </w:pPr>
          </w:p>
        </w:tc>
      </w:tr>
      <w:tr w:rsidR="009026A6" w:rsidRPr="000446F4" w14:paraId="3B225CB0" w14:textId="77777777" w:rsidTr="00C05D0F">
        <w:trPr>
          <w:jc w:val="center"/>
        </w:trPr>
        <w:tc>
          <w:tcPr>
            <w:tcW w:w="3078" w:type="dxa"/>
          </w:tcPr>
          <w:p w14:paraId="43FB66DC"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CLEP</w:t>
            </w:r>
          </w:p>
        </w:tc>
        <w:tc>
          <w:tcPr>
            <w:tcW w:w="2880" w:type="dxa"/>
          </w:tcPr>
          <w:p w14:paraId="1EA5E622"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5D7A6284" w14:textId="754EAD16" w:rsidR="009026A6" w:rsidRPr="000446F4" w:rsidRDefault="009026A6" w:rsidP="00C052EA">
            <w:pPr>
              <w:rPr>
                <w:rFonts w:ascii="Times New Roman" w:hAnsi="Times New Roman" w:cs="Times New Roman"/>
              </w:rPr>
            </w:pPr>
            <w:r w:rsidRPr="000446F4">
              <w:rPr>
                <w:rFonts w:ascii="Times New Roman" w:hAnsi="Times New Roman" w:cs="Times New Roman"/>
              </w:rPr>
              <w:t>$</w:t>
            </w:r>
            <w:r w:rsidR="006A7D19" w:rsidRPr="000446F4">
              <w:rPr>
                <w:rFonts w:ascii="Times New Roman" w:hAnsi="Times New Roman" w:cs="Times New Roman"/>
              </w:rPr>
              <w:t>115</w:t>
            </w:r>
            <w:r w:rsidRPr="000446F4">
              <w:rPr>
                <w:rFonts w:ascii="Times New Roman" w:hAnsi="Times New Roman" w:cs="Times New Roman"/>
              </w:rPr>
              <w:t>*</w:t>
            </w:r>
            <w:r w:rsidR="006A7D19" w:rsidRPr="000446F4">
              <w:rPr>
                <w:rFonts w:ascii="Times New Roman" w:hAnsi="Times New Roman" w:cs="Times New Roman"/>
              </w:rPr>
              <w:t xml:space="preserve"> ($85 for exam, $30 for test admin)</w:t>
            </w:r>
          </w:p>
        </w:tc>
      </w:tr>
      <w:tr w:rsidR="009026A6" w:rsidRPr="000446F4" w14:paraId="72071F6A" w14:textId="77777777" w:rsidTr="00C05D0F">
        <w:trPr>
          <w:jc w:val="center"/>
        </w:trPr>
        <w:tc>
          <w:tcPr>
            <w:tcW w:w="3078" w:type="dxa"/>
          </w:tcPr>
          <w:p w14:paraId="304A93A5"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DSST</w:t>
            </w:r>
          </w:p>
        </w:tc>
        <w:tc>
          <w:tcPr>
            <w:tcW w:w="2880" w:type="dxa"/>
          </w:tcPr>
          <w:p w14:paraId="380EF443"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30BD8795" w14:textId="66532857" w:rsidR="009026A6" w:rsidRPr="000446F4" w:rsidRDefault="009026A6" w:rsidP="00C052EA">
            <w:pPr>
              <w:rPr>
                <w:rFonts w:ascii="Times New Roman" w:hAnsi="Times New Roman" w:cs="Times New Roman"/>
              </w:rPr>
            </w:pPr>
            <w:r w:rsidRPr="000446F4">
              <w:rPr>
                <w:rFonts w:ascii="Times New Roman" w:hAnsi="Times New Roman" w:cs="Times New Roman"/>
              </w:rPr>
              <w:t>$110</w:t>
            </w:r>
            <w:r w:rsidR="000707BD" w:rsidRPr="000446F4">
              <w:rPr>
                <w:rFonts w:ascii="Times New Roman" w:hAnsi="Times New Roman" w:cs="Times New Roman"/>
              </w:rPr>
              <w:t>*</w:t>
            </w:r>
            <w:r w:rsidR="006A7D19" w:rsidRPr="000446F4">
              <w:rPr>
                <w:rFonts w:ascii="Times New Roman" w:hAnsi="Times New Roman" w:cs="Times New Roman"/>
              </w:rPr>
              <w:t xml:space="preserve"> ($80 for exam, $30 for test admin)</w:t>
            </w:r>
          </w:p>
        </w:tc>
      </w:tr>
      <w:tr w:rsidR="009026A6" w:rsidRPr="000446F4" w14:paraId="152D223C" w14:textId="77777777" w:rsidTr="00C05D0F">
        <w:trPr>
          <w:jc w:val="center"/>
        </w:trPr>
        <w:tc>
          <w:tcPr>
            <w:tcW w:w="3078" w:type="dxa"/>
          </w:tcPr>
          <w:p w14:paraId="164D1FDE"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FLATS exam</w:t>
            </w:r>
          </w:p>
        </w:tc>
        <w:tc>
          <w:tcPr>
            <w:tcW w:w="2880" w:type="dxa"/>
          </w:tcPr>
          <w:p w14:paraId="27CC52F4"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6497232B" w14:textId="4E347121" w:rsidR="009026A6" w:rsidRPr="000446F4" w:rsidRDefault="009026A6" w:rsidP="00C052EA">
            <w:pPr>
              <w:rPr>
                <w:rFonts w:ascii="Times New Roman" w:hAnsi="Times New Roman" w:cs="Times New Roman"/>
              </w:rPr>
            </w:pPr>
            <w:r w:rsidRPr="000446F4">
              <w:rPr>
                <w:rFonts w:ascii="Times New Roman" w:hAnsi="Times New Roman" w:cs="Times New Roman"/>
              </w:rPr>
              <w:t>$ 80*</w:t>
            </w:r>
            <w:r w:rsidR="006A7D19" w:rsidRPr="000446F4">
              <w:rPr>
                <w:rFonts w:ascii="Times New Roman" w:hAnsi="Times New Roman" w:cs="Times New Roman"/>
              </w:rPr>
              <w:t xml:space="preserve"> ($50 for exam, $30 for test admin)</w:t>
            </w:r>
          </w:p>
        </w:tc>
      </w:tr>
      <w:tr w:rsidR="009026A6" w:rsidRPr="000446F4" w14:paraId="7FB1FE69" w14:textId="77777777" w:rsidTr="00C05D0F">
        <w:trPr>
          <w:jc w:val="center"/>
        </w:trPr>
        <w:tc>
          <w:tcPr>
            <w:tcW w:w="3078" w:type="dxa"/>
          </w:tcPr>
          <w:p w14:paraId="7F8703B4"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NYU Language exam</w:t>
            </w:r>
          </w:p>
        </w:tc>
        <w:tc>
          <w:tcPr>
            <w:tcW w:w="2880" w:type="dxa"/>
          </w:tcPr>
          <w:p w14:paraId="79A5FB29"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6FA14DF3" w14:textId="4E06C026" w:rsidR="009026A6" w:rsidRPr="000446F4" w:rsidRDefault="009026A6" w:rsidP="00C052EA">
            <w:pPr>
              <w:rPr>
                <w:rFonts w:ascii="Times New Roman" w:hAnsi="Times New Roman" w:cs="Times New Roman"/>
              </w:rPr>
            </w:pPr>
            <w:r w:rsidRPr="000446F4">
              <w:rPr>
                <w:rFonts w:ascii="Times New Roman" w:hAnsi="Times New Roman" w:cs="Times New Roman"/>
              </w:rPr>
              <w:t>$350 (12-point exam)*</w:t>
            </w:r>
            <w:r w:rsidR="006A7D19" w:rsidRPr="000446F4">
              <w:rPr>
                <w:rFonts w:ascii="Times New Roman" w:hAnsi="Times New Roman" w:cs="Times New Roman"/>
              </w:rPr>
              <w:t xml:space="preserve"> (+$30 for test admin)</w:t>
            </w:r>
          </w:p>
          <w:p w14:paraId="1A385F70" w14:textId="74065049" w:rsidR="009026A6" w:rsidRPr="000446F4" w:rsidRDefault="009026A6" w:rsidP="00C052EA">
            <w:pPr>
              <w:rPr>
                <w:rFonts w:ascii="Times New Roman" w:hAnsi="Times New Roman" w:cs="Times New Roman"/>
              </w:rPr>
            </w:pPr>
            <w:r w:rsidRPr="000446F4">
              <w:rPr>
                <w:rFonts w:ascii="Times New Roman" w:hAnsi="Times New Roman" w:cs="Times New Roman"/>
              </w:rPr>
              <w:t>$450 (16-point exam)*</w:t>
            </w:r>
            <w:r w:rsidR="006A7D19" w:rsidRPr="000446F4">
              <w:rPr>
                <w:rFonts w:ascii="Times New Roman" w:hAnsi="Times New Roman" w:cs="Times New Roman"/>
              </w:rPr>
              <w:t xml:space="preserve"> (+$30 for test admin)</w:t>
            </w:r>
          </w:p>
        </w:tc>
      </w:tr>
      <w:tr w:rsidR="009026A6" w:rsidRPr="000446F4" w14:paraId="26471C4C" w14:textId="77777777" w:rsidTr="00C05D0F">
        <w:trPr>
          <w:jc w:val="center"/>
        </w:trPr>
        <w:tc>
          <w:tcPr>
            <w:tcW w:w="3078" w:type="dxa"/>
          </w:tcPr>
          <w:p w14:paraId="6A7A0138"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Military Training &amp; Experience</w:t>
            </w:r>
          </w:p>
        </w:tc>
        <w:tc>
          <w:tcPr>
            <w:tcW w:w="2880" w:type="dxa"/>
          </w:tcPr>
          <w:p w14:paraId="658DC3F1"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0AA2E565" w14:textId="77777777" w:rsidR="009026A6" w:rsidRPr="000446F4" w:rsidRDefault="009026A6" w:rsidP="00C052EA">
            <w:pPr>
              <w:rPr>
                <w:rFonts w:ascii="Times New Roman" w:hAnsi="Times New Roman" w:cs="Times New Roman"/>
              </w:rPr>
            </w:pPr>
          </w:p>
        </w:tc>
      </w:tr>
      <w:tr w:rsidR="009026A6" w:rsidRPr="000446F4" w14:paraId="4440B403" w14:textId="77777777" w:rsidTr="00C05D0F">
        <w:trPr>
          <w:jc w:val="center"/>
        </w:trPr>
        <w:tc>
          <w:tcPr>
            <w:tcW w:w="3078" w:type="dxa"/>
          </w:tcPr>
          <w:p w14:paraId="111569D4"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Credential Review</w:t>
            </w:r>
          </w:p>
        </w:tc>
        <w:tc>
          <w:tcPr>
            <w:tcW w:w="2880" w:type="dxa"/>
          </w:tcPr>
          <w:p w14:paraId="7D8991CD"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None</w:t>
            </w:r>
          </w:p>
        </w:tc>
        <w:tc>
          <w:tcPr>
            <w:tcW w:w="2861" w:type="dxa"/>
          </w:tcPr>
          <w:p w14:paraId="21AB509F" w14:textId="77777777" w:rsidR="009026A6" w:rsidRPr="000446F4" w:rsidRDefault="009026A6" w:rsidP="00C052EA">
            <w:pPr>
              <w:rPr>
                <w:rFonts w:ascii="Times New Roman" w:hAnsi="Times New Roman" w:cs="Times New Roman"/>
              </w:rPr>
            </w:pPr>
          </w:p>
        </w:tc>
      </w:tr>
      <w:tr w:rsidR="009026A6" w:rsidRPr="000446F4" w14:paraId="054C6BB3" w14:textId="77777777" w:rsidTr="00C05D0F">
        <w:trPr>
          <w:jc w:val="center"/>
        </w:trPr>
        <w:tc>
          <w:tcPr>
            <w:tcW w:w="3078" w:type="dxa"/>
          </w:tcPr>
          <w:p w14:paraId="01469F2D"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Portfolio</w:t>
            </w:r>
          </w:p>
        </w:tc>
        <w:tc>
          <w:tcPr>
            <w:tcW w:w="2880" w:type="dxa"/>
          </w:tcPr>
          <w:p w14:paraId="0D552AC9" w14:textId="78E62A10" w:rsidR="009026A6" w:rsidRPr="000446F4" w:rsidRDefault="000446F4" w:rsidP="00C052EA">
            <w:pPr>
              <w:rPr>
                <w:rFonts w:ascii="Times New Roman" w:hAnsi="Times New Roman" w:cs="Times New Roman"/>
              </w:rPr>
            </w:pPr>
            <w:r w:rsidRPr="000446F4">
              <w:rPr>
                <w:rFonts w:ascii="Times New Roman" w:hAnsi="Times New Roman" w:cs="Times New Roman"/>
              </w:rPr>
              <w:t>None</w:t>
            </w:r>
          </w:p>
        </w:tc>
        <w:tc>
          <w:tcPr>
            <w:tcW w:w="2861" w:type="dxa"/>
          </w:tcPr>
          <w:p w14:paraId="175725A8" w14:textId="5D5A8935" w:rsidR="009026A6" w:rsidRPr="000446F4" w:rsidRDefault="000446F4" w:rsidP="000446F4">
            <w:pPr>
              <w:rPr>
                <w:rFonts w:ascii="Times New Roman" w:hAnsi="Times New Roman" w:cs="Times New Roman"/>
              </w:rPr>
            </w:pPr>
            <w:r w:rsidRPr="000446F4">
              <w:rPr>
                <w:rFonts w:ascii="Times New Roman" w:hAnsi="Times New Roman" w:cs="Times New Roman"/>
              </w:rPr>
              <w:t>$50 per credit hour administration fee</w:t>
            </w:r>
          </w:p>
        </w:tc>
      </w:tr>
      <w:tr w:rsidR="009026A6" w:rsidRPr="000446F4" w14:paraId="56459F3B" w14:textId="77777777" w:rsidTr="00C05D0F">
        <w:trPr>
          <w:jc w:val="center"/>
        </w:trPr>
        <w:tc>
          <w:tcPr>
            <w:tcW w:w="3078" w:type="dxa"/>
          </w:tcPr>
          <w:p w14:paraId="5FCC5CB3" w14:textId="77777777" w:rsidR="009026A6" w:rsidRPr="000446F4" w:rsidRDefault="009026A6" w:rsidP="00C052EA">
            <w:pPr>
              <w:rPr>
                <w:rFonts w:ascii="Times New Roman" w:hAnsi="Times New Roman" w:cs="Times New Roman"/>
              </w:rPr>
            </w:pPr>
            <w:r w:rsidRPr="000446F4">
              <w:rPr>
                <w:rFonts w:ascii="Times New Roman" w:hAnsi="Times New Roman" w:cs="Times New Roman"/>
              </w:rPr>
              <w:t>Challenge Exam</w:t>
            </w:r>
          </w:p>
        </w:tc>
        <w:tc>
          <w:tcPr>
            <w:tcW w:w="2880" w:type="dxa"/>
          </w:tcPr>
          <w:p w14:paraId="3E0D16BB" w14:textId="4CE4E6C3" w:rsidR="009026A6" w:rsidRPr="000446F4" w:rsidRDefault="009026A6" w:rsidP="00C052EA">
            <w:pPr>
              <w:rPr>
                <w:rFonts w:ascii="Times New Roman" w:hAnsi="Times New Roman" w:cs="Times New Roman"/>
              </w:rPr>
            </w:pPr>
          </w:p>
        </w:tc>
        <w:tc>
          <w:tcPr>
            <w:tcW w:w="2861" w:type="dxa"/>
          </w:tcPr>
          <w:p w14:paraId="172DE20C" w14:textId="3C073278" w:rsidR="009026A6" w:rsidRPr="000446F4" w:rsidRDefault="006A7D19" w:rsidP="00C052EA">
            <w:pPr>
              <w:rPr>
                <w:rFonts w:ascii="Times New Roman" w:hAnsi="Times New Roman" w:cs="Times New Roman"/>
              </w:rPr>
            </w:pPr>
            <w:r w:rsidRPr="000446F4">
              <w:rPr>
                <w:rFonts w:ascii="Times New Roman" w:hAnsi="Times New Roman" w:cs="Times New Roman"/>
              </w:rPr>
              <w:t>$100 flat fee</w:t>
            </w:r>
          </w:p>
        </w:tc>
      </w:tr>
    </w:tbl>
    <w:p w14:paraId="47FA6F1A" w14:textId="77777777" w:rsidR="009026A6" w:rsidRPr="000446F4" w:rsidRDefault="00467050" w:rsidP="00C052EA">
      <w:pPr>
        <w:spacing w:after="0" w:line="240" w:lineRule="auto"/>
        <w:rPr>
          <w:rFonts w:ascii="Times New Roman" w:hAnsi="Times New Roman" w:cs="Times New Roman"/>
        </w:rPr>
      </w:pPr>
      <w:r w:rsidRPr="000446F4">
        <w:rPr>
          <w:rFonts w:ascii="Times New Roman" w:hAnsi="Times New Roman" w:cs="Times New Roman"/>
        </w:rPr>
        <w:t>* Exams administered at selected institutions</w:t>
      </w:r>
    </w:p>
    <w:p w14:paraId="31430299" w14:textId="77777777" w:rsidR="006A7D19" w:rsidRPr="000446F4" w:rsidRDefault="006A7D19" w:rsidP="00C052EA">
      <w:pPr>
        <w:spacing w:after="0" w:line="240" w:lineRule="auto"/>
        <w:rPr>
          <w:rFonts w:ascii="Times New Roman" w:hAnsi="Times New Roman" w:cs="Times New Roman"/>
        </w:rPr>
      </w:pPr>
    </w:p>
    <w:p w14:paraId="66E00A64" w14:textId="32EC3EFE" w:rsidR="006A7D19" w:rsidRPr="000446F4" w:rsidRDefault="009026A6" w:rsidP="00C052EA">
      <w:pPr>
        <w:spacing w:after="0" w:line="240" w:lineRule="auto"/>
        <w:rPr>
          <w:rFonts w:ascii="Times New Roman" w:hAnsi="Times New Roman" w:cs="Times New Roman"/>
        </w:rPr>
      </w:pPr>
      <w:r w:rsidRPr="000446F4">
        <w:rPr>
          <w:rFonts w:ascii="Times New Roman" w:hAnsi="Times New Roman" w:cs="Times New Roman"/>
        </w:rPr>
        <w:t>Fees are subject to review</w:t>
      </w:r>
      <w:r w:rsidR="00467050" w:rsidRPr="000446F4">
        <w:rPr>
          <w:rFonts w:ascii="Times New Roman" w:hAnsi="Times New Roman" w:cs="Times New Roman"/>
        </w:rPr>
        <w:t xml:space="preserve"> on a regular basis and may be adjusted to ensure they continue to serve the needs of the students and the institution.</w:t>
      </w:r>
    </w:p>
    <w:p w14:paraId="1F3F7B7B" w14:textId="77777777" w:rsidR="000446F4" w:rsidRPr="000446F4" w:rsidRDefault="000446F4" w:rsidP="00C052EA">
      <w:pPr>
        <w:spacing w:after="0" w:line="240" w:lineRule="auto"/>
        <w:rPr>
          <w:rFonts w:ascii="Times New Roman" w:hAnsi="Times New Roman" w:cs="Times New Roman"/>
        </w:rPr>
      </w:pPr>
    </w:p>
    <w:p w14:paraId="58331E25" w14:textId="77777777" w:rsidR="00AC481D" w:rsidRPr="000446F4" w:rsidRDefault="00AC481D" w:rsidP="009B2047">
      <w:pPr>
        <w:pStyle w:val="Heading2"/>
      </w:pPr>
      <w:r w:rsidRPr="000446F4">
        <w:t>Transferability</w:t>
      </w:r>
    </w:p>
    <w:p w14:paraId="0DB8FC0D" w14:textId="6594C795" w:rsidR="00AC481D" w:rsidRPr="000446F4" w:rsidRDefault="00AC481D" w:rsidP="000446F4">
      <w:pPr>
        <w:pStyle w:val="ListParagraph"/>
        <w:numPr>
          <w:ilvl w:val="0"/>
          <w:numId w:val="21"/>
        </w:numPr>
        <w:spacing w:after="0" w:line="240" w:lineRule="auto"/>
        <w:rPr>
          <w:rFonts w:ascii="Times New Roman" w:hAnsi="Times New Roman" w:cs="Times New Roman"/>
        </w:rPr>
      </w:pPr>
      <w:r w:rsidRPr="000446F4">
        <w:rPr>
          <w:rFonts w:ascii="Times New Roman" w:hAnsi="Times New Roman" w:cs="Times New Roman"/>
        </w:rPr>
        <w:t xml:space="preserve">UMS institutions recognize PLA credit awarded by any other UMS institution.  Equivalent course credit to the credit awarded will be given by any subsequent UMS institution, unless a better equivalence can be given based on the </w:t>
      </w:r>
      <w:r w:rsidR="000446F4">
        <w:rPr>
          <w:rFonts w:ascii="Times New Roman" w:hAnsi="Times New Roman" w:cs="Times New Roman"/>
        </w:rPr>
        <w:t xml:space="preserve">receiving </w:t>
      </w:r>
      <w:r w:rsidRPr="000446F4">
        <w:rPr>
          <w:rFonts w:ascii="Times New Roman" w:hAnsi="Times New Roman" w:cs="Times New Roman"/>
        </w:rPr>
        <w:t>institution’s equivalency rules.</w:t>
      </w:r>
    </w:p>
    <w:p w14:paraId="0CAA4263" w14:textId="77777777" w:rsidR="00AC481D" w:rsidRPr="000446F4" w:rsidRDefault="00AC481D" w:rsidP="000446F4">
      <w:pPr>
        <w:pStyle w:val="ListParagraph"/>
        <w:numPr>
          <w:ilvl w:val="0"/>
          <w:numId w:val="21"/>
        </w:numPr>
        <w:spacing w:after="0" w:line="240" w:lineRule="auto"/>
        <w:rPr>
          <w:rFonts w:ascii="Times New Roman" w:hAnsi="Times New Roman" w:cs="Times New Roman"/>
        </w:rPr>
      </w:pPr>
      <w:r w:rsidRPr="000446F4">
        <w:rPr>
          <w:rFonts w:ascii="Times New Roman" w:hAnsi="Times New Roman" w:cs="Times New Roman"/>
        </w:rPr>
        <w:t xml:space="preserve">Credit will not be reevaluated by the second UMS institution unless such an evaluation stands to benefit the student by awarding a more precise and/or useful course equivalent.  </w:t>
      </w:r>
    </w:p>
    <w:p w14:paraId="6CFBF64C" w14:textId="3BD164CA" w:rsidR="00602FC5" w:rsidRPr="000446F4" w:rsidRDefault="00602FC5" w:rsidP="000446F4">
      <w:pPr>
        <w:pStyle w:val="ListParagraph"/>
        <w:numPr>
          <w:ilvl w:val="0"/>
          <w:numId w:val="21"/>
        </w:numPr>
        <w:spacing w:after="0" w:line="240" w:lineRule="auto"/>
        <w:rPr>
          <w:rFonts w:ascii="Times New Roman" w:hAnsi="Times New Roman" w:cs="Times New Roman"/>
        </w:rPr>
      </w:pPr>
      <w:r w:rsidRPr="000446F4">
        <w:rPr>
          <w:rFonts w:ascii="Times New Roman" w:hAnsi="Times New Roman" w:cs="Times New Roman"/>
        </w:rPr>
        <w:t xml:space="preserve">There is no guarantee that PLA credit awarded by one of the </w:t>
      </w:r>
      <w:r w:rsidR="000446F4">
        <w:rPr>
          <w:rFonts w:ascii="Times New Roman" w:hAnsi="Times New Roman" w:cs="Times New Roman"/>
        </w:rPr>
        <w:t>institutions</w:t>
      </w:r>
      <w:r w:rsidRPr="000446F4">
        <w:rPr>
          <w:rFonts w:ascii="Times New Roman" w:hAnsi="Times New Roman" w:cs="Times New Roman"/>
        </w:rPr>
        <w:t xml:space="preserve"> in the </w:t>
      </w:r>
      <w:r w:rsidR="005B1F15">
        <w:rPr>
          <w:rFonts w:ascii="Times New Roman" w:hAnsi="Times New Roman" w:cs="Times New Roman"/>
        </w:rPr>
        <w:t>University</w:t>
      </w:r>
      <w:r w:rsidRPr="000446F4">
        <w:rPr>
          <w:rFonts w:ascii="Times New Roman" w:hAnsi="Times New Roman" w:cs="Times New Roman"/>
        </w:rPr>
        <w:t xml:space="preserve"> of Maine System will be accepted at colleges and </w:t>
      </w:r>
      <w:r w:rsidR="000446F4">
        <w:rPr>
          <w:rFonts w:ascii="Times New Roman" w:hAnsi="Times New Roman" w:cs="Times New Roman"/>
        </w:rPr>
        <w:t>institutions</w:t>
      </w:r>
      <w:r w:rsidRPr="000446F4">
        <w:rPr>
          <w:rFonts w:ascii="Times New Roman" w:hAnsi="Times New Roman" w:cs="Times New Roman"/>
        </w:rPr>
        <w:t xml:space="preserve"> outside the UMS</w:t>
      </w:r>
      <w:r w:rsidR="006A7D19" w:rsidRPr="000446F4">
        <w:rPr>
          <w:rFonts w:ascii="Times New Roman" w:hAnsi="Times New Roman" w:cs="Times New Roman"/>
        </w:rPr>
        <w:t>.</w:t>
      </w:r>
    </w:p>
    <w:p w14:paraId="1924BA79" w14:textId="77777777" w:rsidR="00467050" w:rsidRPr="000446F4" w:rsidRDefault="00467050" w:rsidP="00C052EA">
      <w:pPr>
        <w:spacing w:after="0" w:line="240" w:lineRule="auto"/>
        <w:rPr>
          <w:rFonts w:ascii="Times New Roman" w:hAnsi="Times New Roman" w:cs="Times New Roman"/>
        </w:rPr>
      </w:pPr>
    </w:p>
    <w:p w14:paraId="311266FC" w14:textId="1688974E" w:rsidR="00966049"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The following are methods of prior learning which the </w:t>
      </w:r>
      <w:r w:rsidR="000446F4">
        <w:rPr>
          <w:rFonts w:ascii="Times New Roman" w:hAnsi="Times New Roman" w:cs="Times New Roman"/>
        </w:rPr>
        <w:t>institutions</w:t>
      </w:r>
      <w:r w:rsidRPr="000446F4">
        <w:rPr>
          <w:rFonts w:ascii="Times New Roman" w:hAnsi="Times New Roman" w:cs="Times New Roman"/>
        </w:rPr>
        <w:t xml:space="preserve"> in the UMS will assess for credit:</w:t>
      </w:r>
    </w:p>
    <w:p w14:paraId="2A059FC6" w14:textId="77777777" w:rsidR="005624AA" w:rsidRPr="000446F4" w:rsidRDefault="005624AA" w:rsidP="009B2047">
      <w:pPr>
        <w:pStyle w:val="Heading2"/>
      </w:pPr>
    </w:p>
    <w:p w14:paraId="34CF3AAF" w14:textId="77777777" w:rsidR="005624AA" w:rsidRPr="000446F4" w:rsidRDefault="005624AA" w:rsidP="009B2047">
      <w:pPr>
        <w:pStyle w:val="Heading2"/>
      </w:pPr>
      <w:r w:rsidRPr="000446F4">
        <w:t>Standardized Exams</w:t>
      </w:r>
    </w:p>
    <w:p w14:paraId="7D935D1A" w14:textId="45D207F2"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The </w:t>
      </w:r>
      <w:r w:rsidR="000446F4">
        <w:rPr>
          <w:rFonts w:ascii="Times New Roman" w:hAnsi="Times New Roman" w:cs="Times New Roman"/>
        </w:rPr>
        <w:t>institutions</w:t>
      </w:r>
      <w:r w:rsidRPr="000446F4">
        <w:rPr>
          <w:rFonts w:ascii="Times New Roman" w:hAnsi="Times New Roman" w:cs="Times New Roman"/>
        </w:rPr>
        <w:t xml:space="preserve"> in the UMS will award credit for learning demonstrated by successfully passing exams from these testing agencies.  Matrices that list these exams, the cutoff scores required and the course for which credit will be awarded are maintained on each </w:t>
      </w:r>
      <w:r w:rsidR="000446F4">
        <w:rPr>
          <w:rFonts w:ascii="Times New Roman" w:hAnsi="Times New Roman" w:cs="Times New Roman"/>
        </w:rPr>
        <w:t>institution’s</w:t>
      </w:r>
      <w:r w:rsidRPr="000446F4">
        <w:rPr>
          <w:rFonts w:ascii="Times New Roman" w:hAnsi="Times New Roman" w:cs="Times New Roman"/>
        </w:rPr>
        <w:t xml:space="preserve"> website.</w:t>
      </w:r>
    </w:p>
    <w:p w14:paraId="1967A955" w14:textId="77777777" w:rsidR="005624AA" w:rsidRPr="000446F4" w:rsidRDefault="005624AA" w:rsidP="00C052EA">
      <w:pPr>
        <w:spacing w:after="0" w:line="240" w:lineRule="auto"/>
        <w:rPr>
          <w:rFonts w:ascii="Times New Roman" w:hAnsi="Times New Roman" w:cs="Times New Roman"/>
        </w:rPr>
      </w:pPr>
    </w:p>
    <w:p w14:paraId="38D7D129" w14:textId="77777777" w:rsidR="005624AA" w:rsidRPr="000446F4" w:rsidRDefault="005624AA" w:rsidP="00C052EA">
      <w:pPr>
        <w:spacing w:after="0" w:line="240" w:lineRule="auto"/>
        <w:rPr>
          <w:rFonts w:ascii="Times New Roman" w:hAnsi="Times New Roman" w:cs="Times New Roman"/>
          <w:i/>
        </w:rPr>
      </w:pPr>
      <w:r w:rsidRPr="000446F4">
        <w:rPr>
          <w:rFonts w:ascii="Times New Roman" w:hAnsi="Times New Roman" w:cs="Times New Roman"/>
          <w:i/>
        </w:rPr>
        <w:t>CLEP (College Level Examination Program)</w:t>
      </w:r>
    </w:p>
    <w:p w14:paraId="4A7FDCF9" w14:textId="5FA75E4A"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There are two scenarios for students using CLEP exams for </w:t>
      </w:r>
      <w:r w:rsidR="005B1F15">
        <w:rPr>
          <w:rFonts w:ascii="Times New Roman" w:hAnsi="Times New Roman" w:cs="Times New Roman"/>
        </w:rPr>
        <w:t>PLA</w:t>
      </w:r>
      <w:r w:rsidRPr="000446F4">
        <w:rPr>
          <w:rFonts w:ascii="Times New Roman" w:hAnsi="Times New Roman" w:cs="Times New Roman"/>
        </w:rPr>
        <w:t xml:space="preserve"> credit:</w:t>
      </w:r>
    </w:p>
    <w:p w14:paraId="264D1673" w14:textId="3344EE40"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A student has already taken one/more CLEP exams at an earlier time and recognizes s/he may be eligible for prior learning credit in her/his program. The student should confirm having a CLEP score that meets the </w:t>
      </w:r>
      <w:r w:rsidR="0021049B">
        <w:rPr>
          <w:rFonts w:ascii="Times New Roman" w:hAnsi="Times New Roman" w:cs="Times New Roman"/>
        </w:rPr>
        <w:t>institutional</w:t>
      </w:r>
      <w:r w:rsidRPr="000446F4">
        <w:rPr>
          <w:rFonts w:ascii="Times New Roman" w:hAnsi="Times New Roman" w:cs="Times New Roman"/>
        </w:rPr>
        <w:t xml:space="preserve"> requirement for credit, then request the College Board score(s) be sent directly to the </w:t>
      </w:r>
      <w:r w:rsidR="001A60E6">
        <w:rPr>
          <w:rFonts w:ascii="Times New Roman" w:hAnsi="Times New Roman" w:cs="Times New Roman"/>
        </w:rPr>
        <w:t>designated staff</w:t>
      </w:r>
      <w:r w:rsidRPr="000446F4">
        <w:rPr>
          <w:rFonts w:ascii="Times New Roman" w:hAnsi="Times New Roman" w:cs="Times New Roman"/>
        </w:rPr>
        <w:t xml:space="preserve"> for review and transcription. The </w:t>
      </w:r>
      <w:r w:rsidR="001A60E6">
        <w:rPr>
          <w:rFonts w:ascii="Times New Roman" w:hAnsi="Times New Roman" w:cs="Times New Roman"/>
        </w:rPr>
        <w:t>designated staff</w:t>
      </w:r>
      <w:r w:rsidRPr="000446F4">
        <w:rPr>
          <w:rFonts w:ascii="Times New Roman" w:hAnsi="Times New Roman" w:cs="Times New Roman"/>
        </w:rPr>
        <w:t xml:space="preserve"> will notify the student of credit awarded.</w:t>
      </w:r>
    </w:p>
    <w:p w14:paraId="7662F305" w14:textId="77777777" w:rsidR="005624AA" w:rsidRPr="000446F4" w:rsidRDefault="005624AA" w:rsidP="00C052EA">
      <w:pPr>
        <w:spacing w:after="0" w:line="240" w:lineRule="auto"/>
        <w:rPr>
          <w:rFonts w:ascii="Times New Roman" w:hAnsi="Times New Roman" w:cs="Times New Roman"/>
        </w:rPr>
      </w:pPr>
    </w:p>
    <w:p w14:paraId="4D11FE54" w14:textId="7C20228D" w:rsidR="005624AA"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Or, a student learns through the advising </w:t>
      </w:r>
      <w:r w:rsidR="00035802" w:rsidRPr="000446F4">
        <w:rPr>
          <w:rFonts w:ascii="Times New Roman" w:hAnsi="Times New Roman" w:cs="Times New Roman"/>
        </w:rPr>
        <w:t xml:space="preserve">process </w:t>
      </w:r>
      <w:r w:rsidRPr="000446F4">
        <w:rPr>
          <w:rFonts w:ascii="Times New Roman" w:hAnsi="Times New Roman" w:cs="Times New Roman"/>
        </w:rPr>
        <w:t xml:space="preserve">that s/he </w:t>
      </w:r>
      <w:r w:rsidR="00035802" w:rsidRPr="000446F4">
        <w:rPr>
          <w:rFonts w:ascii="Times New Roman" w:hAnsi="Times New Roman" w:cs="Times New Roman"/>
        </w:rPr>
        <w:t xml:space="preserve">has </w:t>
      </w:r>
      <w:r w:rsidRPr="000446F4">
        <w:rPr>
          <w:rFonts w:ascii="Times New Roman" w:hAnsi="Times New Roman" w:cs="Times New Roman"/>
        </w:rPr>
        <w:t xml:space="preserve">some significant prior learning in a subject area which could be tested via a CLEP exam at a local testing center and earn the course equivalency credit. The student should register online at the CLEP exam website, choose a testing site, and </w:t>
      </w:r>
      <w:r w:rsidR="00035802" w:rsidRPr="000446F4">
        <w:rPr>
          <w:rFonts w:ascii="Times New Roman" w:hAnsi="Times New Roman" w:cs="Times New Roman"/>
        </w:rPr>
        <w:t xml:space="preserve">specify the </w:t>
      </w:r>
      <w:r w:rsidR="000446F4">
        <w:rPr>
          <w:rFonts w:ascii="Times New Roman" w:hAnsi="Times New Roman" w:cs="Times New Roman"/>
        </w:rPr>
        <w:t>institution</w:t>
      </w:r>
      <w:r w:rsidRPr="000446F4">
        <w:rPr>
          <w:rFonts w:ascii="Times New Roman" w:hAnsi="Times New Roman" w:cs="Times New Roman"/>
        </w:rPr>
        <w:t xml:space="preserve"> to receive the exam score(s). The </w:t>
      </w:r>
      <w:r w:rsidR="001A60E6">
        <w:rPr>
          <w:rFonts w:ascii="Times New Roman" w:hAnsi="Times New Roman" w:cs="Times New Roman"/>
        </w:rPr>
        <w:t>designated staff</w:t>
      </w:r>
      <w:r w:rsidRPr="000446F4">
        <w:rPr>
          <w:rFonts w:ascii="Times New Roman" w:hAnsi="Times New Roman" w:cs="Times New Roman"/>
        </w:rPr>
        <w:t xml:space="preserve"> will notify the student of credit awards.  For more information, please visit: </w:t>
      </w:r>
      <w:hyperlink r:id="rId8">
        <w:r w:rsidRPr="000446F4">
          <w:rPr>
            <w:rStyle w:val="Hyperlink"/>
            <w:rFonts w:ascii="Times New Roman" w:hAnsi="Times New Roman" w:cs="Times New Roman"/>
          </w:rPr>
          <w:t>https://clep.collegeboard.org/?navid=ap-clep</w:t>
        </w:r>
      </w:hyperlink>
      <w:r w:rsidRPr="000446F4">
        <w:rPr>
          <w:rFonts w:ascii="Times New Roman" w:hAnsi="Times New Roman" w:cs="Times New Roman"/>
        </w:rPr>
        <w:t>.</w:t>
      </w:r>
    </w:p>
    <w:p w14:paraId="1E5F609B" w14:textId="77777777" w:rsidR="005B190A" w:rsidRDefault="005B190A" w:rsidP="00C052EA">
      <w:pPr>
        <w:spacing w:after="0" w:line="240" w:lineRule="auto"/>
        <w:rPr>
          <w:rFonts w:ascii="Times New Roman" w:hAnsi="Times New Roman" w:cs="Times New Roman"/>
        </w:rPr>
      </w:pPr>
    </w:p>
    <w:p w14:paraId="4C09D14E" w14:textId="0A44EDCD" w:rsidR="005B190A" w:rsidRPr="005B190A" w:rsidRDefault="005B190A" w:rsidP="005B190A">
      <w:pPr>
        <w:shd w:val="clear" w:color="auto" w:fill="FFFFFF"/>
        <w:spacing w:after="0"/>
        <w:rPr>
          <w:rFonts w:ascii="Times New Roman" w:hAnsi="Times New Roman" w:cs="Times New Roman"/>
        </w:rPr>
      </w:pPr>
      <w:r w:rsidRPr="005B190A">
        <w:rPr>
          <w:rFonts w:ascii="Times New Roman" w:hAnsi="Times New Roman" w:cs="Times New Roman"/>
        </w:rPr>
        <w:t xml:space="preserve">Note:  </w:t>
      </w:r>
      <w:r w:rsidRPr="005B190A">
        <w:rPr>
          <w:rFonts w:ascii="Times New Roman" w:eastAsia="Times New Roman" w:hAnsi="Times New Roman" w:cs="Times New Roman"/>
        </w:rPr>
        <w:t>At UMF, CLEP must be taken prior to matriculation i.e., the start of a student's first semester. Credit for CLEP will also be granted in situations where students in good academic standing have had to interrupt their studies for more than two consecutive semesters and have taken one or more CLEP exams prior to re-matriculation. Students are limited to earning 16 credits via CLEP testing. </w:t>
      </w:r>
    </w:p>
    <w:p w14:paraId="4656AB91" w14:textId="77777777" w:rsidR="005624AA" w:rsidRPr="005B190A" w:rsidRDefault="005624AA" w:rsidP="00C052EA">
      <w:pPr>
        <w:spacing w:after="0" w:line="240" w:lineRule="auto"/>
        <w:rPr>
          <w:rFonts w:ascii="Times New Roman" w:hAnsi="Times New Roman" w:cs="Times New Roman"/>
        </w:rPr>
      </w:pPr>
    </w:p>
    <w:p w14:paraId="0600A55B" w14:textId="77777777" w:rsidR="005624AA" w:rsidRPr="005B190A" w:rsidRDefault="005624AA" w:rsidP="00C052EA">
      <w:pPr>
        <w:spacing w:after="0" w:line="240" w:lineRule="auto"/>
        <w:rPr>
          <w:rFonts w:ascii="Times New Roman" w:hAnsi="Times New Roman" w:cs="Times New Roman"/>
          <w:i/>
        </w:rPr>
      </w:pPr>
      <w:r w:rsidRPr="005B190A">
        <w:rPr>
          <w:rFonts w:ascii="Times New Roman" w:hAnsi="Times New Roman" w:cs="Times New Roman"/>
          <w:i/>
        </w:rPr>
        <w:t>DSST (DANTES Subject Standardized Test)</w:t>
      </w:r>
    </w:p>
    <w:p w14:paraId="61D45911" w14:textId="77777777"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DSSTs are tests originated by the United States Department of Defense, but open to all learners. There are two scenarios for students around DSST exams:</w:t>
      </w:r>
    </w:p>
    <w:p w14:paraId="2A69C62E" w14:textId="77777777" w:rsidR="00035802" w:rsidRPr="000446F4" w:rsidRDefault="00035802" w:rsidP="00C052EA">
      <w:pPr>
        <w:spacing w:after="0" w:line="240" w:lineRule="auto"/>
        <w:rPr>
          <w:rFonts w:ascii="Times New Roman" w:hAnsi="Times New Roman" w:cs="Times New Roman"/>
        </w:rPr>
      </w:pPr>
    </w:p>
    <w:p w14:paraId="36E4A6DB" w14:textId="0730EC65" w:rsidR="005624AA"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A student has already taken one/more DSST exams at an earlier time and recognizes s/he may be eligible for prior learning credit in her/his program. The student should confirm s/he has a DSST score that meets the requirement for credit, then request the score(s) be sent directly to the </w:t>
      </w:r>
      <w:r w:rsidR="001A60E6">
        <w:rPr>
          <w:rFonts w:ascii="Times New Roman" w:hAnsi="Times New Roman" w:cs="Times New Roman"/>
        </w:rPr>
        <w:t>designated staff</w:t>
      </w:r>
      <w:r w:rsidRPr="000446F4">
        <w:rPr>
          <w:rFonts w:ascii="Times New Roman" w:hAnsi="Times New Roman" w:cs="Times New Roman"/>
        </w:rPr>
        <w:t xml:space="preserve"> for review and transcription. The </w:t>
      </w:r>
      <w:r w:rsidR="001A60E6">
        <w:rPr>
          <w:rFonts w:ascii="Times New Roman" w:hAnsi="Times New Roman" w:cs="Times New Roman"/>
        </w:rPr>
        <w:t>designated staff</w:t>
      </w:r>
      <w:r w:rsidRPr="000446F4">
        <w:rPr>
          <w:rFonts w:ascii="Times New Roman" w:hAnsi="Times New Roman" w:cs="Times New Roman"/>
        </w:rPr>
        <w:t xml:space="preserve"> will notify the student of credit award</w:t>
      </w:r>
      <w:r w:rsidR="00035802" w:rsidRPr="000446F4">
        <w:rPr>
          <w:rFonts w:ascii="Times New Roman" w:hAnsi="Times New Roman" w:cs="Times New Roman"/>
        </w:rPr>
        <w:t>ed</w:t>
      </w:r>
      <w:r w:rsidRPr="000446F4">
        <w:rPr>
          <w:rFonts w:ascii="Times New Roman" w:hAnsi="Times New Roman" w:cs="Times New Roman"/>
        </w:rPr>
        <w:t>.</w:t>
      </w:r>
    </w:p>
    <w:p w14:paraId="5A2A528B" w14:textId="77777777" w:rsidR="00C05D0F" w:rsidRPr="000446F4" w:rsidRDefault="00C05D0F" w:rsidP="00C052EA">
      <w:pPr>
        <w:spacing w:after="0" w:line="240" w:lineRule="auto"/>
        <w:rPr>
          <w:rFonts w:ascii="Times New Roman" w:hAnsi="Times New Roman" w:cs="Times New Roman"/>
        </w:rPr>
      </w:pPr>
    </w:p>
    <w:p w14:paraId="7CE1F8B8" w14:textId="6B71661F"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Or, a student learns through the course of advising that s/he has some significant prior learning in a subject area that could be tested via a DSST exam in a local testing center and earn the student course equivalency credit. The student should register online at the DSST exam website, choose a testing site, and </w:t>
      </w:r>
      <w:r w:rsidR="00035802" w:rsidRPr="000446F4">
        <w:rPr>
          <w:rFonts w:ascii="Times New Roman" w:hAnsi="Times New Roman" w:cs="Times New Roman"/>
        </w:rPr>
        <w:t xml:space="preserve">specify the </w:t>
      </w:r>
      <w:r w:rsidR="000446F4">
        <w:rPr>
          <w:rFonts w:ascii="Times New Roman" w:hAnsi="Times New Roman" w:cs="Times New Roman"/>
        </w:rPr>
        <w:t>institution</w:t>
      </w:r>
      <w:r w:rsidRPr="000446F4">
        <w:rPr>
          <w:rFonts w:ascii="Times New Roman" w:hAnsi="Times New Roman" w:cs="Times New Roman"/>
        </w:rPr>
        <w:t xml:space="preserve"> to receive the exam score(s).  The </w:t>
      </w:r>
      <w:r w:rsidR="001A60E6">
        <w:rPr>
          <w:rFonts w:ascii="Times New Roman" w:hAnsi="Times New Roman" w:cs="Times New Roman"/>
        </w:rPr>
        <w:t>designated staff</w:t>
      </w:r>
      <w:r w:rsidRPr="000446F4">
        <w:rPr>
          <w:rFonts w:ascii="Times New Roman" w:hAnsi="Times New Roman" w:cs="Times New Roman"/>
        </w:rPr>
        <w:t xml:space="preserve"> will notify the student of credit awards. For more information:  </w:t>
      </w:r>
      <w:hyperlink r:id="rId9">
        <w:r w:rsidRPr="000446F4">
          <w:rPr>
            <w:rStyle w:val="Hyperlink"/>
            <w:rFonts w:ascii="Times New Roman" w:hAnsi="Times New Roman" w:cs="Times New Roman"/>
          </w:rPr>
          <w:t>www.getcollegecredit.com</w:t>
        </w:r>
      </w:hyperlink>
      <w:r w:rsidRPr="000446F4">
        <w:rPr>
          <w:rFonts w:ascii="Times New Roman" w:hAnsi="Times New Roman" w:cs="Times New Roman"/>
        </w:rPr>
        <w:t>.</w:t>
      </w:r>
    </w:p>
    <w:p w14:paraId="040FB0E5" w14:textId="77777777" w:rsidR="005624AA" w:rsidRPr="000446F4" w:rsidRDefault="005624AA" w:rsidP="00C052EA">
      <w:pPr>
        <w:spacing w:after="0" w:line="240" w:lineRule="auto"/>
        <w:rPr>
          <w:rFonts w:ascii="Times New Roman" w:hAnsi="Times New Roman" w:cs="Times New Roman"/>
        </w:rPr>
      </w:pPr>
    </w:p>
    <w:p w14:paraId="6901F304" w14:textId="77777777" w:rsidR="005624AA" w:rsidRPr="00C05D0F" w:rsidRDefault="005624AA" w:rsidP="00C052EA">
      <w:pPr>
        <w:spacing w:after="0" w:line="240" w:lineRule="auto"/>
        <w:rPr>
          <w:rFonts w:ascii="Times New Roman" w:hAnsi="Times New Roman" w:cs="Times New Roman"/>
          <w:i/>
        </w:rPr>
      </w:pPr>
      <w:r w:rsidRPr="00C05D0F">
        <w:rPr>
          <w:rFonts w:ascii="Times New Roman" w:hAnsi="Times New Roman" w:cs="Times New Roman"/>
          <w:i/>
        </w:rPr>
        <w:t>AP (Advanced Placement)</w:t>
      </w:r>
    </w:p>
    <w:p w14:paraId="0AD4D8A4" w14:textId="3B294753"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A student will have taken a recognized AP exam(s) during her/his high school career. See the </w:t>
      </w:r>
      <w:r w:rsidR="000446F4">
        <w:rPr>
          <w:rFonts w:ascii="Times New Roman" w:hAnsi="Times New Roman" w:cs="Times New Roman"/>
        </w:rPr>
        <w:t>institution</w:t>
      </w:r>
      <w:r w:rsidR="00035802" w:rsidRPr="000446F4">
        <w:rPr>
          <w:rFonts w:ascii="Times New Roman" w:hAnsi="Times New Roman" w:cs="Times New Roman"/>
        </w:rPr>
        <w:t xml:space="preserve">’s </w:t>
      </w:r>
      <w:r w:rsidRPr="000446F4">
        <w:rPr>
          <w:rFonts w:ascii="Times New Roman" w:hAnsi="Times New Roman" w:cs="Times New Roman"/>
        </w:rPr>
        <w:t xml:space="preserve">AP matrix for a list of the exams, acceptable scores and the </w:t>
      </w:r>
      <w:r w:rsidR="000446F4">
        <w:rPr>
          <w:rFonts w:ascii="Times New Roman" w:hAnsi="Times New Roman" w:cs="Times New Roman"/>
        </w:rPr>
        <w:t>institution</w:t>
      </w:r>
      <w:r w:rsidRPr="000446F4">
        <w:rPr>
          <w:rFonts w:ascii="Times New Roman" w:hAnsi="Times New Roman" w:cs="Times New Roman"/>
        </w:rPr>
        <w:t>’</w:t>
      </w:r>
      <w:r w:rsidR="00035802" w:rsidRPr="000446F4">
        <w:rPr>
          <w:rFonts w:ascii="Times New Roman" w:hAnsi="Times New Roman" w:cs="Times New Roman"/>
        </w:rPr>
        <w:t>s</w:t>
      </w:r>
      <w:r w:rsidRPr="000446F4">
        <w:rPr>
          <w:rFonts w:ascii="Times New Roman" w:hAnsi="Times New Roman" w:cs="Times New Roman"/>
        </w:rPr>
        <w:t xml:space="preserve"> course equivalencies. The AP score(s) should be requested by the student and sent directly to the </w:t>
      </w:r>
      <w:r w:rsidR="001A60E6">
        <w:rPr>
          <w:rFonts w:ascii="Times New Roman" w:hAnsi="Times New Roman" w:cs="Times New Roman"/>
        </w:rPr>
        <w:t>designated staff</w:t>
      </w:r>
      <w:r w:rsidRPr="000446F4">
        <w:rPr>
          <w:rFonts w:ascii="Times New Roman" w:hAnsi="Times New Roman" w:cs="Times New Roman"/>
        </w:rPr>
        <w:t xml:space="preserve"> for review and</w:t>
      </w:r>
    </w:p>
    <w:p w14:paraId="2287CC8B" w14:textId="1B5996F2"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transcription. The </w:t>
      </w:r>
      <w:r w:rsidR="001A60E6">
        <w:rPr>
          <w:rFonts w:ascii="Times New Roman" w:hAnsi="Times New Roman" w:cs="Times New Roman"/>
        </w:rPr>
        <w:t>designated staff</w:t>
      </w:r>
      <w:r w:rsidRPr="000446F4">
        <w:rPr>
          <w:rFonts w:ascii="Times New Roman" w:hAnsi="Times New Roman" w:cs="Times New Roman"/>
        </w:rPr>
        <w:t xml:space="preserve"> will notify the student of credit award</w:t>
      </w:r>
      <w:r w:rsidR="00035802" w:rsidRPr="000446F4">
        <w:rPr>
          <w:rFonts w:ascii="Times New Roman" w:hAnsi="Times New Roman" w:cs="Times New Roman"/>
        </w:rPr>
        <w:t>ed</w:t>
      </w:r>
      <w:r w:rsidRPr="000446F4">
        <w:rPr>
          <w:rFonts w:ascii="Times New Roman" w:hAnsi="Times New Roman" w:cs="Times New Roman"/>
        </w:rPr>
        <w:t xml:space="preserve">.  For more information, see: </w:t>
      </w:r>
      <w:hyperlink r:id="rId10">
        <w:r w:rsidRPr="000446F4">
          <w:rPr>
            <w:rStyle w:val="Hyperlink"/>
            <w:rFonts w:ascii="Times New Roman" w:hAnsi="Times New Roman" w:cs="Times New Roman"/>
          </w:rPr>
          <w:t>https://apstudent.collegeboard.org/home?navid=gh-aps</w:t>
        </w:r>
      </w:hyperlink>
      <w:r w:rsidRPr="000446F4">
        <w:rPr>
          <w:rFonts w:ascii="Times New Roman" w:hAnsi="Times New Roman" w:cs="Times New Roman"/>
        </w:rPr>
        <w:t>.</w:t>
      </w:r>
    </w:p>
    <w:p w14:paraId="4EBEB67B" w14:textId="77777777" w:rsidR="005624AA" w:rsidRPr="000446F4" w:rsidRDefault="005624AA" w:rsidP="00C052EA">
      <w:pPr>
        <w:spacing w:after="0" w:line="240" w:lineRule="auto"/>
        <w:rPr>
          <w:rFonts w:ascii="Times New Roman" w:hAnsi="Times New Roman" w:cs="Times New Roman"/>
        </w:rPr>
      </w:pPr>
    </w:p>
    <w:p w14:paraId="056B5930" w14:textId="70F1E565" w:rsidR="005624AA" w:rsidRPr="00C05D0F" w:rsidRDefault="005624AA" w:rsidP="00C052EA">
      <w:pPr>
        <w:spacing w:after="0" w:line="240" w:lineRule="auto"/>
        <w:rPr>
          <w:rFonts w:ascii="Times New Roman" w:hAnsi="Times New Roman" w:cs="Times New Roman"/>
          <w:i/>
        </w:rPr>
      </w:pPr>
      <w:r w:rsidRPr="00C05D0F">
        <w:rPr>
          <w:rFonts w:ascii="Times New Roman" w:hAnsi="Times New Roman" w:cs="Times New Roman"/>
          <w:i/>
        </w:rPr>
        <w:t>International Baccalaureate (IB –Higher Level)</w:t>
      </w:r>
    </w:p>
    <w:p w14:paraId="50DD598C" w14:textId="50CE3D4D"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At high schools offering an International Baccalaureate program, IB courses culminate in a corresponding IB</w:t>
      </w:r>
      <w:r w:rsidR="00C05D0F">
        <w:rPr>
          <w:rFonts w:ascii="Times New Roman" w:hAnsi="Times New Roman" w:cs="Times New Roman"/>
        </w:rPr>
        <w:t xml:space="preserve"> </w:t>
      </w:r>
      <w:r w:rsidRPr="000446F4">
        <w:rPr>
          <w:rFonts w:ascii="Times New Roman" w:hAnsi="Times New Roman" w:cs="Times New Roman"/>
        </w:rPr>
        <w:t xml:space="preserve">exam, much like an AP exam.  </w:t>
      </w:r>
      <w:r w:rsidR="00035802" w:rsidRPr="000446F4">
        <w:rPr>
          <w:rFonts w:ascii="Times New Roman" w:hAnsi="Times New Roman" w:cs="Times New Roman"/>
        </w:rPr>
        <w:t>The UMS</w:t>
      </w:r>
      <w:r w:rsidRPr="000446F4">
        <w:rPr>
          <w:rFonts w:ascii="Times New Roman" w:hAnsi="Times New Roman" w:cs="Times New Roman"/>
        </w:rPr>
        <w:t xml:space="preserve"> recognizes IB achievement by awarding credit to students who score 5 or above on </w:t>
      </w:r>
      <w:r w:rsidR="00035802" w:rsidRPr="000446F4">
        <w:rPr>
          <w:rFonts w:ascii="Times New Roman" w:hAnsi="Times New Roman" w:cs="Times New Roman"/>
        </w:rPr>
        <w:t>h</w:t>
      </w:r>
      <w:r w:rsidRPr="000446F4">
        <w:rPr>
          <w:rFonts w:ascii="Times New Roman" w:hAnsi="Times New Roman" w:cs="Times New Roman"/>
        </w:rPr>
        <w:t xml:space="preserve">igher level IB exams. A matrix of IB exam course equivalencies is maintained on each </w:t>
      </w:r>
      <w:r w:rsidR="000446F4">
        <w:rPr>
          <w:rFonts w:ascii="Times New Roman" w:hAnsi="Times New Roman" w:cs="Times New Roman"/>
        </w:rPr>
        <w:t>institution</w:t>
      </w:r>
      <w:r w:rsidRPr="000446F4">
        <w:rPr>
          <w:rFonts w:ascii="Times New Roman" w:hAnsi="Times New Roman" w:cs="Times New Roman"/>
        </w:rPr>
        <w:t xml:space="preserve">’s website. Credit is applied to a student’s record after official IB transcripts/score </w:t>
      </w:r>
      <w:r w:rsidRPr="000446F4">
        <w:rPr>
          <w:rFonts w:ascii="Times New Roman" w:hAnsi="Times New Roman" w:cs="Times New Roman"/>
        </w:rPr>
        <w:lastRenderedPageBreak/>
        <w:t xml:space="preserve">reports have been received by the </w:t>
      </w:r>
      <w:r w:rsidR="001A60E6">
        <w:rPr>
          <w:rFonts w:ascii="Times New Roman" w:hAnsi="Times New Roman" w:cs="Times New Roman"/>
        </w:rPr>
        <w:t>designated staff</w:t>
      </w:r>
      <w:r w:rsidRPr="000446F4">
        <w:rPr>
          <w:rFonts w:ascii="Times New Roman" w:hAnsi="Times New Roman" w:cs="Times New Roman"/>
        </w:rPr>
        <w:t xml:space="preserve">. The </w:t>
      </w:r>
      <w:r w:rsidR="001A60E6">
        <w:rPr>
          <w:rFonts w:ascii="Times New Roman" w:hAnsi="Times New Roman" w:cs="Times New Roman"/>
        </w:rPr>
        <w:t>designated staff</w:t>
      </w:r>
      <w:r w:rsidRPr="000446F4">
        <w:rPr>
          <w:rFonts w:ascii="Times New Roman" w:hAnsi="Times New Roman" w:cs="Times New Roman"/>
        </w:rPr>
        <w:t xml:space="preserve"> will notify the student of credit award</w:t>
      </w:r>
      <w:r w:rsidR="00035802" w:rsidRPr="000446F4">
        <w:rPr>
          <w:rFonts w:ascii="Times New Roman" w:hAnsi="Times New Roman" w:cs="Times New Roman"/>
        </w:rPr>
        <w:t>ed</w:t>
      </w:r>
      <w:r w:rsidRPr="000446F4">
        <w:rPr>
          <w:rFonts w:ascii="Times New Roman" w:hAnsi="Times New Roman" w:cs="Times New Roman"/>
        </w:rPr>
        <w:t xml:space="preserve">.  For more information:  </w:t>
      </w:r>
      <w:hyperlink r:id="rId11">
        <w:r w:rsidRPr="000446F4">
          <w:rPr>
            <w:rStyle w:val="Hyperlink"/>
            <w:rFonts w:ascii="Times New Roman" w:hAnsi="Times New Roman" w:cs="Times New Roman"/>
          </w:rPr>
          <w:t>www.ibo.org</w:t>
        </w:r>
      </w:hyperlink>
      <w:r w:rsidRPr="000446F4">
        <w:rPr>
          <w:rFonts w:ascii="Times New Roman" w:hAnsi="Times New Roman" w:cs="Times New Roman"/>
        </w:rPr>
        <w:t>.</w:t>
      </w:r>
    </w:p>
    <w:p w14:paraId="56C12820" w14:textId="77777777" w:rsidR="005624AA" w:rsidRPr="000446F4" w:rsidRDefault="005624AA" w:rsidP="00C052EA">
      <w:pPr>
        <w:spacing w:after="0" w:line="240" w:lineRule="auto"/>
        <w:rPr>
          <w:rFonts w:ascii="Times New Roman" w:hAnsi="Times New Roman" w:cs="Times New Roman"/>
        </w:rPr>
      </w:pPr>
    </w:p>
    <w:p w14:paraId="4B2D436B" w14:textId="77777777" w:rsidR="005624AA" w:rsidRPr="00C05D0F" w:rsidRDefault="005624AA" w:rsidP="009B2047">
      <w:pPr>
        <w:pStyle w:val="Heading2"/>
      </w:pPr>
      <w:r w:rsidRPr="00C05D0F">
        <w:t>Foreign Language Achievement Testing</w:t>
      </w:r>
    </w:p>
    <w:p w14:paraId="22803A03" w14:textId="77777777" w:rsidR="005624AA"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Foreign language achievement testing can assist students in receiving credit for a broad array of</w:t>
      </w:r>
    </w:p>
    <w:p w14:paraId="2C3E4C46" w14:textId="48D0A352" w:rsidR="000E5261" w:rsidRPr="000446F4" w:rsidRDefault="005624AA" w:rsidP="00C052EA">
      <w:pPr>
        <w:spacing w:after="0" w:line="240" w:lineRule="auto"/>
        <w:rPr>
          <w:rFonts w:ascii="Times New Roman" w:hAnsi="Times New Roman" w:cs="Times New Roman"/>
        </w:rPr>
      </w:pPr>
      <w:r w:rsidRPr="000446F4">
        <w:rPr>
          <w:rFonts w:ascii="Times New Roman" w:hAnsi="Times New Roman" w:cs="Times New Roman"/>
        </w:rPr>
        <w:t xml:space="preserve">languages.  CLEP, Brigham Young </w:t>
      </w:r>
      <w:r w:rsidR="00C05D0F">
        <w:rPr>
          <w:rFonts w:ascii="Times New Roman" w:hAnsi="Times New Roman" w:cs="Times New Roman"/>
        </w:rPr>
        <w:t>University</w:t>
      </w:r>
      <w:r w:rsidRPr="000446F4">
        <w:rPr>
          <w:rFonts w:ascii="Times New Roman" w:hAnsi="Times New Roman" w:cs="Times New Roman"/>
        </w:rPr>
        <w:t xml:space="preserve"> (BYU) and New York </w:t>
      </w:r>
      <w:r w:rsidR="00C05D0F">
        <w:rPr>
          <w:rFonts w:ascii="Times New Roman" w:hAnsi="Times New Roman" w:cs="Times New Roman"/>
        </w:rPr>
        <w:t>University</w:t>
      </w:r>
      <w:r w:rsidRPr="000446F4">
        <w:rPr>
          <w:rFonts w:ascii="Times New Roman" w:hAnsi="Times New Roman" w:cs="Times New Roman"/>
        </w:rPr>
        <w:t xml:space="preserve"> (NYU) offer testing options for this purpose.  CLEP offers foreign language exams in three languages:  French, German, and Spanish. Credit awards are based on minimum scores.   Both BYU and NYU offer exams in over 60 languages.  Credits for BYU language tests are awarded based on </w:t>
      </w:r>
      <w:r w:rsidR="00C05D0F">
        <w:rPr>
          <w:rFonts w:ascii="Times New Roman" w:hAnsi="Times New Roman" w:cs="Times New Roman"/>
        </w:rPr>
        <w:t xml:space="preserve">pass/fail scores for three levels of language learning. </w:t>
      </w:r>
      <w:r w:rsidRPr="000446F4">
        <w:rPr>
          <w:rFonts w:ascii="Times New Roman" w:hAnsi="Times New Roman" w:cs="Times New Roman"/>
        </w:rPr>
        <w:t>Credit for N</w:t>
      </w:r>
      <w:r w:rsidR="000E5261" w:rsidRPr="000446F4">
        <w:rPr>
          <w:rFonts w:ascii="Times New Roman" w:hAnsi="Times New Roman" w:cs="Times New Roman"/>
        </w:rPr>
        <w:t xml:space="preserve">YU </w:t>
      </w:r>
      <w:r w:rsidRPr="000446F4">
        <w:rPr>
          <w:rFonts w:ascii="Times New Roman" w:hAnsi="Times New Roman" w:cs="Times New Roman"/>
        </w:rPr>
        <w:t xml:space="preserve">language tests will be </w:t>
      </w:r>
      <w:r w:rsidR="000E5261" w:rsidRPr="000446F4">
        <w:rPr>
          <w:rFonts w:ascii="Times New Roman" w:hAnsi="Times New Roman" w:cs="Times New Roman"/>
        </w:rPr>
        <w:t>awarded</w:t>
      </w:r>
      <w:r w:rsidRPr="000446F4">
        <w:rPr>
          <w:rFonts w:ascii="Times New Roman" w:hAnsi="Times New Roman" w:cs="Times New Roman"/>
        </w:rPr>
        <w:t xml:space="preserve"> as follows: 3 credits for the 12 point exam and 6 credits for a 14 point exam.  The results of the language exams are valid for a period of five years from the date of the exam.  The </w:t>
      </w:r>
      <w:r w:rsidR="001A60E6">
        <w:rPr>
          <w:rFonts w:ascii="Times New Roman" w:hAnsi="Times New Roman" w:cs="Times New Roman"/>
        </w:rPr>
        <w:t>designated staff</w:t>
      </w:r>
      <w:r w:rsidRPr="000446F4">
        <w:rPr>
          <w:rFonts w:ascii="Times New Roman" w:hAnsi="Times New Roman" w:cs="Times New Roman"/>
        </w:rPr>
        <w:t xml:space="preserve"> will notify the student of credit award</w:t>
      </w:r>
      <w:r w:rsidR="000E5261" w:rsidRPr="000446F4">
        <w:rPr>
          <w:rFonts w:ascii="Times New Roman" w:hAnsi="Times New Roman" w:cs="Times New Roman"/>
        </w:rPr>
        <w:t>ed</w:t>
      </w:r>
      <w:r w:rsidRPr="000446F4">
        <w:rPr>
          <w:rFonts w:ascii="Times New Roman" w:hAnsi="Times New Roman" w:cs="Times New Roman"/>
        </w:rPr>
        <w:t xml:space="preserve">. More information on registration for foreign language achievement tests can be found at the following links: </w:t>
      </w:r>
    </w:p>
    <w:p w14:paraId="6D00E255" w14:textId="77777777" w:rsidR="000E5261" w:rsidRPr="000446F4" w:rsidRDefault="000E5261" w:rsidP="00C052EA">
      <w:pPr>
        <w:spacing w:after="0" w:line="240" w:lineRule="auto"/>
        <w:rPr>
          <w:rFonts w:ascii="Times New Roman" w:hAnsi="Times New Roman" w:cs="Times New Roman"/>
        </w:rPr>
      </w:pPr>
    </w:p>
    <w:p w14:paraId="722CEEA0" w14:textId="727B147B" w:rsidR="00C05D0F" w:rsidRDefault="00316B22" w:rsidP="00C052EA">
      <w:pPr>
        <w:spacing w:after="0" w:line="240" w:lineRule="auto"/>
        <w:rPr>
          <w:rFonts w:ascii="Times New Roman" w:hAnsi="Times New Roman" w:cs="Times New Roman"/>
        </w:rPr>
      </w:pPr>
      <w:hyperlink r:id="rId12" w:history="1">
        <w:r w:rsidR="00C05D0F" w:rsidRPr="00C05D0F">
          <w:rPr>
            <w:rStyle w:val="Hyperlink"/>
            <w:rFonts w:ascii="Times New Roman" w:hAnsi="Times New Roman" w:cs="Times New Roman"/>
          </w:rPr>
          <w:t>https://clep.collegeboard.org/world-languages</w:t>
        </w:r>
      </w:hyperlink>
    </w:p>
    <w:p w14:paraId="76CD9EA7" w14:textId="52F9B0A1" w:rsidR="00C05D0F" w:rsidRDefault="00316B22" w:rsidP="00C052EA">
      <w:pPr>
        <w:spacing w:after="0" w:line="240" w:lineRule="auto"/>
        <w:rPr>
          <w:rFonts w:ascii="Times New Roman" w:hAnsi="Times New Roman" w:cs="Times New Roman"/>
        </w:rPr>
      </w:pPr>
      <w:hyperlink r:id="rId13" w:history="1">
        <w:r w:rsidR="00C05D0F" w:rsidRPr="00C05D0F">
          <w:rPr>
            <w:rStyle w:val="Hyperlink"/>
            <w:rFonts w:ascii="Times New Roman" w:hAnsi="Times New Roman" w:cs="Times New Roman"/>
          </w:rPr>
          <w:t>https://flats.byu.edu/</w:t>
        </w:r>
      </w:hyperlink>
    </w:p>
    <w:p w14:paraId="09C01620" w14:textId="77777777" w:rsidR="005624AA" w:rsidRPr="000446F4" w:rsidRDefault="00316B22" w:rsidP="00C052EA">
      <w:pPr>
        <w:spacing w:after="0" w:line="240" w:lineRule="auto"/>
        <w:rPr>
          <w:rFonts w:ascii="Times New Roman" w:hAnsi="Times New Roman" w:cs="Times New Roman"/>
        </w:rPr>
      </w:pPr>
      <w:hyperlink r:id="rId14">
        <w:r w:rsidR="005624AA" w:rsidRPr="000446F4">
          <w:rPr>
            <w:rStyle w:val="Hyperlink"/>
            <w:rFonts w:ascii="Times New Roman" w:hAnsi="Times New Roman" w:cs="Times New Roman"/>
          </w:rPr>
          <w:t>www.scps.nyu.edu/academics/departments/foreign-languages/testing/process.html</w:t>
        </w:r>
      </w:hyperlink>
    </w:p>
    <w:p w14:paraId="291D8BA3" w14:textId="77777777" w:rsidR="005624AA" w:rsidRPr="000446F4" w:rsidRDefault="005624AA" w:rsidP="00C052EA">
      <w:pPr>
        <w:spacing w:after="0" w:line="240" w:lineRule="auto"/>
        <w:rPr>
          <w:rFonts w:ascii="Times New Roman" w:hAnsi="Times New Roman" w:cs="Times New Roman"/>
        </w:rPr>
      </w:pPr>
    </w:p>
    <w:p w14:paraId="6D82C707" w14:textId="4FFA005B" w:rsidR="005624AA" w:rsidRPr="00C05D0F" w:rsidRDefault="005624AA" w:rsidP="009B2047">
      <w:pPr>
        <w:pStyle w:val="Heading2"/>
      </w:pPr>
      <w:r w:rsidRPr="00C05D0F">
        <w:t xml:space="preserve">Credential </w:t>
      </w:r>
      <w:r w:rsidR="00C05D0F">
        <w:t xml:space="preserve">and External Training </w:t>
      </w:r>
      <w:r w:rsidRPr="00C05D0F">
        <w:t>Review</w:t>
      </w:r>
    </w:p>
    <w:p w14:paraId="34E2FC62" w14:textId="2E36E70E" w:rsidR="005624AA" w:rsidRPr="001A60E6" w:rsidRDefault="005624AA" w:rsidP="001A60E6">
      <w:pPr>
        <w:pStyle w:val="ListParagraph"/>
        <w:numPr>
          <w:ilvl w:val="0"/>
          <w:numId w:val="22"/>
        </w:numPr>
        <w:spacing w:after="0" w:line="240" w:lineRule="auto"/>
        <w:rPr>
          <w:rFonts w:ascii="Times New Roman" w:hAnsi="Times New Roman" w:cs="Times New Roman"/>
        </w:rPr>
      </w:pPr>
      <w:r w:rsidRPr="001A60E6">
        <w:rPr>
          <w:rFonts w:ascii="Times New Roman" w:hAnsi="Times New Roman" w:cs="Times New Roman"/>
        </w:rPr>
        <w:t xml:space="preserve">Students may receive academic credit for some non-credit courses, certifications, licenses, examinations, </w:t>
      </w:r>
      <w:r w:rsidR="00B62300" w:rsidRPr="001A60E6">
        <w:rPr>
          <w:rFonts w:ascii="Times New Roman" w:hAnsi="Times New Roman" w:cs="Times New Roman"/>
        </w:rPr>
        <w:t>r</w:t>
      </w:r>
      <w:r w:rsidRPr="001A60E6">
        <w:rPr>
          <w:rFonts w:ascii="Times New Roman" w:hAnsi="Times New Roman" w:cs="Times New Roman"/>
        </w:rPr>
        <w:t>egistered</w:t>
      </w:r>
      <w:r w:rsidR="00C05D0F" w:rsidRPr="001A60E6">
        <w:rPr>
          <w:rFonts w:ascii="Times New Roman" w:hAnsi="Times New Roman" w:cs="Times New Roman"/>
        </w:rPr>
        <w:t xml:space="preserve"> </w:t>
      </w:r>
      <w:r w:rsidR="00B62300" w:rsidRPr="001A60E6">
        <w:rPr>
          <w:rFonts w:ascii="Times New Roman" w:hAnsi="Times New Roman" w:cs="Times New Roman"/>
        </w:rPr>
        <w:t>a</w:t>
      </w:r>
      <w:r w:rsidRPr="001A60E6">
        <w:rPr>
          <w:rFonts w:ascii="Times New Roman" w:hAnsi="Times New Roman" w:cs="Times New Roman"/>
        </w:rPr>
        <w:t>pprenticeships, etc. gained outside of a higher education settin</w:t>
      </w:r>
      <w:r w:rsidR="001A60E6" w:rsidRPr="001A60E6">
        <w:rPr>
          <w:rFonts w:ascii="Times New Roman" w:hAnsi="Times New Roman" w:cs="Times New Roman"/>
        </w:rPr>
        <w:t>g</w:t>
      </w:r>
      <w:r w:rsidRPr="001A60E6">
        <w:rPr>
          <w:rFonts w:ascii="Times New Roman" w:hAnsi="Times New Roman" w:cs="Times New Roman"/>
        </w:rPr>
        <w:t xml:space="preserve"> when there is an appropriate subject matter expert to review the learning and it is applicable in a student’s </w:t>
      </w:r>
      <w:r w:rsidR="001A60E6" w:rsidRPr="001A60E6">
        <w:rPr>
          <w:rFonts w:ascii="Times New Roman" w:hAnsi="Times New Roman" w:cs="Times New Roman"/>
        </w:rPr>
        <w:t>degree</w:t>
      </w:r>
      <w:r w:rsidRPr="001A60E6">
        <w:rPr>
          <w:rFonts w:ascii="Times New Roman" w:hAnsi="Times New Roman" w:cs="Times New Roman"/>
        </w:rPr>
        <w:t>.</w:t>
      </w:r>
    </w:p>
    <w:p w14:paraId="24E164F5" w14:textId="77777777" w:rsidR="005624AA" w:rsidRPr="001A60E6" w:rsidRDefault="005624AA" w:rsidP="001A60E6">
      <w:pPr>
        <w:pStyle w:val="ListParagraph"/>
        <w:numPr>
          <w:ilvl w:val="0"/>
          <w:numId w:val="22"/>
        </w:numPr>
        <w:spacing w:after="0" w:line="240" w:lineRule="auto"/>
        <w:rPr>
          <w:rFonts w:ascii="Times New Roman" w:hAnsi="Times New Roman" w:cs="Times New Roman"/>
        </w:rPr>
      </w:pPr>
      <w:r w:rsidRPr="001A60E6">
        <w:rPr>
          <w:rFonts w:ascii="Times New Roman" w:hAnsi="Times New Roman" w:cs="Times New Roman"/>
        </w:rPr>
        <w:t xml:space="preserve">Many credit recommendations are listed in the American Council on Education (ACE) National Guide to College Credit for Workforce Training, and may be used by a subject area expert to produce equivalencies with College courses.  See </w:t>
      </w:r>
      <w:hyperlink r:id="rId15">
        <w:r w:rsidRPr="001A60E6">
          <w:rPr>
            <w:rStyle w:val="Hyperlink"/>
            <w:rFonts w:ascii="Times New Roman" w:hAnsi="Times New Roman" w:cs="Times New Roman"/>
          </w:rPr>
          <w:t>http://www2.acenet.edu/credit/?fuseaction=browse.main</w:t>
        </w:r>
      </w:hyperlink>
      <w:r w:rsidRPr="001A60E6">
        <w:rPr>
          <w:rFonts w:ascii="Times New Roman" w:hAnsi="Times New Roman" w:cs="Times New Roman"/>
        </w:rPr>
        <w:t>.</w:t>
      </w:r>
    </w:p>
    <w:p w14:paraId="75EAD149" w14:textId="2152EE25" w:rsidR="005624AA" w:rsidRPr="001A60E6" w:rsidRDefault="005624AA" w:rsidP="001A60E6">
      <w:pPr>
        <w:pStyle w:val="ListParagraph"/>
        <w:numPr>
          <w:ilvl w:val="0"/>
          <w:numId w:val="22"/>
        </w:numPr>
        <w:spacing w:after="0" w:line="240" w:lineRule="auto"/>
        <w:rPr>
          <w:rFonts w:ascii="Times New Roman" w:hAnsi="Times New Roman" w:cs="Times New Roman"/>
        </w:rPr>
      </w:pPr>
      <w:r w:rsidRPr="001A60E6">
        <w:rPr>
          <w:rFonts w:ascii="Times New Roman" w:hAnsi="Times New Roman" w:cs="Times New Roman"/>
        </w:rPr>
        <w:t xml:space="preserve">A matrix for Credential </w:t>
      </w:r>
      <w:r w:rsidR="001A60E6">
        <w:rPr>
          <w:rFonts w:ascii="Times New Roman" w:hAnsi="Times New Roman" w:cs="Times New Roman"/>
        </w:rPr>
        <w:t xml:space="preserve">and External Training </w:t>
      </w:r>
      <w:r w:rsidRPr="001A60E6">
        <w:rPr>
          <w:rFonts w:ascii="Times New Roman" w:hAnsi="Times New Roman" w:cs="Times New Roman"/>
        </w:rPr>
        <w:t xml:space="preserve">Review recommendations, as they become approved, is available at each </w:t>
      </w:r>
      <w:r w:rsidR="001A60E6">
        <w:rPr>
          <w:rFonts w:ascii="Times New Roman" w:hAnsi="Times New Roman" w:cs="Times New Roman"/>
        </w:rPr>
        <w:t>institution’s</w:t>
      </w:r>
      <w:r w:rsidRPr="001A60E6">
        <w:rPr>
          <w:rFonts w:ascii="Times New Roman" w:hAnsi="Times New Roman" w:cs="Times New Roman"/>
        </w:rPr>
        <w:t xml:space="preserve"> PLA webpage and is updated regularly.</w:t>
      </w:r>
    </w:p>
    <w:p w14:paraId="4C6BDCE6" w14:textId="5B77E32C" w:rsidR="005624AA" w:rsidRPr="001A60E6" w:rsidRDefault="005624AA" w:rsidP="001A60E6">
      <w:pPr>
        <w:pStyle w:val="ListParagraph"/>
        <w:numPr>
          <w:ilvl w:val="0"/>
          <w:numId w:val="22"/>
        </w:numPr>
        <w:spacing w:after="0" w:line="240" w:lineRule="auto"/>
        <w:rPr>
          <w:rFonts w:ascii="Times New Roman" w:hAnsi="Times New Roman" w:cs="Times New Roman"/>
        </w:rPr>
      </w:pPr>
      <w:r w:rsidRPr="001A60E6">
        <w:rPr>
          <w:rFonts w:ascii="Times New Roman" w:hAnsi="Times New Roman" w:cs="Times New Roman"/>
        </w:rPr>
        <w:t xml:space="preserve">Other trainings, not already reviewed, may be reviewed by a subject matter expert upon request. </w:t>
      </w:r>
    </w:p>
    <w:p w14:paraId="6106354D" w14:textId="0586CF25" w:rsidR="005624AA" w:rsidRPr="001A60E6" w:rsidRDefault="005624AA" w:rsidP="001A60E6">
      <w:pPr>
        <w:pStyle w:val="ListParagraph"/>
        <w:numPr>
          <w:ilvl w:val="0"/>
          <w:numId w:val="22"/>
        </w:numPr>
        <w:spacing w:after="0" w:line="240" w:lineRule="auto"/>
        <w:rPr>
          <w:rFonts w:ascii="Times New Roman" w:hAnsi="Times New Roman" w:cs="Times New Roman"/>
        </w:rPr>
      </w:pPr>
      <w:r w:rsidRPr="001A60E6">
        <w:rPr>
          <w:rFonts w:ascii="Times New Roman" w:hAnsi="Times New Roman" w:cs="Times New Roman"/>
        </w:rPr>
        <w:t xml:space="preserve">Any type of Credential </w:t>
      </w:r>
      <w:r w:rsidR="001A60E6">
        <w:rPr>
          <w:rFonts w:ascii="Times New Roman" w:hAnsi="Times New Roman" w:cs="Times New Roman"/>
        </w:rPr>
        <w:t xml:space="preserve">and External Training </w:t>
      </w:r>
      <w:r w:rsidRPr="001A60E6">
        <w:rPr>
          <w:rFonts w:ascii="Times New Roman" w:hAnsi="Times New Roman" w:cs="Times New Roman"/>
        </w:rPr>
        <w:t>Review assessment will require valid proof of learning such as the license, certification copy, course materials, certificates, or other information.</w:t>
      </w:r>
    </w:p>
    <w:p w14:paraId="4637AB55" w14:textId="01BC0BDA" w:rsidR="005624AA" w:rsidRPr="001A60E6" w:rsidRDefault="005624AA" w:rsidP="001A60E6">
      <w:pPr>
        <w:pStyle w:val="ListParagraph"/>
        <w:numPr>
          <w:ilvl w:val="0"/>
          <w:numId w:val="22"/>
        </w:numPr>
        <w:spacing w:after="0" w:line="240" w:lineRule="auto"/>
        <w:rPr>
          <w:rFonts w:ascii="Times New Roman" w:hAnsi="Times New Roman" w:cs="Times New Roman"/>
        </w:rPr>
      </w:pPr>
      <w:r w:rsidRPr="001A60E6">
        <w:rPr>
          <w:rFonts w:ascii="Times New Roman" w:hAnsi="Times New Roman" w:cs="Times New Roman"/>
        </w:rPr>
        <w:t xml:space="preserve">The </w:t>
      </w:r>
      <w:r w:rsidR="001A60E6">
        <w:rPr>
          <w:rFonts w:ascii="Times New Roman" w:hAnsi="Times New Roman" w:cs="Times New Roman"/>
        </w:rPr>
        <w:t>designated staff</w:t>
      </w:r>
      <w:r w:rsidRPr="001A60E6">
        <w:rPr>
          <w:rFonts w:ascii="Times New Roman" w:hAnsi="Times New Roman" w:cs="Times New Roman"/>
        </w:rPr>
        <w:t xml:space="preserve"> will notify the student of credit award</w:t>
      </w:r>
      <w:r w:rsidR="00B62300" w:rsidRPr="001A60E6">
        <w:rPr>
          <w:rFonts w:ascii="Times New Roman" w:hAnsi="Times New Roman" w:cs="Times New Roman"/>
        </w:rPr>
        <w:t>ed</w:t>
      </w:r>
      <w:r w:rsidRPr="001A60E6">
        <w:rPr>
          <w:rFonts w:ascii="Times New Roman" w:hAnsi="Times New Roman" w:cs="Times New Roman"/>
        </w:rPr>
        <w:t>.</w:t>
      </w:r>
    </w:p>
    <w:p w14:paraId="60B4A5FB" w14:textId="77777777" w:rsidR="005624AA" w:rsidRPr="000446F4" w:rsidRDefault="005624AA" w:rsidP="00C052EA">
      <w:pPr>
        <w:spacing w:after="0" w:line="240" w:lineRule="auto"/>
        <w:rPr>
          <w:rFonts w:ascii="Times New Roman" w:hAnsi="Times New Roman" w:cs="Times New Roman"/>
        </w:rPr>
      </w:pPr>
    </w:p>
    <w:p w14:paraId="0D5080AD" w14:textId="09CFB378" w:rsidR="005624AA" w:rsidRPr="001A60E6" w:rsidRDefault="005624AA" w:rsidP="009B2047">
      <w:pPr>
        <w:pStyle w:val="Heading2"/>
      </w:pPr>
      <w:r w:rsidRPr="001A60E6">
        <w:t>Military Review</w:t>
      </w:r>
    </w:p>
    <w:p w14:paraId="19BABD9E" w14:textId="76C3DE1D" w:rsidR="005624AA" w:rsidRPr="001A60E6" w:rsidRDefault="005624AA" w:rsidP="001A60E6">
      <w:pPr>
        <w:pStyle w:val="ListParagraph"/>
        <w:numPr>
          <w:ilvl w:val="0"/>
          <w:numId w:val="23"/>
        </w:numPr>
        <w:spacing w:after="0" w:line="240" w:lineRule="auto"/>
        <w:rPr>
          <w:rFonts w:ascii="Times New Roman" w:hAnsi="Times New Roman" w:cs="Times New Roman"/>
        </w:rPr>
      </w:pPr>
      <w:r w:rsidRPr="001A60E6">
        <w:rPr>
          <w:rFonts w:ascii="Times New Roman" w:hAnsi="Times New Roman" w:cs="Times New Roman"/>
        </w:rPr>
        <w:t xml:space="preserve">Students may receive credit </w:t>
      </w:r>
      <w:r w:rsidR="00B62300" w:rsidRPr="001A60E6">
        <w:rPr>
          <w:rFonts w:ascii="Times New Roman" w:hAnsi="Times New Roman" w:cs="Times New Roman"/>
        </w:rPr>
        <w:t>for</w:t>
      </w:r>
      <w:r w:rsidRPr="001A60E6">
        <w:rPr>
          <w:rFonts w:ascii="Times New Roman" w:hAnsi="Times New Roman" w:cs="Times New Roman"/>
        </w:rPr>
        <w:t xml:space="preserve"> formal training programs</w:t>
      </w:r>
      <w:r w:rsidR="00B62300" w:rsidRPr="001A60E6">
        <w:rPr>
          <w:rFonts w:ascii="Times New Roman" w:hAnsi="Times New Roman" w:cs="Times New Roman"/>
        </w:rPr>
        <w:t>, military specialties</w:t>
      </w:r>
      <w:r w:rsidRPr="001A60E6">
        <w:rPr>
          <w:rFonts w:ascii="Times New Roman" w:hAnsi="Times New Roman" w:cs="Times New Roman"/>
        </w:rPr>
        <w:t xml:space="preserve"> and off-duty educational</w:t>
      </w:r>
      <w:r w:rsidR="00B62300" w:rsidRPr="001A60E6">
        <w:rPr>
          <w:rFonts w:ascii="Times New Roman" w:hAnsi="Times New Roman" w:cs="Times New Roman"/>
        </w:rPr>
        <w:t xml:space="preserve"> </w:t>
      </w:r>
      <w:r w:rsidRPr="001A60E6">
        <w:rPr>
          <w:rFonts w:ascii="Times New Roman" w:hAnsi="Times New Roman" w:cs="Times New Roman"/>
        </w:rPr>
        <w:t xml:space="preserve">activities in the </w:t>
      </w:r>
      <w:r w:rsidR="00B62300" w:rsidRPr="001A60E6">
        <w:rPr>
          <w:rFonts w:ascii="Times New Roman" w:hAnsi="Times New Roman" w:cs="Times New Roman"/>
        </w:rPr>
        <w:t xml:space="preserve">US </w:t>
      </w:r>
      <w:r w:rsidRPr="001A60E6">
        <w:rPr>
          <w:rFonts w:ascii="Times New Roman" w:hAnsi="Times New Roman" w:cs="Times New Roman"/>
        </w:rPr>
        <w:t xml:space="preserve">Armed Forces, </w:t>
      </w:r>
      <w:r w:rsidR="00B62300" w:rsidRPr="001A60E6">
        <w:rPr>
          <w:rFonts w:ascii="Times New Roman" w:hAnsi="Times New Roman" w:cs="Times New Roman"/>
        </w:rPr>
        <w:t xml:space="preserve">based on credit </w:t>
      </w:r>
      <w:r w:rsidRPr="001A60E6">
        <w:rPr>
          <w:rFonts w:ascii="Times New Roman" w:hAnsi="Times New Roman" w:cs="Times New Roman"/>
        </w:rPr>
        <w:t xml:space="preserve">recommendations </w:t>
      </w:r>
      <w:r w:rsidR="00B62300" w:rsidRPr="001A60E6">
        <w:rPr>
          <w:rFonts w:ascii="Times New Roman" w:hAnsi="Times New Roman" w:cs="Times New Roman"/>
        </w:rPr>
        <w:t xml:space="preserve">made </w:t>
      </w:r>
      <w:r w:rsidRPr="001A60E6">
        <w:rPr>
          <w:rFonts w:ascii="Times New Roman" w:hAnsi="Times New Roman" w:cs="Times New Roman"/>
        </w:rPr>
        <w:t>by the American Council on Education (ACE</w:t>
      </w:r>
      <w:r w:rsidR="001A60E6" w:rsidRPr="001A60E6">
        <w:rPr>
          <w:rFonts w:ascii="Times New Roman" w:hAnsi="Times New Roman" w:cs="Times New Roman"/>
        </w:rPr>
        <w:t>) and by institutional faculty.</w:t>
      </w:r>
    </w:p>
    <w:p w14:paraId="71486DFE" w14:textId="2B8AC0C3" w:rsidR="005624AA" w:rsidRPr="001A60E6" w:rsidRDefault="005624AA" w:rsidP="001A60E6">
      <w:pPr>
        <w:pStyle w:val="ListParagraph"/>
        <w:numPr>
          <w:ilvl w:val="0"/>
          <w:numId w:val="23"/>
        </w:numPr>
        <w:spacing w:after="0" w:line="240" w:lineRule="auto"/>
        <w:rPr>
          <w:rFonts w:ascii="Times New Roman" w:hAnsi="Times New Roman" w:cs="Times New Roman"/>
        </w:rPr>
      </w:pPr>
      <w:r w:rsidRPr="001A60E6">
        <w:rPr>
          <w:rFonts w:ascii="Times New Roman" w:hAnsi="Times New Roman" w:cs="Times New Roman"/>
        </w:rPr>
        <w:t xml:space="preserve">Students should request military transcripts either through the </w:t>
      </w:r>
      <w:hyperlink r:id="rId16">
        <w:r w:rsidRPr="001A60E6">
          <w:rPr>
            <w:rStyle w:val="Hyperlink"/>
            <w:rFonts w:ascii="Times New Roman" w:hAnsi="Times New Roman" w:cs="Times New Roman"/>
          </w:rPr>
          <w:t xml:space="preserve">Joint Services Transcript </w:t>
        </w:r>
      </w:hyperlink>
      <w:r w:rsidRPr="001A60E6">
        <w:rPr>
          <w:rFonts w:ascii="Times New Roman" w:hAnsi="Times New Roman" w:cs="Times New Roman"/>
        </w:rPr>
        <w:t>(JST)</w:t>
      </w:r>
      <w:r w:rsidR="001A60E6">
        <w:rPr>
          <w:rFonts w:ascii="Times New Roman" w:hAnsi="Times New Roman" w:cs="Times New Roman"/>
        </w:rPr>
        <w:t>.</w:t>
      </w:r>
    </w:p>
    <w:p w14:paraId="02B0A6C8" w14:textId="4C9EF903" w:rsidR="005624AA" w:rsidRPr="001A60E6" w:rsidRDefault="005624AA" w:rsidP="001A60E6">
      <w:pPr>
        <w:pStyle w:val="ListParagraph"/>
        <w:numPr>
          <w:ilvl w:val="0"/>
          <w:numId w:val="23"/>
        </w:numPr>
        <w:spacing w:after="0" w:line="240" w:lineRule="auto"/>
        <w:rPr>
          <w:rFonts w:ascii="Times New Roman" w:hAnsi="Times New Roman" w:cs="Times New Roman"/>
        </w:rPr>
      </w:pPr>
      <w:r w:rsidRPr="001A60E6">
        <w:rPr>
          <w:rFonts w:ascii="Times New Roman" w:hAnsi="Times New Roman" w:cs="Times New Roman"/>
        </w:rPr>
        <w:t xml:space="preserve">See also the </w:t>
      </w:r>
      <w:r w:rsidR="000446F4" w:rsidRPr="001A60E6">
        <w:rPr>
          <w:rFonts w:ascii="Times New Roman" w:hAnsi="Times New Roman" w:cs="Times New Roman"/>
        </w:rPr>
        <w:t>institution</w:t>
      </w:r>
      <w:r w:rsidR="00B62300" w:rsidRPr="001A60E6">
        <w:rPr>
          <w:rFonts w:ascii="Times New Roman" w:hAnsi="Times New Roman" w:cs="Times New Roman"/>
        </w:rPr>
        <w:t>’s</w:t>
      </w:r>
      <w:r w:rsidRPr="001A60E6">
        <w:rPr>
          <w:rFonts w:ascii="Times New Roman" w:hAnsi="Times New Roman" w:cs="Times New Roman"/>
        </w:rPr>
        <w:t xml:space="preserve"> Veterans Services webpage</w:t>
      </w:r>
      <w:r w:rsidR="00B62300" w:rsidRPr="001A60E6">
        <w:rPr>
          <w:rFonts w:ascii="Times New Roman" w:hAnsi="Times New Roman" w:cs="Times New Roman"/>
        </w:rPr>
        <w:t>.</w:t>
      </w:r>
    </w:p>
    <w:p w14:paraId="4DFB03B9" w14:textId="12CD0870" w:rsidR="005624AA" w:rsidRPr="001A60E6" w:rsidRDefault="005624AA" w:rsidP="001A60E6">
      <w:pPr>
        <w:pStyle w:val="ListParagraph"/>
        <w:numPr>
          <w:ilvl w:val="0"/>
          <w:numId w:val="23"/>
        </w:numPr>
        <w:spacing w:after="0" w:line="240" w:lineRule="auto"/>
        <w:rPr>
          <w:rFonts w:ascii="Times New Roman" w:hAnsi="Times New Roman" w:cs="Times New Roman"/>
        </w:rPr>
      </w:pPr>
      <w:r w:rsidRPr="001A60E6">
        <w:rPr>
          <w:rFonts w:ascii="Times New Roman" w:hAnsi="Times New Roman" w:cs="Times New Roman"/>
        </w:rPr>
        <w:t>Students requesting Veteran's Educational Assistance are required to have all previous post- secondary educational experience evaluated for possible prior learning credit in order to be eligible for benefits.</w:t>
      </w:r>
    </w:p>
    <w:p w14:paraId="31CAAB79" w14:textId="1B28AEDF" w:rsidR="005624AA" w:rsidRPr="001A60E6" w:rsidRDefault="005624AA" w:rsidP="001A60E6">
      <w:pPr>
        <w:pStyle w:val="ListParagraph"/>
        <w:numPr>
          <w:ilvl w:val="0"/>
          <w:numId w:val="23"/>
        </w:numPr>
        <w:spacing w:after="0" w:line="240" w:lineRule="auto"/>
        <w:rPr>
          <w:rFonts w:ascii="Times New Roman" w:hAnsi="Times New Roman" w:cs="Times New Roman"/>
        </w:rPr>
      </w:pPr>
      <w:r w:rsidRPr="001A60E6">
        <w:rPr>
          <w:rFonts w:ascii="Times New Roman" w:hAnsi="Times New Roman" w:cs="Times New Roman"/>
        </w:rPr>
        <w:t xml:space="preserve">A </w:t>
      </w:r>
      <w:r w:rsidR="001A60E6">
        <w:rPr>
          <w:rFonts w:ascii="Times New Roman" w:hAnsi="Times New Roman" w:cs="Times New Roman"/>
        </w:rPr>
        <w:t>designated staff</w:t>
      </w:r>
      <w:r w:rsidRPr="001A60E6">
        <w:rPr>
          <w:rFonts w:ascii="Times New Roman" w:hAnsi="Times New Roman" w:cs="Times New Roman"/>
        </w:rPr>
        <w:t xml:space="preserve"> member will notify the student of credit award</w:t>
      </w:r>
      <w:r w:rsidR="00B62300" w:rsidRPr="001A60E6">
        <w:rPr>
          <w:rFonts w:ascii="Times New Roman" w:hAnsi="Times New Roman" w:cs="Times New Roman"/>
        </w:rPr>
        <w:t>ed</w:t>
      </w:r>
      <w:r w:rsidRPr="001A60E6">
        <w:rPr>
          <w:rFonts w:ascii="Times New Roman" w:hAnsi="Times New Roman" w:cs="Times New Roman"/>
        </w:rPr>
        <w:t>.</w:t>
      </w:r>
    </w:p>
    <w:p w14:paraId="47211494" w14:textId="77777777" w:rsidR="005624AA" w:rsidRPr="000446F4" w:rsidRDefault="005624AA" w:rsidP="00C052EA">
      <w:pPr>
        <w:spacing w:after="0" w:line="240" w:lineRule="auto"/>
        <w:rPr>
          <w:rFonts w:ascii="Times New Roman" w:hAnsi="Times New Roman" w:cs="Times New Roman"/>
        </w:rPr>
      </w:pPr>
    </w:p>
    <w:p w14:paraId="5B1F4084" w14:textId="0024BB2B" w:rsidR="005624AA" w:rsidRPr="001A60E6" w:rsidRDefault="005624AA" w:rsidP="009B2047">
      <w:pPr>
        <w:pStyle w:val="Heading2"/>
      </w:pPr>
      <w:r w:rsidRPr="001A60E6">
        <w:t>Challenge Exam</w:t>
      </w:r>
    </w:p>
    <w:p w14:paraId="58FADE1F" w14:textId="7CCA4A87" w:rsidR="005624AA" w:rsidRDefault="005624AA" w:rsidP="001A60E6">
      <w:pPr>
        <w:pStyle w:val="ListParagraph"/>
        <w:numPr>
          <w:ilvl w:val="0"/>
          <w:numId w:val="24"/>
        </w:numPr>
        <w:spacing w:after="0" w:line="240" w:lineRule="auto"/>
        <w:rPr>
          <w:rFonts w:ascii="Times New Roman" w:hAnsi="Times New Roman" w:cs="Times New Roman"/>
        </w:rPr>
      </w:pPr>
      <w:r w:rsidRPr="001A60E6">
        <w:rPr>
          <w:rFonts w:ascii="Times New Roman" w:hAnsi="Times New Roman" w:cs="Times New Roman"/>
        </w:rPr>
        <w:t xml:space="preserve">When a student has significant prior learning and none of the assessment methods listed above can demonstrate the learning for </w:t>
      </w:r>
      <w:r w:rsidR="00B62300" w:rsidRPr="001A60E6">
        <w:rPr>
          <w:rFonts w:ascii="Times New Roman" w:hAnsi="Times New Roman" w:cs="Times New Roman"/>
        </w:rPr>
        <w:t>c</w:t>
      </w:r>
      <w:r w:rsidRPr="001A60E6">
        <w:rPr>
          <w:rFonts w:ascii="Times New Roman" w:hAnsi="Times New Roman" w:cs="Times New Roman"/>
        </w:rPr>
        <w:t xml:space="preserve">ollege credit, a student may access a campus-based Challenge Exam, if available. Exams do not exist for all </w:t>
      </w:r>
      <w:r w:rsidR="000446F4" w:rsidRPr="001A60E6">
        <w:rPr>
          <w:rFonts w:ascii="Times New Roman" w:hAnsi="Times New Roman" w:cs="Times New Roman"/>
        </w:rPr>
        <w:t>institution</w:t>
      </w:r>
      <w:r w:rsidRPr="001A60E6">
        <w:rPr>
          <w:rFonts w:ascii="Times New Roman" w:hAnsi="Times New Roman" w:cs="Times New Roman"/>
        </w:rPr>
        <w:t xml:space="preserve"> courses.</w:t>
      </w:r>
    </w:p>
    <w:p w14:paraId="779A1AEB" w14:textId="2E56C807" w:rsidR="00B34D9A" w:rsidRPr="001A60E6" w:rsidRDefault="00B34D9A" w:rsidP="001A60E6">
      <w:pPr>
        <w:pStyle w:val="ListParagraph"/>
        <w:numPr>
          <w:ilvl w:val="0"/>
          <w:numId w:val="24"/>
        </w:numPr>
        <w:spacing w:after="0" w:line="240" w:lineRule="auto"/>
        <w:rPr>
          <w:rFonts w:ascii="Times New Roman" w:hAnsi="Times New Roman" w:cs="Times New Roman"/>
        </w:rPr>
      </w:pPr>
      <w:r>
        <w:rPr>
          <w:rFonts w:ascii="Times New Roman" w:hAnsi="Times New Roman" w:cs="Times New Roman"/>
        </w:rPr>
        <w:t>Some institutions give exams for competency or placement. These exams do not result in credit, but do allow for requirements to be satisfied.</w:t>
      </w:r>
    </w:p>
    <w:p w14:paraId="2B2820C2" w14:textId="77777777" w:rsidR="005624AA" w:rsidRPr="001A60E6" w:rsidRDefault="005624AA" w:rsidP="001A60E6">
      <w:pPr>
        <w:pStyle w:val="ListParagraph"/>
        <w:numPr>
          <w:ilvl w:val="0"/>
          <w:numId w:val="24"/>
        </w:numPr>
        <w:spacing w:after="0" w:line="240" w:lineRule="auto"/>
        <w:rPr>
          <w:rFonts w:ascii="Times New Roman" w:hAnsi="Times New Roman" w:cs="Times New Roman"/>
        </w:rPr>
      </w:pPr>
      <w:r w:rsidRPr="001A60E6">
        <w:rPr>
          <w:rFonts w:ascii="Times New Roman" w:hAnsi="Times New Roman" w:cs="Times New Roman"/>
        </w:rPr>
        <w:lastRenderedPageBreak/>
        <w:t>Exams are designed by subject matter experts, are based on the current set of course learning outcomes, are equivalent to comprehensive final examinations, and are unbiased toward students who have not directly participated in the course.</w:t>
      </w:r>
    </w:p>
    <w:p w14:paraId="3D7D6F9E" w14:textId="77777777" w:rsidR="005624AA" w:rsidRPr="001A60E6" w:rsidRDefault="005624AA" w:rsidP="001A60E6">
      <w:pPr>
        <w:pStyle w:val="ListParagraph"/>
        <w:numPr>
          <w:ilvl w:val="0"/>
          <w:numId w:val="24"/>
        </w:numPr>
        <w:spacing w:after="0" w:line="240" w:lineRule="auto"/>
        <w:rPr>
          <w:rFonts w:ascii="Times New Roman" w:hAnsi="Times New Roman" w:cs="Times New Roman"/>
        </w:rPr>
      </w:pPr>
      <w:r w:rsidRPr="001A60E6">
        <w:rPr>
          <w:rFonts w:ascii="Times New Roman" w:hAnsi="Times New Roman" w:cs="Times New Roman"/>
        </w:rPr>
        <w:t>For best results, Challenge Exams should be scheduled in time to impact a student’s upcoming course schedule.</w:t>
      </w:r>
    </w:p>
    <w:p w14:paraId="1816195A" w14:textId="77777777" w:rsidR="005624AA" w:rsidRPr="001A60E6" w:rsidRDefault="005624AA" w:rsidP="001A60E6">
      <w:pPr>
        <w:pStyle w:val="ListParagraph"/>
        <w:numPr>
          <w:ilvl w:val="0"/>
          <w:numId w:val="24"/>
        </w:numPr>
        <w:spacing w:after="0" w:line="240" w:lineRule="auto"/>
        <w:rPr>
          <w:rFonts w:ascii="Times New Roman" w:hAnsi="Times New Roman" w:cs="Times New Roman"/>
        </w:rPr>
      </w:pPr>
      <w:r w:rsidRPr="001A60E6">
        <w:rPr>
          <w:rFonts w:ascii="Times New Roman" w:hAnsi="Times New Roman" w:cs="Times New Roman"/>
        </w:rPr>
        <w:t>Exams are limited to one attempt per course.</w:t>
      </w:r>
    </w:p>
    <w:p w14:paraId="22D74386" w14:textId="2A455033" w:rsidR="005624AA" w:rsidRPr="001A60E6" w:rsidRDefault="005624AA" w:rsidP="001A60E6">
      <w:pPr>
        <w:pStyle w:val="ListParagraph"/>
        <w:numPr>
          <w:ilvl w:val="0"/>
          <w:numId w:val="24"/>
        </w:numPr>
        <w:spacing w:after="0" w:line="240" w:lineRule="auto"/>
        <w:rPr>
          <w:rFonts w:ascii="Times New Roman" w:hAnsi="Times New Roman" w:cs="Times New Roman"/>
        </w:rPr>
      </w:pPr>
      <w:r w:rsidRPr="001A60E6">
        <w:rPr>
          <w:rFonts w:ascii="Times New Roman" w:hAnsi="Times New Roman" w:cs="Times New Roman"/>
        </w:rPr>
        <w:t xml:space="preserve">Exams may not be attempted if the student has previously earned credit in the course at the </w:t>
      </w:r>
      <w:r w:rsidR="001A60E6">
        <w:rPr>
          <w:rFonts w:ascii="Times New Roman" w:hAnsi="Times New Roman" w:cs="Times New Roman"/>
        </w:rPr>
        <w:t>institution</w:t>
      </w:r>
      <w:r w:rsidRPr="001A60E6">
        <w:rPr>
          <w:rFonts w:ascii="Times New Roman" w:hAnsi="Times New Roman" w:cs="Times New Roman"/>
        </w:rPr>
        <w:t>.</w:t>
      </w:r>
    </w:p>
    <w:p w14:paraId="37463D81" w14:textId="4AD82FDE" w:rsidR="005624AA" w:rsidRPr="001A60E6" w:rsidRDefault="005624AA" w:rsidP="001A60E6">
      <w:pPr>
        <w:pStyle w:val="ListParagraph"/>
        <w:numPr>
          <w:ilvl w:val="0"/>
          <w:numId w:val="24"/>
        </w:numPr>
        <w:spacing w:after="0" w:line="240" w:lineRule="auto"/>
        <w:rPr>
          <w:rFonts w:ascii="Times New Roman" w:hAnsi="Times New Roman" w:cs="Times New Roman"/>
        </w:rPr>
      </w:pPr>
      <w:r w:rsidRPr="001A60E6">
        <w:rPr>
          <w:rFonts w:ascii="Times New Roman" w:hAnsi="Times New Roman" w:cs="Times New Roman"/>
        </w:rPr>
        <w:t>Exams are graded as is standard for the course. Where there is a result of C</w:t>
      </w:r>
      <w:r w:rsidR="005B1F15">
        <w:rPr>
          <w:rFonts w:ascii="Times New Roman" w:hAnsi="Times New Roman" w:cs="Times New Roman"/>
        </w:rPr>
        <w:t>-</w:t>
      </w:r>
      <w:r w:rsidRPr="001A60E6">
        <w:rPr>
          <w:rFonts w:ascii="Times New Roman" w:hAnsi="Times New Roman" w:cs="Times New Roman"/>
        </w:rPr>
        <w:t xml:space="preserve"> or better, the student will be awarded the course credit and a grade of </w:t>
      </w:r>
      <w:r w:rsidR="001A60E6">
        <w:rPr>
          <w:rFonts w:ascii="Times New Roman" w:hAnsi="Times New Roman" w:cs="Times New Roman"/>
        </w:rPr>
        <w:t>T</w:t>
      </w:r>
      <w:r w:rsidRPr="001A60E6">
        <w:rPr>
          <w:rFonts w:ascii="Times New Roman" w:hAnsi="Times New Roman" w:cs="Times New Roman"/>
        </w:rPr>
        <w:t xml:space="preserve"> will be </w:t>
      </w:r>
      <w:proofErr w:type="spellStart"/>
      <w:r w:rsidRPr="001A60E6">
        <w:rPr>
          <w:rFonts w:ascii="Times New Roman" w:hAnsi="Times New Roman" w:cs="Times New Roman"/>
        </w:rPr>
        <w:t>transcripted</w:t>
      </w:r>
      <w:proofErr w:type="spellEnd"/>
      <w:r w:rsidRPr="001A60E6">
        <w:rPr>
          <w:rFonts w:ascii="Times New Roman" w:hAnsi="Times New Roman" w:cs="Times New Roman"/>
        </w:rPr>
        <w:t>.</w:t>
      </w:r>
    </w:p>
    <w:p w14:paraId="1CB8731F" w14:textId="77777777" w:rsidR="00E67D62" w:rsidRPr="001A60E6" w:rsidRDefault="00E67D62" w:rsidP="00E67D62">
      <w:pPr>
        <w:pStyle w:val="ListParagraph"/>
        <w:numPr>
          <w:ilvl w:val="0"/>
          <w:numId w:val="24"/>
        </w:numPr>
        <w:spacing w:after="0" w:line="240" w:lineRule="auto"/>
        <w:rPr>
          <w:rFonts w:ascii="Times New Roman" w:hAnsi="Times New Roman" w:cs="Times New Roman"/>
        </w:rPr>
      </w:pPr>
      <w:r w:rsidRPr="001A60E6">
        <w:rPr>
          <w:rFonts w:ascii="Times New Roman" w:hAnsi="Times New Roman" w:cs="Times New Roman"/>
        </w:rPr>
        <w:t xml:space="preserve">The </w:t>
      </w:r>
      <w:r>
        <w:rPr>
          <w:rFonts w:ascii="Times New Roman" w:hAnsi="Times New Roman" w:cs="Times New Roman"/>
        </w:rPr>
        <w:t>designated staff</w:t>
      </w:r>
      <w:r w:rsidRPr="001A60E6">
        <w:rPr>
          <w:rFonts w:ascii="Times New Roman" w:hAnsi="Times New Roman" w:cs="Times New Roman"/>
        </w:rPr>
        <w:t xml:space="preserve"> will notify the student of credit award</w:t>
      </w:r>
      <w:r>
        <w:rPr>
          <w:rFonts w:ascii="Times New Roman" w:hAnsi="Times New Roman" w:cs="Times New Roman"/>
        </w:rPr>
        <w:t>ed and request any necessary payment.</w:t>
      </w:r>
    </w:p>
    <w:p w14:paraId="7895F980" w14:textId="77777777" w:rsidR="005624AA" w:rsidRPr="000446F4" w:rsidRDefault="005624AA" w:rsidP="00C052EA">
      <w:pPr>
        <w:spacing w:after="0" w:line="240" w:lineRule="auto"/>
        <w:rPr>
          <w:rFonts w:ascii="Times New Roman" w:hAnsi="Times New Roman" w:cs="Times New Roman"/>
        </w:rPr>
      </w:pPr>
    </w:p>
    <w:p w14:paraId="2C918EE0" w14:textId="1C2D196B" w:rsidR="005624AA" w:rsidRPr="001A60E6" w:rsidRDefault="005624AA" w:rsidP="009B2047">
      <w:pPr>
        <w:pStyle w:val="Heading2"/>
      </w:pPr>
      <w:r w:rsidRPr="001A60E6">
        <w:t>Portfolio Review</w:t>
      </w:r>
    </w:p>
    <w:p w14:paraId="6722E617" w14:textId="3B007F11"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 xml:space="preserve">A prior learning </w:t>
      </w:r>
      <w:r w:rsidR="001A60E6">
        <w:rPr>
          <w:rFonts w:ascii="Times New Roman" w:hAnsi="Times New Roman" w:cs="Times New Roman"/>
        </w:rPr>
        <w:t>p</w:t>
      </w:r>
      <w:r w:rsidRPr="001A60E6">
        <w:rPr>
          <w:rFonts w:ascii="Times New Roman" w:hAnsi="Times New Roman" w:cs="Times New Roman"/>
        </w:rPr>
        <w:t xml:space="preserve">ortfolio </w:t>
      </w:r>
      <w:r w:rsidR="00AE37B0" w:rsidRPr="001A60E6">
        <w:rPr>
          <w:rFonts w:ascii="Times New Roman" w:hAnsi="Times New Roman" w:cs="Times New Roman"/>
        </w:rPr>
        <w:t>includes</w:t>
      </w:r>
      <w:r w:rsidRPr="001A60E6">
        <w:rPr>
          <w:rFonts w:ascii="Times New Roman" w:hAnsi="Times New Roman" w:cs="Times New Roman"/>
        </w:rPr>
        <w:t xml:space="preserve"> a written </w:t>
      </w:r>
      <w:r w:rsidR="00AE37B0" w:rsidRPr="001A60E6">
        <w:rPr>
          <w:rFonts w:ascii="Times New Roman" w:hAnsi="Times New Roman" w:cs="Times New Roman"/>
        </w:rPr>
        <w:t xml:space="preserve">narrative </w:t>
      </w:r>
      <w:r w:rsidRPr="001A60E6">
        <w:rPr>
          <w:rFonts w:ascii="Times New Roman" w:hAnsi="Times New Roman" w:cs="Times New Roman"/>
        </w:rPr>
        <w:t xml:space="preserve">presentation </w:t>
      </w:r>
      <w:r w:rsidR="00AE37B0" w:rsidRPr="001A60E6">
        <w:rPr>
          <w:rFonts w:ascii="Times New Roman" w:hAnsi="Times New Roman" w:cs="Times New Roman"/>
        </w:rPr>
        <w:t>and supporting documentation</w:t>
      </w:r>
      <w:r w:rsidRPr="001A60E6">
        <w:rPr>
          <w:rFonts w:ascii="Times New Roman" w:hAnsi="Times New Roman" w:cs="Times New Roman"/>
        </w:rPr>
        <w:t>, assembled and submitted for assessment of</w:t>
      </w:r>
      <w:r w:rsidR="00AE37B0" w:rsidRPr="001A60E6">
        <w:rPr>
          <w:rFonts w:ascii="Times New Roman" w:hAnsi="Times New Roman" w:cs="Times New Roman"/>
        </w:rPr>
        <w:t xml:space="preserve"> </w:t>
      </w:r>
      <w:r w:rsidRPr="001A60E6">
        <w:rPr>
          <w:rFonts w:ascii="Times New Roman" w:hAnsi="Times New Roman" w:cs="Times New Roman"/>
        </w:rPr>
        <w:t xml:space="preserve">college-level learning equivalent to </w:t>
      </w:r>
      <w:r w:rsidR="00B62300" w:rsidRPr="001A60E6">
        <w:rPr>
          <w:rFonts w:ascii="Times New Roman" w:hAnsi="Times New Roman" w:cs="Times New Roman"/>
        </w:rPr>
        <w:t xml:space="preserve">a </w:t>
      </w:r>
      <w:r w:rsidRPr="001A60E6">
        <w:rPr>
          <w:rFonts w:ascii="Times New Roman" w:hAnsi="Times New Roman" w:cs="Times New Roman"/>
        </w:rPr>
        <w:t>specific course</w:t>
      </w:r>
      <w:r w:rsidR="00B62300" w:rsidRPr="001A60E6">
        <w:rPr>
          <w:rFonts w:ascii="Times New Roman" w:hAnsi="Times New Roman" w:cs="Times New Roman"/>
        </w:rPr>
        <w:t xml:space="preserve"> or </w:t>
      </w:r>
      <w:r w:rsidRPr="001A60E6">
        <w:rPr>
          <w:rFonts w:ascii="Times New Roman" w:hAnsi="Times New Roman" w:cs="Times New Roman"/>
        </w:rPr>
        <w:t>content area elective learning outcomes. Credit will be awarded for learning that has a balance between theory and practical application.</w:t>
      </w:r>
    </w:p>
    <w:p w14:paraId="40E1DB78" w14:textId="2665F83F"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 xml:space="preserve">When the student has significant prior learning and none of the </w:t>
      </w:r>
      <w:r w:rsidR="005B1F15">
        <w:rPr>
          <w:rFonts w:ascii="Times New Roman" w:hAnsi="Times New Roman" w:cs="Times New Roman"/>
        </w:rPr>
        <w:t>PLA</w:t>
      </w:r>
      <w:r w:rsidRPr="001A60E6">
        <w:rPr>
          <w:rFonts w:ascii="Times New Roman" w:hAnsi="Times New Roman" w:cs="Times New Roman"/>
        </w:rPr>
        <w:t xml:space="preserve"> methods listed above can help demonstrate the learning for </w:t>
      </w:r>
      <w:r w:rsidR="00B62300" w:rsidRPr="001A60E6">
        <w:rPr>
          <w:rFonts w:ascii="Times New Roman" w:hAnsi="Times New Roman" w:cs="Times New Roman"/>
        </w:rPr>
        <w:t>c</w:t>
      </w:r>
      <w:r w:rsidRPr="001A60E6">
        <w:rPr>
          <w:rFonts w:ascii="Times New Roman" w:hAnsi="Times New Roman" w:cs="Times New Roman"/>
        </w:rPr>
        <w:t xml:space="preserve">ollege credit, a student will be encouraged to develop a </w:t>
      </w:r>
      <w:r w:rsidR="005B1F15">
        <w:rPr>
          <w:rFonts w:ascii="Times New Roman" w:hAnsi="Times New Roman" w:cs="Times New Roman"/>
        </w:rPr>
        <w:t>PLA</w:t>
      </w:r>
      <w:r w:rsidRPr="001A60E6">
        <w:rPr>
          <w:rFonts w:ascii="Times New Roman" w:hAnsi="Times New Roman" w:cs="Times New Roman"/>
        </w:rPr>
        <w:t xml:space="preserve"> portfolio.</w:t>
      </w:r>
    </w:p>
    <w:p w14:paraId="33AD5FA3" w14:textId="4E9E070B"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 xml:space="preserve">The award of PLA </w:t>
      </w:r>
      <w:r w:rsidR="00B34D9A">
        <w:rPr>
          <w:rFonts w:ascii="Times New Roman" w:hAnsi="Times New Roman" w:cs="Times New Roman"/>
        </w:rPr>
        <w:t>portfolio</w:t>
      </w:r>
      <w:r w:rsidRPr="001A60E6">
        <w:rPr>
          <w:rFonts w:ascii="Times New Roman" w:hAnsi="Times New Roman" w:cs="Times New Roman"/>
        </w:rPr>
        <w:t xml:space="preserve"> credit is dependent on relevancy to courses in the degree program including general education, major and elective courses.</w:t>
      </w:r>
    </w:p>
    <w:p w14:paraId="7454E205" w14:textId="12825E21"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 xml:space="preserve">The student will meet with the </w:t>
      </w:r>
      <w:r w:rsidR="001A60E6">
        <w:rPr>
          <w:rFonts w:ascii="Times New Roman" w:hAnsi="Times New Roman" w:cs="Times New Roman"/>
        </w:rPr>
        <w:t>designated staff</w:t>
      </w:r>
      <w:r w:rsidRPr="001A60E6">
        <w:rPr>
          <w:rFonts w:ascii="Times New Roman" w:hAnsi="Times New Roman" w:cs="Times New Roman"/>
        </w:rPr>
        <w:t xml:space="preserve"> to determine if her/his knowledge and experience seem appropriate for consideration by PLA </w:t>
      </w:r>
      <w:r w:rsidR="00B34D9A">
        <w:rPr>
          <w:rFonts w:ascii="Times New Roman" w:hAnsi="Times New Roman" w:cs="Times New Roman"/>
        </w:rPr>
        <w:t>p</w:t>
      </w:r>
      <w:r w:rsidRPr="001A60E6">
        <w:rPr>
          <w:rFonts w:ascii="Times New Roman" w:hAnsi="Times New Roman" w:cs="Times New Roman"/>
        </w:rPr>
        <w:t>ortfolio.</w:t>
      </w:r>
    </w:p>
    <w:p w14:paraId="776FDCCA" w14:textId="6AABBEB4"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The student may reference portfolio development materials available free, online, and self-paced at the</w:t>
      </w:r>
      <w:r w:rsidR="00AE37B0" w:rsidRPr="001A60E6">
        <w:rPr>
          <w:rFonts w:ascii="Times New Roman" w:hAnsi="Times New Roman" w:cs="Times New Roman"/>
        </w:rPr>
        <w:t xml:space="preserve"> </w:t>
      </w:r>
      <w:r w:rsidR="000446F4" w:rsidRPr="001A60E6">
        <w:rPr>
          <w:rFonts w:ascii="Times New Roman" w:hAnsi="Times New Roman" w:cs="Times New Roman"/>
        </w:rPr>
        <w:t>institution</w:t>
      </w:r>
      <w:r w:rsidR="00AE37B0" w:rsidRPr="001A60E6">
        <w:rPr>
          <w:rFonts w:ascii="Times New Roman" w:hAnsi="Times New Roman" w:cs="Times New Roman"/>
        </w:rPr>
        <w:t xml:space="preserve">’s </w:t>
      </w:r>
      <w:r w:rsidRPr="001A60E6">
        <w:rPr>
          <w:rFonts w:ascii="Times New Roman" w:hAnsi="Times New Roman" w:cs="Times New Roman"/>
        </w:rPr>
        <w:t>w</w:t>
      </w:r>
      <w:r w:rsidR="001A60E6">
        <w:rPr>
          <w:rFonts w:ascii="Times New Roman" w:hAnsi="Times New Roman" w:cs="Times New Roman"/>
        </w:rPr>
        <w:t>ebsite</w:t>
      </w:r>
      <w:r w:rsidRPr="001A60E6">
        <w:rPr>
          <w:rFonts w:ascii="Times New Roman" w:hAnsi="Times New Roman" w:cs="Times New Roman"/>
        </w:rPr>
        <w:t xml:space="preserve"> in order to produce a complete and well-written </w:t>
      </w:r>
      <w:r w:rsidR="001A60E6">
        <w:rPr>
          <w:rFonts w:ascii="Times New Roman" w:hAnsi="Times New Roman" w:cs="Times New Roman"/>
        </w:rPr>
        <w:t xml:space="preserve">PLA </w:t>
      </w:r>
      <w:r w:rsidR="00B34D9A">
        <w:rPr>
          <w:rFonts w:ascii="Times New Roman" w:hAnsi="Times New Roman" w:cs="Times New Roman"/>
        </w:rPr>
        <w:t>p</w:t>
      </w:r>
      <w:r w:rsidRPr="001A60E6">
        <w:rPr>
          <w:rFonts w:ascii="Times New Roman" w:hAnsi="Times New Roman" w:cs="Times New Roman"/>
        </w:rPr>
        <w:t>ortfolio.</w:t>
      </w:r>
      <w:r w:rsidR="009F2636">
        <w:rPr>
          <w:rStyle w:val="FootnoteReference"/>
          <w:rFonts w:ascii="Times New Roman" w:hAnsi="Times New Roman" w:cs="Times New Roman"/>
        </w:rPr>
        <w:footnoteReference w:id="1"/>
      </w:r>
    </w:p>
    <w:p w14:paraId="19761EB5" w14:textId="3E5FB9A0" w:rsidR="005624AA" w:rsidRPr="001A60E6" w:rsidRDefault="00B34D9A" w:rsidP="001A60E6">
      <w:pPr>
        <w:pStyle w:val="ListParagraph"/>
        <w:numPr>
          <w:ilvl w:val="0"/>
          <w:numId w:val="25"/>
        </w:numPr>
        <w:spacing w:after="0" w:line="240" w:lineRule="auto"/>
        <w:rPr>
          <w:rFonts w:ascii="Times New Roman" w:hAnsi="Times New Roman" w:cs="Times New Roman"/>
        </w:rPr>
      </w:pPr>
      <w:r>
        <w:rPr>
          <w:rFonts w:ascii="Times New Roman" w:hAnsi="Times New Roman" w:cs="Times New Roman"/>
        </w:rPr>
        <w:t>Submitting a PLA p</w:t>
      </w:r>
      <w:r w:rsidR="005624AA" w:rsidRPr="001A60E6">
        <w:rPr>
          <w:rFonts w:ascii="Times New Roman" w:hAnsi="Times New Roman" w:cs="Times New Roman"/>
        </w:rPr>
        <w:t>ortfolio does not guarantee credit award.</w:t>
      </w:r>
    </w:p>
    <w:p w14:paraId="6384B9D4" w14:textId="5953FD43"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 xml:space="preserve">A </w:t>
      </w:r>
      <w:r w:rsidR="00B34D9A">
        <w:rPr>
          <w:rFonts w:ascii="Times New Roman" w:hAnsi="Times New Roman" w:cs="Times New Roman"/>
        </w:rPr>
        <w:t>p</w:t>
      </w:r>
      <w:r w:rsidRPr="001A60E6">
        <w:rPr>
          <w:rFonts w:ascii="Times New Roman" w:hAnsi="Times New Roman" w:cs="Times New Roman"/>
        </w:rPr>
        <w:t xml:space="preserve">ortfolio is reviewed by </w:t>
      </w:r>
      <w:r w:rsidR="00AE37B0" w:rsidRPr="001A60E6">
        <w:rPr>
          <w:rFonts w:ascii="Times New Roman" w:hAnsi="Times New Roman" w:cs="Times New Roman"/>
        </w:rPr>
        <w:t>faculty</w:t>
      </w:r>
      <w:r w:rsidRPr="001A60E6">
        <w:rPr>
          <w:rFonts w:ascii="Times New Roman" w:hAnsi="Times New Roman" w:cs="Times New Roman"/>
        </w:rPr>
        <w:t xml:space="preserve"> subject matter expert</w:t>
      </w:r>
      <w:r w:rsidR="00AE37B0" w:rsidRPr="001A60E6">
        <w:rPr>
          <w:rFonts w:ascii="Times New Roman" w:hAnsi="Times New Roman" w:cs="Times New Roman"/>
        </w:rPr>
        <w:t>(s)</w:t>
      </w:r>
      <w:r w:rsidRPr="001A60E6">
        <w:rPr>
          <w:rFonts w:ascii="Times New Roman" w:hAnsi="Times New Roman" w:cs="Times New Roman"/>
        </w:rPr>
        <w:t xml:space="preserve"> using a portfolio </w:t>
      </w:r>
      <w:r w:rsidR="001A60E6">
        <w:rPr>
          <w:rFonts w:ascii="Times New Roman" w:hAnsi="Times New Roman" w:cs="Times New Roman"/>
        </w:rPr>
        <w:t>evaluation</w:t>
      </w:r>
      <w:r w:rsidRPr="001A60E6">
        <w:rPr>
          <w:rFonts w:ascii="Times New Roman" w:hAnsi="Times New Roman" w:cs="Times New Roman"/>
        </w:rPr>
        <w:t xml:space="preserve"> rubric. A recommendation for credit/no credit is based on the student </w:t>
      </w:r>
      <w:r w:rsidR="00AE37B0" w:rsidRPr="001A60E6">
        <w:rPr>
          <w:rFonts w:ascii="Times New Roman" w:hAnsi="Times New Roman" w:cs="Times New Roman"/>
        </w:rPr>
        <w:t xml:space="preserve">demonstrating </w:t>
      </w:r>
      <w:r w:rsidRPr="001A60E6">
        <w:rPr>
          <w:rFonts w:ascii="Times New Roman" w:hAnsi="Times New Roman" w:cs="Times New Roman"/>
        </w:rPr>
        <w:t xml:space="preserve">evidence of </w:t>
      </w:r>
      <w:r w:rsidR="00AE37B0" w:rsidRPr="001A60E6">
        <w:rPr>
          <w:rFonts w:ascii="Times New Roman" w:hAnsi="Times New Roman" w:cs="Times New Roman"/>
        </w:rPr>
        <w:t xml:space="preserve">meeting </w:t>
      </w:r>
      <w:r w:rsidRPr="001A60E6">
        <w:rPr>
          <w:rFonts w:ascii="Times New Roman" w:hAnsi="Times New Roman" w:cs="Times New Roman"/>
        </w:rPr>
        <w:t xml:space="preserve">learning outcomes </w:t>
      </w:r>
      <w:r w:rsidR="00AE37B0" w:rsidRPr="001A60E6">
        <w:rPr>
          <w:rFonts w:ascii="Times New Roman" w:hAnsi="Times New Roman" w:cs="Times New Roman"/>
        </w:rPr>
        <w:t xml:space="preserve">at a level comparable to </w:t>
      </w:r>
      <w:r w:rsidRPr="001A60E6">
        <w:rPr>
          <w:rFonts w:ascii="Times New Roman" w:hAnsi="Times New Roman" w:cs="Times New Roman"/>
        </w:rPr>
        <w:t>a grade level of C</w:t>
      </w:r>
      <w:r w:rsidR="005B1F15">
        <w:rPr>
          <w:rFonts w:ascii="Times New Roman" w:hAnsi="Times New Roman" w:cs="Times New Roman"/>
        </w:rPr>
        <w:t>-</w:t>
      </w:r>
      <w:r w:rsidRPr="001A60E6">
        <w:rPr>
          <w:rFonts w:ascii="Times New Roman" w:hAnsi="Times New Roman" w:cs="Times New Roman"/>
        </w:rPr>
        <w:t xml:space="preserve"> or better for the course.</w:t>
      </w:r>
    </w:p>
    <w:p w14:paraId="75D9DD11" w14:textId="67B9B124"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 xml:space="preserve">The PLA </w:t>
      </w:r>
      <w:r w:rsidR="00B34D9A">
        <w:rPr>
          <w:rFonts w:ascii="Times New Roman" w:hAnsi="Times New Roman" w:cs="Times New Roman"/>
        </w:rPr>
        <w:t>p</w:t>
      </w:r>
      <w:r w:rsidRPr="001A60E6">
        <w:rPr>
          <w:rFonts w:ascii="Times New Roman" w:hAnsi="Times New Roman" w:cs="Times New Roman"/>
        </w:rPr>
        <w:t xml:space="preserve">ortfolio(s) will ideally be submitted to </w:t>
      </w:r>
      <w:r w:rsidR="00AE37B0" w:rsidRPr="001A60E6">
        <w:rPr>
          <w:rFonts w:ascii="Times New Roman" w:hAnsi="Times New Roman" w:cs="Times New Roman"/>
        </w:rPr>
        <w:t xml:space="preserve">the office </w:t>
      </w:r>
      <w:r w:rsidR="001A60E6">
        <w:rPr>
          <w:rFonts w:ascii="Times New Roman" w:hAnsi="Times New Roman" w:cs="Times New Roman"/>
        </w:rPr>
        <w:t>that</w:t>
      </w:r>
      <w:r w:rsidR="005B1F15">
        <w:rPr>
          <w:rFonts w:ascii="Times New Roman" w:hAnsi="Times New Roman" w:cs="Times New Roman"/>
        </w:rPr>
        <w:t xml:space="preserve"> oversees PLA</w:t>
      </w:r>
      <w:r w:rsidR="00AE37B0" w:rsidRPr="001A60E6">
        <w:rPr>
          <w:rFonts w:ascii="Times New Roman" w:hAnsi="Times New Roman" w:cs="Times New Roman"/>
        </w:rPr>
        <w:t xml:space="preserve"> </w:t>
      </w:r>
      <w:r w:rsidRPr="001A60E6">
        <w:rPr>
          <w:rFonts w:ascii="Times New Roman" w:hAnsi="Times New Roman" w:cs="Times New Roman"/>
        </w:rPr>
        <w:t>– and, for best results, in enough time for the review to impact the student’s upcoming course schedule.</w:t>
      </w:r>
    </w:p>
    <w:p w14:paraId="4202DA53" w14:textId="347CD5F6" w:rsidR="005624AA" w:rsidRPr="001A60E6" w:rsidRDefault="00AE37B0"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Where applicable, a</w:t>
      </w:r>
      <w:r w:rsidR="00B34D9A">
        <w:rPr>
          <w:rFonts w:ascii="Times New Roman" w:hAnsi="Times New Roman" w:cs="Times New Roman"/>
        </w:rPr>
        <w:t xml:space="preserve"> PLA application form and p</w:t>
      </w:r>
      <w:r w:rsidR="005624AA" w:rsidRPr="001A60E6">
        <w:rPr>
          <w:rFonts w:ascii="Times New Roman" w:hAnsi="Times New Roman" w:cs="Times New Roman"/>
        </w:rPr>
        <w:t xml:space="preserve">ortfolio assessment fee </w:t>
      </w:r>
      <w:r w:rsidRPr="001A60E6">
        <w:rPr>
          <w:rFonts w:ascii="Times New Roman" w:hAnsi="Times New Roman" w:cs="Times New Roman"/>
        </w:rPr>
        <w:t>should accompany</w:t>
      </w:r>
      <w:r w:rsidR="005624AA" w:rsidRPr="001A60E6">
        <w:rPr>
          <w:rFonts w:ascii="Times New Roman" w:hAnsi="Times New Roman" w:cs="Times New Roman"/>
        </w:rPr>
        <w:t xml:space="preserve"> this assessment.</w:t>
      </w:r>
      <w:r w:rsidRPr="001A60E6">
        <w:rPr>
          <w:rFonts w:ascii="Times New Roman" w:hAnsi="Times New Roman" w:cs="Times New Roman"/>
        </w:rPr>
        <w:t xml:space="preserve">  If no application form is required, the PLA fee will be assessed after the assessment.</w:t>
      </w:r>
    </w:p>
    <w:p w14:paraId="027E7374" w14:textId="77777777"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Once submitted, the portfolio will be forwarded to a subject matter expert.</w:t>
      </w:r>
    </w:p>
    <w:p w14:paraId="481FDFB0" w14:textId="72A59951" w:rsidR="005624AA" w:rsidRPr="001A60E6" w:rsidRDefault="00AE37B0"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Once the e</w:t>
      </w:r>
      <w:r w:rsidR="005624AA" w:rsidRPr="001A60E6">
        <w:rPr>
          <w:rFonts w:ascii="Times New Roman" w:hAnsi="Times New Roman" w:cs="Times New Roman"/>
        </w:rPr>
        <w:t xml:space="preserve">valuation is completed and credit </w:t>
      </w:r>
      <w:r w:rsidRPr="001A60E6">
        <w:rPr>
          <w:rFonts w:ascii="Times New Roman" w:hAnsi="Times New Roman" w:cs="Times New Roman"/>
        </w:rPr>
        <w:t xml:space="preserve">is </w:t>
      </w:r>
      <w:r w:rsidR="005624AA" w:rsidRPr="001A60E6">
        <w:rPr>
          <w:rFonts w:ascii="Times New Roman" w:hAnsi="Times New Roman" w:cs="Times New Roman"/>
        </w:rPr>
        <w:t>awarded</w:t>
      </w:r>
      <w:r w:rsidRPr="001A60E6">
        <w:rPr>
          <w:rFonts w:ascii="Times New Roman" w:hAnsi="Times New Roman" w:cs="Times New Roman"/>
        </w:rPr>
        <w:t xml:space="preserve"> or </w:t>
      </w:r>
      <w:r w:rsidR="005624AA" w:rsidRPr="001A60E6">
        <w:rPr>
          <w:rFonts w:ascii="Times New Roman" w:hAnsi="Times New Roman" w:cs="Times New Roman"/>
        </w:rPr>
        <w:t>denied</w:t>
      </w:r>
      <w:r w:rsidRPr="001A60E6">
        <w:rPr>
          <w:rFonts w:ascii="Times New Roman" w:hAnsi="Times New Roman" w:cs="Times New Roman"/>
        </w:rPr>
        <w:t>,</w:t>
      </w:r>
      <w:r w:rsidR="005624AA" w:rsidRPr="001A60E6">
        <w:rPr>
          <w:rFonts w:ascii="Times New Roman" w:hAnsi="Times New Roman" w:cs="Times New Roman"/>
        </w:rPr>
        <w:t xml:space="preserve"> </w:t>
      </w:r>
      <w:r w:rsidRPr="001A60E6">
        <w:rPr>
          <w:rFonts w:ascii="Times New Roman" w:hAnsi="Times New Roman" w:cs="Times New Roman"/>
        </w:rPr>
        <w:t>f</w:t>
      </w:r>
      <w:r w:rsidR="005624AA" w:rsidRPr="001A60E6">
        <w:rPr>
          <w:rFonts w:ascii="Times New Roman" w:hAnsi="Times New Roman" w:cs="Times New Roman"/>
        </w:rPr>
        <w:t xml:space="preserve">eedback </w:t>
      </w:r>
      <w:r w:rsidRPr="001A60E6">
        <w:rPr>
          <w:rFonts w:ascii="Times New Roman" w:hAnsi="Times New Roman" w:cs="Times New Roman"/>
        </w:rPr>
        <w:t xml:space="preserve">will be </w:t>
      </w:r>
      <w:r w:rsidR="005624AA" w:rsidRPr="001A60E6">
        <w:rPr>
          <w:rFonts w:ascii="Times New Roman" w:hAnsi="Times New Roman" w:cs="Times New Roman"/>
        </w:rPr>
        <w:t xml:space="preserve">provided on the </w:t>
      </w:r>
      <w:r w:rsidR="001A60E6">
        <w:rPr>
          <w:rFonts w:ascii="Times New Roman" w:hAnsi="Times New Roman" w:cs="Times New Roman"/>
        </w:rPr>
        <w:t>evaluation</w:t>
      </w:r>
      <w:r w:rsidRPr="001A60E6">
        <w:rPr>
          <w:rFonts w:ascii="Times New Roman" w:hAnsi="Times New Roman" w:cs="Times New Roman"/>
        </w:rPr>
        <w:t xml:space="preserve"> </w:t>
      </w:r>
      <w:r w:rsidR="005624AA" w:rsidRPr="001A60E6">
        <w:rPr>
          <w:rFonts w:ascii="Times New Roman" w:hAnsi="Times New Roman" w:cs="Times New Roman"/>
        </w:rPr>
        <w:t xml:space="preserve">rubric </w:t>
      </w:r>
      <w:r w:rsidRPr="001A60E6">
        <w:rPr>
          <w:rFonts w:ascii="Times New Roman" w:hAnsi="Times New Roman" w:cs="Times New Roman"/>
        </w:rPr>
        <w:t>and shared with the student when credit is denied</w:t>
      </w:r>
      <w:r w:rsidR="005624AA" w:rsidRPr="001A60E6">
        <w:rPr>
          <w:rFonts w:ascii="Times New Roman" w:hAnsi="Times New Roman" w:cs="Times New Roman"/>
        </w:rPr>
        <w:t>.</w:t>
      </w:r>
    </w:p>
    <w:p w14:paraId="09D545C6" w14:textId="435D8AA7" w:rsidR="005624AA" w:rsidRPr="001A60E6" w:rsidRDefault="005624AA" w:rsidP="001A60E6">
      <w:pPr>
        <w:pStyle w:val="ListParagraph"/>
        <w:numPr>
          <w:ilvl w:val="0"/>
          <w:numId w:val="25"/>
        </w:numPr>
        <w:spacing w:after="0" w:line="240" w:lineRule="auto"/>
        <w:rPr>
          <w:rFonts w:ascii="Times New Roman" w:hAnsi="Times New Roman" w:cs="Times New Roman"/>
        </w:rPr>
      </w:pPr>
      <w:r w:rsidRPr="001A60E6">
        <w:rPr>
          <w:rFonts w:ascii="Times New Roman" w:hAnsi="Times New Roman" w:cs="Times New Roman"/>
        </w:rPr>
        <w:t xml:space="preserve">The </w:t>
      </w:r>
      <w:r w:rsidR="001A60E6">
        <w:rPr>
          <w:rFonts w:ascii="Times New Roman" w:hAnsi="Times New Roman" w:cs="Times New Roman"/>
        </w:rPr>
        <w:t>designated staff</w:t>
      </w:r>
      <w:r w:rsidRPr="001A60E6">
        <w:rPr>
          <w:rFonts w:ascii="Times New Roman" w:hAnsi="Times New Roman" w:cs="Times New Roman"/>
        </w:rPr>
        <w:t xml:space="preserve"> will notify the student of credit award</w:t>
      </w:r>
      <w:r w:rsidR="001A60E6">
        <w:rPr>
          <w:rFonts w:ascii="Times New Roman" w:hAnsi="Times New Roman" w:cs="Times New Roman"/>
        </w:rPr>
        <w:t>ed and request any necessary payment.</w:t>
      </w:r>
    </w:p>
    <w:p w14:paraId="6C0D4B4B" w14:textId="5783D9DC" w:rsidR="00966049" w:rsidRPr="000446F4" w:rsidRDefault="00966049" w:rsidP="00C052EA">
      <w:pPr>
        <w:spacing w:after="0" w:line="240" w:lineRule="auto"/>
        <w:rPr>
          <w:rFonts w:ascii="Times New Roman" w:hAnsi="Times New Roman" w:cs="Times New Roman"/>
        </w:rPr>
      </w:pPr>
    </w:p>
    <w:sectPr w:rsidR="00966049" w:rsidRPr="000446F4" w:rsidSect="00FA085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F157D" w14:textId="77777777" w:rsidR="00316B22" w:rsidRDefault="00316B22">
      <w:pPr>
        <w:spacing w:after="0" w:line="240" w:lineRule="auto"/>
      </w:pPr>
      <w:r>
        <w:separator/>
      </w:r>
    </w:p>
  </w:endnote>
  <w:endnote w:type="continuationSeparator" w:id="0">
    <w:p w14:paraId="6A77EE08" w14:textId="77777777" w:rsidR="00316B22" w:rsidRDefault="0031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982C" w14:textId="77777777" w:rsidR="00396E9C" w:rsidRDefault="003F4ED7">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0C95E364" wp14:editId="6D413BB5">
              <wp:simplePos x="0" y="0"/>
              <wp:positionH relativeFrom="page">
                <wp:posOffset>3890645</wp:posOffset>
              </wp:positionH>
              <wp:positionV relativeFrom="page">
                <wp:posOffset>9274175</wp:posOffset>
              </wp:positionV>
              <wp:extent cx="126365" cy="165735"/>
              <wp:effectExtent l="4445"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C7A6C" w14:textId="076A9C34" w:rsidR="00396E9C" w:rsidRDefault="003F4ED7">
                          <w:pPr>
                            <w:pStyle w:val="BodyText"/>
                            <w:spacing w:line="245" w:lineRule="exact"/>
                            <w:ind w:left="47" w:firstLine="0"/>
                          </w:pPr>
                          <w:r>
                            <w:fldChar w:fldCharType="begin"/>
                          </w:r>
                          <w:r>
                            <w:instrText xml:space="preserve"> PAGE </w:instrText>
                          </w:r>
                          <w:r>
                            <w:fldChar w:fldCharType="separate"/>
                          </w:r>
                          <w:r w:rsidR="005B190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5E364" id="_x0000_t202" coordsize="21600,21600" o:spt="202" path="m,l,21600r21600,l21600,xe">
              <v:stroke joinstyle="miter"/>
              <v:path gradientshapeok="t" o:connecttype="rect"/>
            </v:shapetype>
            <v:shape id="Text Box 3" o:spid="_x0000_s1026" type="#_x0000_t202" style="position:absolute;margin-left:306.35pt;margin-top:730.25pt;width:9.9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" filled="f" stroked="f">
              <v:textbox inset="0,0,0,0">
                <w:txbxContent>
                  <w:p w14:paraId="7A9C7A6C" w14:textId="076A9C34" w:rsidR="00396E9C" w:rsidRDefault="003F4ED7">
                    <w:pPr>
                      <w:pStyle w:val="BodyText"/>
                      <w:spacing w:line="245" w:lineRule="exact"/>
                      <w:ind w:left="47" w:firstLine="0"/>
                    </w:pPr>
                    <w:r>
                      <w:fldChar w:fldCharType="begin"/>
                    </w:r>
                    <w:r>
                      <w:instrText xml:space="preserve"> PAGE </w:instrText>
                    </w:r>
                    <w:r>
                      <w:fldChar w:fldCharType="separate"/>
                    </w:r>
                    <w:r w:rsidR="005B190A">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7AD65" w14:textId="77777777" w:rsidR="00316B22" w:rsidRDefault="00316B22">
      <w:pPr>
        <w:spacing w:after="0" w:line="240" w:lineRule="auto"/>
      </w:pPr>
      <w:r>
        <w:separator/>
      </w:r>
    </w:p>
  </w:footnote>
  <w:footnote w:type="continuationSeparator" w:id="0">
    <w:p w14:paraId="79569F75" w14:textId="77777777" w:rsidR="00316B22" w:rsidRDefault="00316B22">
      <w:pPr>
        <w:spacing w:after="0" w:line="240" w:lineRule="auto"/>
      </w:pPr>
      <w:r>
        <w:continuationSeparator/>
      </w:r>
    </w:p>
  </w:footnote>
  <w:footnote w:id="1">
    <w:p w14:paraId="59BFEA3D" w14:textId="381D314C" w:rsidR="009F2636" w:rsidRPr="0018165F" w:rsidRDefault="009F2636">
      <w:pPr>
        <w:pStyle w:val="FootnoteText"/>
        <w:rPr>
          <w:rFonts w:ascii="Times New Roman" w:hAnsi="Times New Roman" w:cs="Times New Roman"/>
          <w:sz w:val="22"/>
          <w:szCs w:val="22"/>
        </w:rPr>
      </w:pPr>
      <w:r>
        <w:rPr>
          <w:rStyle w:val="FootnoteReference"/>
        </w:rPr>
        <w:footnoteRef/>
      </w:r>
      <w:r>
        <w:t xml:space="preserve"> </w:t>
      </w:r>
      <w:r w:rsidRPr="0018165F">
        <w:rPr>
          <w:rFonts w:ascii="Times New Roman" w:hAnsi="Times New Roman" w:cs="Times New Roman"/>
          <w:color w:val="222222"/>
          <w:sz w:val="22"/>
          <w:szCs w:val="22"/>
          <w:shd w:val="clear" w:color="auto" w:fill="FFFFFF"/>
        </w:rPr>
        <w:t>USM requires an online, self-paced, module-based portfolio development workshop of all students creating a na</w:t>
      </w:r>
      <w:bookmarkStart w:id="0" w:name="_GoBack"/>
      <w:bookmarkEnd w:id="0"/>
      <w:r w:rsidRPr="0018165F">
        <w:rPr>
          <w:rFonts w:ascii="Times New Roman" w:hAnsi="Times New Roman" w:cs="Times New Roman"/>
          <w:color w:val="222222"/>
          <w:sz w:val="22"/>
          <w:szCs w:val="22"/>
          <w:shd w:val="clear" w:color="auto" w:fill="FFFFFF"/>
        </w:rPr>
        <w:t>rrative portfolio.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451"/>
    <w:multiLevelType w:val="hybridMultilevel"/>
    <w:tmpl w:val="1C04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A4E50"/>
    <w:multiLevelType w:val="hybridMultilevel"/>
    <w:tmpl w:val="22C4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7E04"/>
    <w:multiLevelType w:val="hybridMultilevel"/>
    <w:tmpl w:val="82BE4DF4"/>
    <w:lvl w:ilvl="0" w:tplc="09A2FBDE">
      <w:start w:val="1"/>
      <w:numFmt w:val="bullet"/>
      <w:lvlText w:val=""/>
      <w:lvlJc w:val="left"/>
      <w:pPr>
        <w:ind w:hanging="272"/>
      </w:pPr>
      <w:rPr>
        <w:rFonts w:ascii="Symbol" w:eastAsia="Symbol" w:hAnsi="Symbol" w:hint="default"/>
        <w:sz w:val="22"/>
        <w:szCs w:val="22"/>
      </w:rPr>
    </w:lvl>
    <w:lvl w:ilvl="1" w:tplc="40FA1F60">
      <w:start w:val="1"/>
      <w:numFmt w:val="bullet"/>
      <w:lvlText w:val="•"/>
      <w:lvlJc w:val="left"/>
      <w:rPr>
        <w:rFonts w:hint="default"/>
      </w:rPr>
    </w:lvl>
    <w:lvl w:ilvl="2" w:tplc="F0081A30">
      <w:start w:val="1"/>
      <w:numFmt w:val="bullet"/>
      <w:lvlText w:val="•"/>
      <w:lvlJc w:val="left"/>
      <w:rPr>
        <w:rFonts w:hint="default"/>
      </w:rPr>
    </w:lvl>
    <w:lvl w:ilvl="3" w:tplc="0F62978E">
      <w:start w:val="1"/>
      <w:numFmt w:val="bullet"/>
      <w:lvlText w:val="•"/>
      <w:lvlJc w:val="left"/>
      <w:rPr>
        <w:rFonts w:hint="default"/>
      </w:rPr>
    </w:lvl>
    <w:lvl w:ilvl="4" w:tplc="9CE6BEFE">
      <w:start w:val="1"/>
      <w:numFmt w:val="bullet"/>
      <w:lvlText w:val="•"/>
      <w:lvlJc w:val="left"/>
      <w:rPr>
        <w:rFonts w:hint="default"/>
      </w:rPr>
    </w:lvl>
    <w:lvl w:ilvl="5" w:tplc="CC56A66C">
      <w:start w:val="1"/>
      <w:numFmt w:val="bullet"/>
      <w:lvlText w:val="•"/>
      <w:lvlJc w:val="left"/>
      <w:rPr>
        <w:rFonts w:hint="default"/>
      </w:rPr>
    </w:lvl>
    <w:lvl w:ilvl="6" w:tplc="EC3C6E9A">
      <w:start w:val="1"/>
      <w:numFmt w:val="bullet"/>
      <w:lvlText w:val="•"/>
      <w:lvlJc w:val="left"/>
      <w:rPr>
        <w:rFonts w:hint="default"/>
      </w:rPr>
    </w:lvl>
    <w:lvl w:ilvl="7" w:tplc="8062BA04">
      <w:start w:val="1"/>
      <w:numFmt w:val="bullet"/>
      <w:lvlText w:val="•"/>
      <w:lvlJc w:val="left"/>
      <w:rPr>
        <w:rFonts w:hint="default"/>
      </w:rPr>
    </w:lvl>
    <w:lvl w:ilvl="8" w:tplc="B95EE694">
      <w:start w:val="1"/>
      <w:numFmt w:val="bullet"/>
      <w:lvlText w:val="•"/>
      <w:lvlJc w:val="left"/>
      <w:rPr>
        <w:rFonts w:hint="default"/>
      </w:rPr>
    </w:lvl>
  </w:abstractNum>
  <w:abstractNum w:abstractNumId="3" w15:restartNumberingAfterBreak="0">
    <w:nsid w:val="0ECA1176"/>
    <w:multiLevelType w:val="hybridMultilevel"/>
    <w:tmpl w:val="20B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7107A"/>
    <w:multiLevelType w:val="hybridMultilevel"/>
    <w:tmpl w:val="7F8CA2F2"/>
    <w:lvl w:ilvl="0" w:tplc="AE3831F4">
      <w:start w:val="1"/>
      <w:numFmt w:val="bullet"/>
      <w:lvlText w:val=""/>
      <w:lvlJc w:val="left"/>
      <w:pPr>
        <w:ind w:hanging="360"/>
      </w:pPr>
      <w:rPr>
        <w:rFonts w:ascii="Symbol" w:eastAsia="Symbol" w:hAnsi="Symbol" w:hint="default"/>
        <w:sz w:val="22"/>
        <w:szCs w:val="22"/>
      </w:rPr>
    </w:lvl>
    <w:lvl w:ilvl="1" w:tplc="A344069A">
      <w:start w:val="1"/>
      <w:numFmt w:val="bullet"/>
      <w:lvlText w:val="•"/>
      <w:lvlJc w:val="left"/>
      <w:rPr>
        <w:rFonts w:hint="default"/>
      </w:rPr>
    </w:lvl>
    <w:lvl w:ilvl="2" w:tplc="A45CE90A">
      <w:start w:val="1"/>
      <w:numFmt w:val="bullet"/>
      <w:lvlText w:val="•"/>
      <w:lvlJc w:val="left"/>
      <w:rPr>
        <w:rFonts w:hint="default"/>
      </w:rPr>
    </w:lvl>
    <w:lvl w:ilvl="3" w:tplc="CB66982E">
      <w:start w:val="1"/>
      <w:numFmt w:val="bullet"/>
      <w:lvlText w:val="•"/>
      <w:lvlJc w:val="left"/>
      <w:rPr>
        <w:rFonts w:hint="default"/>
      </w:rPr>
    </w:lvl>
    <w:lvl w:ilvl="4" w:tplc="A04271D2">
      <w:start w:val="1"/>
      <w:numFmt w:val="bullet"/>
      <w:lvlText w:val="•"/>
      <w:lvlJc w:val="left"/>
      <w:rPr>
        <w:rFonts w:hint="default"/>
      </w:rPr>
    </w:lvl>
    <w:lvl w:ilvl="5" w:tplc="F07EC9A6">
      <w:start w:val="1"/>
      <w:numFmt w:val="bullet"/>
      <w:lvlText w:val="•"/>
      <w:lvlJc w:val="left"/>
      <w:rPr>
        <w:rFonts w:hint="default"/>
      </w:rPr>
    </w:lvl>
    <w:lvl w:ilvl="6" w:tplc="667612EC">
      <w:start w:val="1"/>
      <w:numFmt w:val="bullet"/>
      <w:lvlText w:val="•"/>
      <w:lvlJc w:val="left"/>
      <w:rPr>
        <w:rFonts w:hint="default"/>
      </w:rPr>
    </w:lvl>
    <w:lvl w:ilvl="7" w:tplc="57E8EA94">
      <w:start w:val="1"/>
      <w:numFmt w:val="bullet"/>
      <w:lvlText w:val="•"/>
      <w:lvlJc w:val="left"/>
      <w:rPr>
        <w:rFonts w:hint="default"/>
      </w:rPr>
    </w:lvl>
    <w:lvl w:ilvl="8" w:tplc="E2603602">
      <w:start w:val="1"/>
      <w:numFmt w:val="bullet"/>
      <w:lvlText w:val="•"/>
      <w:lvlJc w:val="left"/>
      <w:rPr>
        <w:rFonts w:hint="default"/>
      </w:rPr>
    </w:lvl>
  </w:abstractNum>
  <w:abstractNum w:abstractNumId="5" w15:restartNumberingAfterBreak="0">
    <w:nsid w:val="15005FDF"/>
    <w:multiLevelType w:val="hybridMultilevel"/>
    <w:tmpl w:val="87880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DF037C"/>
    <w:multiLevelType w:val="hybridMultilevel"/>
    <w:tmpl w:val="A45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D7613"/>
    <w:multiLevelType w:val="hybridMultilevel"/>
    <w:tmpl w:val="2B2EC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1C0909"/>
    <w:multiLevelType w:val="hybridMultilevel"/>
    <w:tmpl w:val="B9E2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93B06"/>
    <w:multiLevelType w:val="hybridMultilevel"/>
    <w:tmpl w:val="153C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D27AA"/>
    <w:multiLevelType w:val="hybridMultilevel"/>
    <w:tmpl w:val="E4043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A920CB"/>
    <w:multiLevelType w:val="hybridMultilevel"/>
    <w:tmpl w:val="79762B68"/>
    <w:lvl w:ilvl="0" w:tplc="B328856A">
      <w:start w:val="1"/>
      <w:numFmt w:val="bullet"/>
      <w:lvlText w:val=""/>
      <w:lvlJc w:val="left"/>
      <w:pPr>
        <w:ind w:hanging="360"/>
      </w:pPr>
      <w:rPr>
        <w:rFonts w:ascii="Symbol" w:eastAsia="Symbol" w:hAnsi="Symbol" w:hint="default"/>
        <w:sz w:val="22"/>
        <w:szCs w:val="22"/>
      </w:rPr>
    </w:lvl>
    <w:lvl w:ilvl="1" w:tplc="C17ADB96">
      <w:start w:val="1"/>
      <w:numFmt w:val="bullet"/>
      <w:lvlText w:val=""/>
      <w:lvlJc w:val="left"/>
      <w:pPr>
        <w:ind w:hanging="272"/>
      </w:pPr>
      <w:rPr>
        <w:rFonts w:ascii="Symbol" w:eastAsia="Symbol" w:hAnsi="Symbol" w:hint="default"/>
        <w:sz w:val="22"/>
        <w:szCs w:val="22"/>
      </w:rPr>
    </w:lvl>
    <w:lvl w:ilvl="2" w:tplc="8E3AEFCE">
      <w:start w:val="1"/>
      <w:numFmt w:val="bullet"/>
      <w:lvlText w:val="•"/>
      <w:lvlJc w:val="left"/>
      <w:rPr>
        <w:rFonts w:hint="default"/>
      </w:rPr>
    </w:lvl>
    <w:lvl w:ilvl="3" w:tplc="6F6E5482">
      <w:start w:val="1"/>
      <w:numFmt w:val="bullet"/>
      <w:lvlText w:val="•"/>
      <w:lvlJc w:val="left"/>
      <w:rPr>
        <w:rFonts w:hint="default"/>
      </w:rPr>
    </w:lvl>
    <w:lvl w:ilvl="4" w:tplc="5CCC6098">
      <w:start w:val="1"/>
      <w:numFmt w:val="bullet"/>
      <w:lvlText w:val="•"/>
      <w:lvlJc w:val="left"/>
      <w:rPr>
        <w:rFonts w:hint="default"/>
      </w:rPr>
    </w:lvl>
    <w:lvl w:ilvl="5" w:tplc="2AE28EDC">
      <w:start w:val="1"/>
      <w:numFmt w:val="bullet"/>
      <w:lvlText w:val="•"/>
      <w:lvlJc w:val="left"/>
      <w:rPr>
        <w:rFonts w:hint="default"/>
      </w:rPr>
    </w:lvl>
    <w:lvl w:ilvl="6" w:tplc="39889D2A">
      <w:start w:val="1"/>
      <w:numFmt w:val="bullet"/>
      <w:lvlText w:val="•"/>
      <w:lvlJc w:val="left"/>
      <w:rPr>
        <w:rFonts w:hint="default"/>
      </w:rPr>
    </w:lvl>
    <w:lvl w:ilvl="7" w:tplc="C23275B2">
      <w:start w:val="1"/>
      <w:numFmt w:val="bullet"/>
      <w:lvlText w:val="•"/>
      <w:lvlJc w:val="left"/>
      <w:rPr>
        <w:rFonts w:hint="default"/>
      </w:rPr>
    </w:lvl>
    <w:lvl w:ilvl="8" w:tplc="98E2A3DE">
      <w:start w:val="1"/>
      <w:numFmt w:val="bullet"/>
      <w:lvlText w:val="•"/>
      <w:lvlJc w:val="left"/>
      <w:rPr>
        <w:rFonts w:hint="default"/>
      </w:rPr>
    </w:lvl>
  </w:abstractNum>
  <w:abstractNum w:abstractNumId="12" w15:restartNumberingAfterBreak="0">
    <w:nsid w:val="499A6364"/>
    <w:multiLevelType w:val="hybridMultilevel"/>
    <w:tmpl w:val="6BD0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B0D03"/>
    <w:multiLevelType w:val="hybridMultilevel"/>
    <w:tmpl w:val="B914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9B68FB"/>
    <w:multiLevelType w:val="hybridMultilevel"/>
    <w:tmpl w:val="568C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655D4"/>
    <w:multiLevelType w:val="hybridMultilevel"/>
    <w:tmpl w:val="E10E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C00DF"/>
    <w:multiLevelType w:val="hybridMultilevel"/>
    <w:tmpl w:val="0CFA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E0094"/>
    <w:multiLevelType w:val="hybridMultilevel"/>
    <w:tmpl w:val="A23A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74D4B"/>
    <w:multiLevelType w:val="hybridMultilevel"/>
    <w:tmpl w:val="E8F48F4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5DB353C6"/>
    <w:multiLevelType w:val="hybridMultilevel"/>
    <w:tmpl w:val="2DC8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C86DE0"/>
    <w:multiLevelType w:val="hybridMultilevel"/>
    <w:tmpl w:val="CD9C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66CE"/>
    <w:multiLevelType w:val="hybridMultilevel"/>
    <w:tmpl w:val="565C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507D7"/>
    <w:multiLevelType w:val="hybridMultilevel"/>
    <w:tmpl w:val="CD66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E58CA"/>
    <w:multiLevelType w:val="hybridMultilevel"/>
    <w:tmpl w:val="E894F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A10E5D"/>
    <w:multiLevelType w:val="hybridMultilevel"/>
    <w:tmpl w:val="4FD29DEA"/>
    <w:lvl w:ilvl="0" w:tplc="9AD08EDC">
      <w:start w:val="1"/>
      <w:numFmt w:val="bullet"/>
      <w:lvlText w:val=""/>
      <w:lvlJc w:val="left"/>
      <w:pPr>
        <w:ind w:hanging="360"/>
      </w:pPr>
      <w:rPr>
        <w:rFonts w:ascii="Symbol" w:eastAsia="Symbol" w:hAnsi="Symbol" w:hint="default"/>
        <w:sz w:val="22"/>
        <w:szCs w:val="22"/>
      </w:rPr>
    </w:lvl>
    <w:lvl w:ilvl="1" w:tplc="EF4851B2">
      <w:start w:val="1"/>
      <w:numFmt w:val="bullet"/>
      <w:lvlText w:val="o"/>
      <w:lvlJc w:val="left"/>
      <w:pPr>
        <w:ind w:hanging="360"/>
      </w:pPr>
      <w:rPr>
        <w:rFonts w:ascii="Courier New" w:eastAsia="Courier New" w:hAnsi="Courier New" w:hint="default"/>
        <w:sz w:val="22"/>
        <w:szCs w:val="22"/>
      </w:rPr>
    </w:lvl>
    <w:lvl w:ilvl="2" w:tplc="974CCAB6">
      <w:start w:val="1"/>
      <w:numFmt w:val="bullet"/>
      <w:lvlText w:val="•"/>
      <w:lvlJc w:val="left"/>
      <w:rPr>
        <w:rFonts w:hint="default"/>
      </w:rPr>
    </w:lvl>
    <w:lvl w:ilvl="3" w:tplc="2842BA4E">
      <w:start w:val="1"/>
      <w:numFmt w:val="bullet"/>
      <w:lvlText w:val="•"/>
      <w:lvlJc w:val="left"/>
      <w:rPr>
        <w:rFonts w:hint="default"/>
      </w:rPr>
    </w:lvl>
    <w:lvl w:ilvl="4" w:tplc="C9C401A0">
      <w:start w:val="1"/>
      <w:numFmt w:val="bullet"/>
      <w:lvlText w:val="•"/>
      <w:lvlJc w:val="left"/>
      <w:rPr>
        <w:rFonts w:hint="default"/>
      </w:rPr>
    </w:lvl>
    <w:lvl w:ilvl="5" w:tplc="C130C070">
      <w:start w:val="1"/>
      <w:numFmt w:val="bullet"/>
      <w:lvlText w:val="•"/>
      <w:lvlJc w:val="left"/>
      <w:rPr>
        <w:rFonts w:hint="default"/>
      </w:rPr>
    </w:lvl>
    <w:lvl w:ilvl="6" w:tplc="2BC45114">
      <w:start w:val="1"/>
      <w:numFmt w:val="bullet"/>
      <w:lvlText w:val="•"/>
      <w:lvlJc w:val="left"/>
      <w:rPr>
        <w:rFonts w:hint="default"/>
      </w:rPr>
    </w:lvl>
    <w:lvl w:ilvl="7" w:tplc="C37E6402">
      <w:start w:val="1"/>
      <w:numFmt w:val="bullet"/>
      <w:lvlText w:val="•"/>
      <w:lvlJc w:val="left"/>
      <w:rPr>
        <w:rFonts w:hint="default"/>
      </w:rPr>
    </w:lvl>
    <w:lvl w:ilvl="8" w:tplc="1A8CC8AC">
      <w:start w:val="1"/>
      <w:numFmt w:val="bullet"/>
      <w:lvlText w:val="•"/>
      <w:lvlJc w:val="left"/>
      <w:rPr>
        <w:rFonts w:hint="default"/>
      </w:rPr>
    </w:lvl>
  </w:abstractNum>
  <w:num w:numId="1">
    <w:abstractNumId w:val="0"/>
  </w:num>
  <w:num w:numId="2">
    <w:abstractNumId w:val="6"/>
  </w:num>
  <w:num w:numId="3">
    <w:abstractNumId w:val="12"/>
  </w:num>
  <w:num w:numId="4">
    <w:abstractNumId w:val="14"/>
  </w:num>
  <w:num w:numId="5">
    <w:abstractNumId w:val="22"/>
  </w:num>
  <w:num w:numId="6">
    <w:abstractNumId w:val="2"/>
  </w:num>
  <w:num w:numId="7">
    <w:abstractNumId w:val="11"/>
  </w:num>
  <w:num w:numId="8">
    <w:abstractNumId w:val="24"/>
  </w:num>
  <w:num w:numId="9">
    <w:abstractNumId w:val="4"/>
  </w:num>
  <w:num w:numId="10">
    <w:abstractNumId w:val="19"/>
  </w:num>
  <w:num w:numId="11">
    <w:abstractNumId w:val="23"/>
  </w:num>
  <w:num w:numId="12">
    <w:abstractNumId w:val="10"/>
  </w:num>
  <w:num w:numId="13">
    <w:abstractNumId w:val="13"/>
  </w:num>
  <w:num w:numId="14">
    <w:abstractNumId w:val="5"/>
  </w:num>
  <w:num w:numId="15">
    <w:abstractNumId w:val="7"/>
  </w:num>
  <w:num w:numId="16">
    <w:abstractNumId w:val="17"/>
  </w:num>
  <w:num w:numId="17">
    <w:abstractNumId w:val="3"/>
  </w:num>
  <w:num w:numId="18">
    <w:abstractNumId w:val="18"/>
  </w:num>
  <w:num w:numId="19">
    <w:abstractNumId w:val="21"/>
  </w:num>
  <w:num w:numId="20">
    <w:abstractNumId w:val="15"/>
  </w:num>
  <w:num w:numId="21">
    <w:abstractNumId w:val="8"/>
  </w:num>
  <w:num w:numId="22">
    <w:abstractNumId w:val="1"/>
  </w:num>
  <w:num w:numId="23">
    <w:abstractNumId w:val="16"/>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49"/>
    <w:rsid w:val="00035802"/>
    <w:rsid w:val="000446F4"/>
    <w:rsid w:val="000707BD"/>
    <w:rsid w:val="000E5261"/>
    <w:rsid w:val="0018165F"/>
    <w:rsid w:val="001A60E6"/>
    <w:rsid w:val="001C3F65"/>
    <w:rsid w:val="0021049B"/>
    <w:rsid w:val="002C040F"/>
    <w:rsid w:val="002C5838"/>
    <w:rsid w:val="00316B22"/>
    <w:rsid w:val="003220B3"/>
    <w:rsid w:val="0038128D"/>
    <w:rsid w:val="003F4ED7"/>
    <w:rsid w:val="00406F95"/>
    <w:rsid w:val="00467050"/>
    <w:rsid w:val="0047780B"/>
    <w:rsid w:val="004B426D"/>
    <w:rsid w:val="004D6F86"/>
    <w:rsid w:val="005624AA"/>
    <w:rsid w:val="005B190A"/>
    <w:rsid w:val="005B1F15"/>
    <w:rsid w:val="00602FC5"/>
    <w:rsid w:val="006A7D19"/>
    <w:rsid w:val="006B0B1A"/>
    <w:rsid w:val="0081494D"/>
    <w:rsid w:val="00815ED7"/>
    <w:rsid w:val="00872933"/>
    <w:rsid w:val="00886AFA"/>
    <w:rsid w:val="009026A6"/>
    <w:rsid w:val="00904F71"/>
    <w:rsid w:val="00966049"/>
    <w:rsid w:val="009B2047"/>
    <w:rsid w:val="009F2636"/>
    <w:rsid w:val="00A303E7"/>
    <w:rsid w:val="00A304B9"/>
    <w:rsid w:val="00A631CC"/>
    <w:rsid w:val="00AC481D"/>
    <w:rsid w:val="00AE37B0"/>
    <w:rsid w:val="00B072FE"/>
    <w:rsid w:val="00B34D9A"/>
    <w:rsid w:val="00B508EA"/>
    <w:rsid w:val="00B62300"/>
    <w:rsid w:val="00B64B17"/>
    <w:rsid w:val="00C04C59"/>
    <w:rsid w:val="00C052EA"/>
    <w:rsid w:val="00C05D0F"/>
    <w:rsid w:val="00C249DE"/>
    <w:rsid w:val="00D862F2"/>
    <w:rsid w:val="00DC1663"/>
    <w:rsid w:val="00E5498C"/>
    <w:rsid w:val="00E67D62"/>
    <w:rsid w:val="00EB0508"/>
    <w:rsid w:val="00F24816"/>
    <w:rsid w:val="00F97850"/>
    <w:rsid w:val="00FA085D"/>
    <w:rsid w:val="00FA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507"/>
  <w15:docId w15:val="{5F0DB9A0-FBF0-438D-9F9F-F5F7EC81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B2047"/>
    <w:pPr>
      <w:spacing w:after="0" w:line="240" w:lineRule="auto"/>
      <w:outlineLvl w:val="0"/>
    </w:pPr>
    <w:rPr>
      <w:rFonts w:ascii="Times New Roman" w:hAnsi="Times New Roman" w:cs="Times New Roman"/>
      <w:b/>
    </w:rPr>
  </w:style>
  <w:style w:type="paragraph" w:styleId="Heading2">
    <w:name w:val="heading 2"/>
    <w:basedOn w:val="Normal"/>
    <w:link w:val="Heading2Char"/>
    <w:uiPriority w:val="1"/>
    <w:qFormat/>
    <w:rsid w:val="009B2047"/>
    <w:pPr>
      <w:spacing w:after="0" w:line="240" w:lineRule="auto"/>
      <w:outlineLvl w:val="1"/>
    </w:pPr>
    <w:rPr>
      <w:rFonts w:ascii="Times New Roman" w:hAnsi="Times New Roman" w:cs="Times New Roman"/>
      <w:b/>
    </w:rPr>
  </w:style>
  <w:style w:type="paragraph" w:styleId="Heading3">
    <w:name w:val="heading 3"/>
    <w:basedOn w:val="Normal"/>
    <w:link w:val="Heading3Char"/>
    <w:uiPriority w:val="1"/>
    <w:qFormat/>
    <w:rsid w:val="005624AA"/>
    <w:pPr>
      <w:widowControl w:val="0"/>
      <w:spacing w:before="56" w:after="0" w:line="240" w:lineRule="auto"/>
      <w:ind w:left="3247"/>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E7"/>
    <w:pPr>
      <w:ind w:left="720"/>
      <w:contextualSpacing/>
    </w:pPr>
  </w:style>
  <w:style w:type="table" w:styleId="TableGrid">
    <w:name w:val="Table Grid"/>
    <w:basedOn w:val="TableNormal"/>
    <w:uiPriority w:val="59"/>
    <w:rsid w:val="0090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B2047"/>
    <w:rPr>
      <w:rFonts w:ascii="Times New Roman" w:hAnsi="Times New Roman" w:cs="Times New Roman"/>
      <w:b/>
    </w:rPr>
  </w:style>
  <w:style w:type="character" w:customStyle="1" w:styleId="Heading2Char">
    <w:name w:val="Heading 2 Char"/>
    <w:basedOn w:val="DefaultParagraphFont"/>
    <w:link w:val="Heading2"/>
    <w:uiPriority w:val="1"/>
    <w:rsid w:val="009B2047"/>
    <w:rPr>
      <w:rFonts w:ascii="Times New Roman" w:hAnsi="Times New Roman" w:cs="Times New Roman"/>
      <w:b/>
    </w:rPr>
  </w:style>
  <w:style w:type="character" w:customStyle="1" w:styleId="Heading3Char">
    <w:name w:val="Heading 3 Char"/>
    <w:basedOn w:val="DefaultParagraphFont"/>
    <w:link w:val="Heading3"/>
    <w:uiPriority w:val="1"/>
    <w:rsid w:val="005624AA"/>
    <w:rPr>
      <w:rFonts w:ascii="Calibri" w:eastAsia="Calibri" w:hAnsi="Calibri"/>
      <w:b/>
      <w:bCs/>
    </w:rPr>
  </w:style>
  <w:style w:type="paragraph" w:styleId="BodyText">
    <w:name w:val="Body Text"/>
    <w:basedOn w:val="Normal"/>
    <w:link w:val="BodyTextChar"/>
    <w:uiPriority w:val="1"/>
    <w:qFormat/>
    <w:rsid w:val="005624AA"/>
    <w:pPr>
      <w:widowControl w:val="0"/>
      <w:spacing w:after="0" w:line="240" w:lineRule="auto"/>
      <w:ind w:left="1110" w:hanging="360"/>
    </w:pPr>
    <w:rPr>
      <w:rFonts w:ascii="Calibri" w:eastAsia="Calibri" w:hAnsi="Calibri"/>
    </w:rPr>
  </w:style>
  <w:style w:type="character" w:customStyle="1" w:styleId="BodyTextChar">
    <w:name w:val="Body Text Char"/>
    <w:basedOn w:val="DefaultParagraphFont"/>
    <w:link w:val="BodyText"/>
    <w:uiPriority w:val="1"/>
    <w:rsid w:val="005624AA"/>
    <w:rPr>
      <w:rFonts w:ascii="Calibri" w:eastAsia="Calibri" w:hAnsi="Calibri"/>
    </w:rPr>
  </w:style>
  <w:style w:type="paragraph" w:customStyle="1" w:styleId="TableParagraph">
    <w:name w:val="Table Paragraph"/>
    <w:basedOn w:val="Normal"/>
    <w:uiPriority w:val="1"/>
    <w:qFormat/>
    <w:rsid w:val="005624AA"/>
    <w:pPr>
      <w:widowControl w:val="0"/>
      <w:spacing w:after="0" w:line="240" w:lineRule="auto"/>
    </w:pPr>
  </w:style>
  <w:style w:type="character" w:customStyle="1" w:styleId="apple-converted-space">
    <w:name w:val="apple-converted-space"/>
    <w:basedOn w:val="DefaultParagraphFont"/>
    <w:rsid w:val="005624AA"/>
  </w:style>
  <w:style w:type="character" w:styleId="Hyperlink">
    <w:name w:val="Hyperlink"/>
    <w:basedOn w:val="DefaultParagraphFont"/>
    <w:uiPriority w:val="99"/>
    <w:unhideWhenUsed/>
    <w:rsid w:val="005624AA"/>
    <w:rPr>
      <w:color w:val="0000FF"/>
      <w:u w:val="single"/>
    </w:rPr>
  </w:style>
  <w:style w:type="character" w:styleId="CommentReference">
    <w:name w:val="annotation reference"/>
    <w:basedOn w:val="DefaultParagraphFont"/>
    <w:uiPriority w:val="99"/>
    <w:semiHidden/>
    <w:unhideWhenUsed/>
    <w:rsid w:val="00F97850"/>
    <w:rPr>
      <w:sz w:val="16"/>
      <w:szCs w:val="16"/>
    </w:rPr>
  </w:style>
  <w:style w:type="paragraph" w:styleId="CommentText">
    <w:name w:val="annotation text"/>
    <w:basedOn w:val="Normal"/>
    <w:link w:val="CommentTextChar"/>
    <w:uiPriority w:val="99"/>
    <w:semiHidden/>
    <w:unhideWhenUsed/>
    <w:rsid w:val="00F97850"/>
    <w:pPr>
      <w:spacing w:line="240" w:lineRule="auto"/>
    </w:pPr>
    <w:rPr>
      <w:sz w:val="20"/>
      <w:szCs w:val="20"/>
    </w:rPr>
  </w:style>
  <w:style w:type="character" w:customStyle="1" w:styleId="CommentTextChar">
    <w:name w:val="Comment Text Char"/>
    <w:basedOn w:val="DefaultParagraphFont"/>
    <w:link w:val="CommentText"/>
    <w:uiPriority w:val="99"/>
    <w:semiHidden/>
    <w:rsid w:val="00F97850"/>
    <w:rPr>
      <w:sz w:val="20"/>
      <w:szCs w:val="20"/>
    </w:rPr>
  </w:style>
  <w:style w:type="paragraph" w:styleId="CommentSubject">
    <w:name w:val="annotation subject"/>
    <w:basedOn w:val="CommentText"/>
    <w:next w:val="CommentText"/>
    <w:link w:val="CommentSubjectChar"/>
    <w:uiPriority w:val="99"/>
    <w:semiHidden/>
    <w:unhideWhenUsed/>
    <w:rsid w:val="00F97850"/>
    <w:rPr>
      <w:b/>
      <w:bCs/>
    </w:rPr>
  </w:style>
  <w:style w:type="character" w:customStyle="1" w:styleId="CommentSubjectChar">
    <w:name w:val="Comment Subject Char"/>
    <w:basedOn w:val="CommentTextChar"/>
    <w:link w:val="CommentSubject"/>
    <w:uiPriority w:val="99"/>
    <w:semiHidden/>
    <w:rsid w:val="00F97850"/>
    <w:rPr>
      <w:b/>
      <w:bCs/>
      <w:sz w:val="20"/>
      <w:szCs w:val="20"/>
    </w:rPr>
  </w:style>
  <w:style w:type="paragraph" w:styleId="BalloonText">
    <w:name w:val="Balloon Text"/>
    <w:basedOn w:val="Normal"/>
    <w:link w:val="BalloonTextChar"/>
    <w:uiPriority w:val="99"/>
    <w:semiHidden/>
    <w:unhideWhenUsed/>
    <w:rsid w:val="00F97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850"/>
    <w:rPr>
      <w:rFonts w:ascii="Segoe UI" w:hAnsi="Segoe UI" w:cs="Segoe UI"/>
      <w:sz w:val="18"/>
      <w:szCs w:val="18"/>
    </w:rPr>
  </w:style>
  <w:style w:type="paragraph" w:styleId="FootnoteText">
    <w:name w:val="footnote text"/>
    <w:basedOn w:val="Normal"/>
    <w:link w:val="FootnoteTextChar"/>
    <w:uiPriority w:val="99"/>
    <w:semiHidden/>
    <w:unhideWhenUsed/>
    <w:rsid w:val="009F2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636"/>
    <w:rPr>
      <w:sz w:val="20"/>
      <w:szCs w:val="20"/>
    </w:rPr>
  </w:style>
  <w:style w:type="character" w:styleId="FootnoteReference">
    <w:name w:val="footnote reference"/>
    <w:basedOn w:val="DefaultParagraphFont"/>
    <w:uiPriority w:val="99"/>
    <w:semiHidden/>
    <w:unhideWhenUsed/>
    <w:rsid w:val="009F26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579431">
      <w:bodyDiv w:val="1"/>
      <w:marLeft w:val="0"/>
      <w:marRight w:val="0"/>
      <w:marTop w:val="0"/>
      <w:marBottom w:val="0"/>
      <w:divBdr>
        <w:top w:val="none" w:sz="0" w:space="0" w:color="auto"/>
        <w:left w:val="none" w:sz="0" w:space="0" w:color="auto"/>
        <w:bottom w:val="none" w:sz="0" w:space="0" w:color="auto"/>
        <w:right w:val="none" w:sz="0" w:space="0" w:color="auto"/>
      </w:divBdr>
      <w:divsChild>
        <w:div w:id="67037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p.collegeboard.org/?navid=ap-clep" TargetMode="External"/><Relationship Id="rId13" Type="http://schemas.openxmlformats.org/officeDocument/2006/relationships/hyperlink" Target="https://flats.by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ep.collegeboard.org/world-languag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st.doded.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o.org/" TargetMode="External"/><Relationship Id="rId5" Type="http://schemas.openxmlformats.org/officeDocument/2006/relationships/webSettings" Target="webSettings.xml"/><Relationship Id="rId15" Type="http://schemas.openxmlformats.org/officeDocument/2006/relationships/hyperlink" Target="http://www2.acenet.edu/credit/?fuseaction=browse.main" TargetMode="External"/><Relationship Id="rId10" Type="http://schemas.openxmlformats.org/officeDocument/2006/relationships/hyperlink" Target="https://apstudent.collegeboard.org/home?navid=gh-a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etcollegecredit.com/" TargetMode="External"/><Relationship Id="rId14" Type="http://schemas.openxmlformats.org/officeDocument/2006/relationships/hyperlink" Target="http://www.scps.nyu.edu/academics/departments/foreign-languages/testing/pro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573B-FDA4-774B-BBFA-9F9157E9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2656</Words>
  <Characters>14051</Characters>
  <Application>Microsoft Office Word</Application>
  <DocSecurity>0</DocSecurity>
  <Lines>246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ummstaff</dc:creator>
  <cp:lastModifiedBy>Nevins Bartolomeo</cp:lastModifiedBy>
  <cp:revision>2</cp:revision>
  <cp:lastPrinted>2019-03-31T16:44:00Z</cp:lastPrinted>
  <dcterms:created xsi:type="dcterms:W3CDTF">2019-04-01T19:29:00Z</dcterms:created>
  <dcterms:modified xsi:type="dcterms:W3CDTF">2019-04-01T19:29:00Z</dcterms:modified>
</cp:coreProperties>
</file>