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DDD" w:rsidRDefault="00C32DDD" w:rsidP="00C32DDD">
      <w:pPr>
        <w:ind w:left="-540"/>
        <w:jc w:val="center"/>
        <w:rPr>
          <w:rFonts w:ascii="Times New Roman" w:hAnsi="Times New Roman" w:cs="Times New Roman"/>
          <w:b/>
        </w:rPr>
      </w:pPr>
      <w:r w:rsidRPr="00C32DDD">
        <w:rPr>
          <w:rFonts w:ascii="Times New Roman" w:hAnsi="Times New Roman" w:cs="Times New Roman"/>
          <w:b/>
        </w:rPr>
        <w:t xml:space="preserve">UMS Collaborative Program Support </w:t>
      </w:r>
      <w:r>
        <w:rPr>
          <w:rFonts w:ascii="Times New Roman" w:hAnsi="Times New Roman" w:cs="Times New Roman"/>
          <w:b/>
        </w:rPr>
        <w:t>Fund</w:t>
      </w:r>
    </w:p>
    <w:p w:rsidR="00C32DDD" w:rsidRDefault="00C32DDD" w:rsidP="00C32DDD">
      <w:pPr>
        <w:ind w:left="-540"/>
        <w:jc w:val="center"/>
        <w:rPr>
          <w:rFonts w:ascii="Times New Roman" w:hAnsi="Times New Roman" w:cs="Times New Roman"/>
          <w:b/>
        </w:rPr>
      </w:pPr>
    </w:p>
    <w:p w:rsidR="00C32DDD" w:rsidRDefault="00C32DDD" w:rsidP="00C32DDD">
      <w:pPr>
        <w:pStyle w:val="Heading1"/>
        <w:rPr>
          <w:rFonts w:ascii="Times New Roman" w:hAnsi="Times New Roman" w:cs="Times New Roman"/>
          <w:b/>
          <w:color w:val="000000" w:themeColor="text1"/>
          <w:sz w:val="24"/>
          <w:szCs w:val="24"/>
        </w:rPr>
      </w:pPr>
      <w:r w:rsidRPr="00C32DDD">
        <w:rPr>
          <w:rFonts w:ascii="Times New Roman" w:hAnsi="Times New Roman" w:cs="Times New Roman"/>
          <w:b/>
          <w:color w:val="000000" w:themeColor="text1"/>
          <w:sz w:val="24"/>
          <w:szCs w:val="24"/>
        </w:rPr>
        <w:t>Proposed Program Title</w:t>
      </w:r>
      <w:r w:rsidRPr="00C32DDD">
        <w:rPr>
          <w:rFonts w:ascii="Times New Roman" w:hAnsi="Times New Roman" w:cs="Times New Roman"/>
          <w:b/>
          <w:color w:val="000000" w:themeColor="text1"/>
          <w:sz w:val="24"/>
          <w:szCs w:val="24"/>
        </w:rPr>
        <w:t>: U</w:t>
      </w:r>
      <w:r w:rsidRPr="00C32DDD">
        <w:rPr>
          <w:rFonts w:ascii="Times New Roman" w:hAnsi="Times New Roman" w:cs="Times New Roman"/>
          <w:b/>
          <w:color w:val="000000" w:themeColor="text1"/>
          <w:sz w:val="24"/>
          <w:szCs w:val="24"/>
        </w:rPr>
        <w:t xml:space="preserve">MFK and UMPI Collaborative </w:t>
      </w:r>
      <w:r w:rsidRPr="00C32DDD">
        <w:rPr>
          <w:rFonts w:ascii="Times New Roman" w:hAnsi="Times New Roman" w:cs="Times New Roman"/>
          <w:b/>
          <w:color w:val="000000" w:themeColor="text1"/>
          <w:sz w:val="24"/>
          <w:szCs w:val="24"/>
        </w:rPr>
        <w:t xml:space="preserve">Baccalaureate </w:t>
      </w:r>
      <w:r w:rsidRPr="00C32DDD">
        <w:rPr>
          <w:rFonts w:ascii="Times New Roman" w:hAnsi="Times New Roman" w:cs="Times New Roman"/>
          <w:b/>
          <w:color w:val="000000" w:themeColor="text1"/>
          <w:sz w:val="24"/>
          <w:szCs w:val="24"/>
        </w:rPr>
        <w:t>N</w:t>
      </w:r>
      <w:r w:rsidRPr="00C32DDD">
        <w:rPr>
          <w:rFonts w:ascii="Times New Roman" w:hAnsi="Times New Roman" w:cs="Times New Roman"/>
          <w:b/>
          <w:color w:val="000000" w:themeColor="text1"/>
          <w:sz w:val="24"/>
          <w:szCs w:val="24"/>
        </w:rPr>
        <w:t>ursing</w:t>
      </w:r>
      <w:r w:rsidRPr="00C32DDD">
        <w:rPr>
          <w:rFonts w:ascii="Times New Roman" w:hAnsi="Times New Roman" w:cs="Times New Roman"/>
          <w:b/>
          <w:color w:val="000000" w:themeColor="text1"/>
          <w:sz w:val="24"/>
          <w:szCs w:val="24"/>
        </w:rPr>
        <w:t xml:space="preserve"> Program</w:t>
      </w:r>
    </w:p>
    <w:p w:rsidR="00C32DDD" w:rsidRDefault="00C32DDD" w:rsidP="00C32DDD"/>
    <w:p w:rsidR="00C32DDD" w:rsidRPr="00C32DDD" w:rsidRDefault="00C32DDD" w:rsidP="00C32DDD">
      <w:pPr>
        <w:rPr>
          <w:rFonts w:ascii="Times New Roman" w:hAnsi="Times New Roman" w:cs="Times New Roman"/>
        </w:rPr>
      </w:pPr>
      <w:r w:rsidRPr="00C32DDD">
        <w:rPr>
          <w:rFonts w:ascii="Times New Roman" w:hAnsi="Times New Roman" w:cs="Times New Roman"/>
        </w:rPr>
        <w:t>Amount Requested:</w:t>
      </w:r>
      <w:r w:rsidRPr="00C32DDD">
        <w:rPr>
          <w:rFonts w:ascii="Times New Roman" w:hAnsi="Times New Roman" w:cs="Times New Roman"/>
        </w:rPr>
        <w:t xml:space="preserve"> </w:t>
      </w:r>
      <w:r w:rsidRPr="00C32DDD">
        <w:rPr>
          <w:rFonts w:ascii="Times New Roman" w:hAnsi="Times New Roman" w:cs="Times New Roman"/>
        </w:rPr>
        <w:t>$200,000</w:t>
      </w:r>
    </w:p>
    <w:p w:rsidR="00C32DDD" w:rsidRPr="00C32DDD" w:rsidRDefault="00C32DDD" w:rsidP="00C32DDD">
      <w:pPr>
        <w:rPr>
          <w:rFonts w:ascii="Times New Roman" w:hAnsi="Times New Roman" w:cs="Times New Roman"/>
        </w:rPr>
      </w:pPr>
    </w:p>
    <w:p w:rsidR="00C32DDD" w:rsidRPr="00C32DDD" w:rsidRDefault="00C32DDD" w:rsidP="00C32DDD">
      <w:pPr>
        <w:rPr>
          <w:rFonts w:ascii="Times New Roman" w:hAnsi="Times New Roman" w:cs="Times New Roman"/>
        </w:rPr>
      </w:pPr>
      <w:r w:rsidRPr="00C32DDD">
        <w:rPr>
          <w:rFonts w:ascii="Times New Roman" w:hAnsi="Times New Roman" w:cs="Times New Roman"/>
        </w:rPr>
        <w:t>Primary Applicant</w:t>
      </w:r>
      <w:r w:rsidRPr="00C32DDD">
        <w:rPr>
          <w:rFonts w:ascii="Times New Roman" w:hAnsi="Times New Roman" w:cs="Times New Roman"/>
        </w:rPr>
        <w:t xml:space="preserve">: </w:t>
      </w:r>
      <w:r w:rsidRPr="00C32DDD">
        <w:rPr>
          <w:rFonts w:ascii="Times New Roman" w:hAnsi="Times New Roman" w:cs="Times New Roman"/>
        </w:rPr>
        <w:tab/>
      </w:r>
      <w:r w:rsidRPr="00C32DDD">
        <w:rPr>
          <w:rFonts w:ascii="Times New Roman" w:hAnsi="Times New Roman" w:cs="Times New Roman"/>
        </w:rPr>
        <w:t>Erin C. Soucy</w:t>
      </w:r>
      <w:r w:rsidRPr="00C32DDD">
        <w:rPr>
          <w:rFonts w:ascii="Times New Roman" w:hAnsi="Times New Roman" w:cs="Times New Roman"/>
        </w:rPr>
        <w:t xml:space="preserve">, </w:t>
      </w:r>
      <w:r w:rsidRPr="00C32DDD">
        <w:rPr>
          <w:rFonts w:ascii="Times New Roman" w:hAnsi="Times New Roman" w:cs="Times New Roman"/>
        </w:rPr>
        <w:t>Director</w:t>
      </w:r>
    </w:p>
    <w:p w:rsidR="00C32DDD" w:rsidRPr="00C32DDD" w:rsidRDefault="00C32DDD" w:rsidP="00C32DDD">
      <w:pPr>
        <w:ind w:left="1440" w:firstLine="720"/>
        <w:rPr>
          <w:rFonts w:ascii="Times New Roman" w:hAnsi="Times New Roman" w:cs="Times New Roman"/>
        </w:rPr>
      </w:pPr>
      <w:r w:rsidRPr="00C32DDD">
        <w:rPr>
          <w:rFonts w:ascii="Times New Roman" w:hAnsi="Times New Roman" w:cs="Times New Roman"/>
        </w:rPr>
        <w:t>Division of</w:t>
      </w:r>
      <w:r w:rsidRPr="00C32DDD">
        <w:rPr>
          <w:rFonts w:ascii="Times New Roman" w:hAnsi="Times New Roman" w:cs="Times New Roman"/>
        </w:rPr>
        <w:t xml:space="preserve"> </w:t>
      </w:r>
      <w:r w:rsidRPr="00C32DDD">
        <w:rPr>
          <w:rFonts w:ascii="Times New Roman" w:hAnsi="Times New Roman" w:cs="Times New Roman"/>
        </w:rPr>
        <w:t>Nursing and Allied H</w:t>
      </w:r>
      <w:r w:rsidRPr="00C32DDD">
        <w:rPr>
          <w:rFonts w:ascii="Times New Roman" w:hAnsi="Times New Roman" w:cs="Times New Roman"/>
        </w:rPr>
        <w:t>ea</w:t>
      </w:r>
      <w:r w:rsidRPr="00C32DDD">
        <w:rPr>
          <w:rFonts w:ascii="Times New Roman" w:hAnsi="Times New Roman" w:cs="Times New Roman"/>
        </w:rPr>
        <w:t>lth</w:t>
      </w:r>
    </w:p>
    <w:p w:rsidR="00C32DDD" w:rsidRPr="00C32DDD" w:rsidRDefault="00C32DDD" w:rsidP="00C32DDD">
      <w:pPr>
        <w:ind w:left="1440" w:firstLine="720"/>
        <w:rPr>
          <w:rFonts w:ascii="Times New Roman" w:hAnsi="Times New Roman" w:cs="Times New Roman"/>
        </w:rPr>
      </w:pPr>
      <w:r w:rsidRPr="00C32DDD">
        <w:rPr>
          <w:rFonts w:ascii="Times New Roman" w:hAnsi="Times New Roman" w:cs="Times New Roman"/>
        </w:rPr>
        <w:t>UMFK, 23 University Dr., Fort</w:t>
      </w:r>
      <w:r w:rsidRPr="00C32DDD">
        <w:rPr>
          <w:rFonts w:ascii="Times New Roman" w:hAnsi="Times New Roman" w:cs="Times New Roman"/>
        </w:rPr>
        <w:t xml:space="preserve"> Kent</w:t>
      </w:r>
      <w:r w:rsidRPr="00C32DDD">
        <w:rPr>
          <w:rFonts w:ascii="Times New Roman" w:hAnsi="Times New Roman" w:cs="Times New Roman"/>
        </w:rPr>
        <w:t>, ME 04743</w:t>
      </w:r>
    </w:p>
    <w:p w:rsidR="00C32DDD" w:rsidRPr="00C32DDD" w:rsidRDefault="00C32DDD" w:rsidP="00C32DDD">
      <w:pPr>
        <w:ind w:left="1440" w:firstLine="720"/>
        <w:rPr>
          <w:rFonts w:ascii="Times New Roman" w:hAnsi="Times New Roman" w:cs="Times New Roman"/>
        </w:rPr>
      </w:pPr>
      <w:r w:rsidRPr="00C32DDD">
        <w:rPr>
          <w:rFonts w:ascii="Times New Roman" w:hAnsi="Times New Roman" w:cs="Times New Roman"/>
        </w:rPr>
        <w:t>207-834-7830</w:t>
      </w:r>
    </w:p>
    <w:p w:rsidR="00C32DDD" w:rsidRPr="00C32DDD" w:rsidRDefault="00C32DDD" w:rsidP="00C32DDD">
      <w:pPr>
        <w:ind w:left="1440" w:firstLine="720"/>
        <w:rPr>
          <w:rFonts w:ascii="Times New Roman" w:hAnsi="Times New Roman" w:cs="Times New Roman"/>
        </w:rPr>
      </w:pPr>
      <w:hyperlink r:id="rId8" w:history="1">
        <w:r w:rsidRPr="00C32DDD">
          <w:rPr>
            <w:rStyle w:val="Hyperlink"/>
            <w:rFonts w:ascii="Times New Roman" w:hAnsi="Times New Roman" w:cs="Times New Roman"/>
          </w:rPr>
          <w:t>esoucy@maine.edu</w:t>
        </w:r>
      </w:hyperlink>
    </w:p>
    <w:p w:rsidR="00C32DDD" w:rsidRPr="00C32DDD" w:rsidRDefault="00C32DDD" w:rsidP="00C32DDD">
      <w:pPr>
        <w:ind w:left="1440" w:firstLine="720"/>
        <w:rPr>
          <w:rFonts w:ascii="Times New Roman" w:hAnsi="Times New Roman" w:cs="Times New Roman"/>
        </w:rPr>
      </w:pPr>
      <w:r w:rsidRPr="00C32DDD">
        <w:rPr>
          <w:rFonts w:ascii="Times New Roman" w:hAnsi="Times New Roman" w:cs="Times New Roman"/>
        </w:rPr>
        <w:t>March 14, 20l8</w:t>
      </w:r>
    </w:p>
    <w:p w:rsidR="00C32DDD" w:rsidRPr="00C32DDD" w:rsidRDefault="00C32DDD" w:rsidP="00C32DDD">
      <w:pPr>
        <w:ind w:left="1440" w:firstLine="720"/>
        <w:rPr>
          <w:rFonts w:ascii="Times New Roman" w:hAnsi="Times New Roman" w:cs="Times New Roman"/>
        </w:rPr>
      </w:pPr>
    </w:p>
    <w:p w:rsidR="00C32DDD" w:rsidRPr="00C32DDD" w:rsidRDefault="00C32DDD" w:rsidP="00C32DDD">
      <w:pPr>
        <w:rPr>
          <w:rFonts w:ascii="Times New Roman" w:hAnsi="Times New Roman" w:cs="Times New Roman"/>
        </w:rPr>
      </w:pPr>
      <w:r w:rsidRPr="00C32DDD">
        <w:rPr>
          <w:rFonts w:ascii="Times New Roman" w:hAnsi="Times New Roman" w:cs="Times New Roman"/>
        </w:rPr>
        <w:t>Co-</w:t>
      </w:r>
      <w:r w:rsidRPr="00C32DDD">
        <w:rPr>
          <w:rFonts w:ascii="Times New Roman" w:hAnsi="Times New Roman" w:cs="Times New Roman"/>
        </w:rPr>
        <w:t>Applicant</w:t>
      </w:r>
      <w:r w:rsidRPr="00C32DDD">
        <w:rPr>
          <w:rFonts w:ascii="Times New Roman" w:hAnsi="Times New Roman" w:cs="Times New Roman"/>
        </w:rPr>
        <w:t xml:space="preserve">(s) </w:t>
      </w:r>
      <w:r w:rsidRPr="00C32DDD">
        <w:rPr>
          <w:rFonts w:ascii="Times New Roman" w:hAnsi="Times New Roman" w:cs="Times New Roman"/>
        </w:rPr>
        <w:t>Information:</w:t>
      </w:r>
    </w:p>
    <w:p w:rsidR="00C32DDD" w:rsidRPr="00C32DDD" w:rsidRDefault="00C32DDD" w:rsidP="00C32DDD">
      <w:pPr>
        <w:rPr>
          <w:rFonts w:ascii="Times New Roman" w:hAnsi="Times New Roman" w:cs="Times New Roman"/>
        </w:rPr>
      </w:pPr>
    </w:p>
    <w:tbl>
      <w:tblPr>
        <w:tblStyle w:val="TableGrid"/>
        <w:tblW w:w="0" w:type="auto"/>
        <w:tblLook w:val="04A0" w:firstRow="1" w:lastRow="0" w:firstColumn="1" w:lastColumn="0" w:noHBand="0" w:noVBand="1"/>
      </w:tblPr>
      <w:tblGrid>
        <w:gridCol w:w="1961"/>
        <w:gridCol w:w="3276"/>
        <w:gridCol w:w="2052"/>
        <w:gridCol w:w="2061"/>
      </w:tblGrid>
      <w:tr w:rsidR="00C32DDD" w:rsidRPr="00C32DDD" w:rsidTr="00C32DDD">
        <w:tc>
          <w:tcPr>
            <w:tcW w:w="2337" w:type="dxa"/>
          </w:tcPr>
          <w:p w:rsidR="00C32DDD" w:rsidRPr="00C32DDD" w:rsidRDefault="00C32DDD" w:rsidP="00C32DDD">
            <w:pPr>
              <w:rPr>
                <w:rFonts w:ascii="Times New Roman" w:hAnsi="Times New Roman" w:cs="Times New Roman"/>
                <w:b/>
              </w:rPr>
            </w:pPr>
            <w:r w:rsidRPr="00C32DDD">
              <w:rPr>
                <w:rFonts w:ascii="Times New Roman" w:hAnsi="Times New Roman" w:cs="Times New Roman"/>
                <w:b/>
              </w:rPr>
              <w:t>Name</w:t>
            </w:r>
          </w:p>
        </w:tc>
        <w:tc>
          <w:tcPr>
            <w:tcW w:w="2337" w:type="dxa"/>
          </w:tcPr>
          <w:p w:rsidR="00C32DDD" w:rsidRPr="00C32DDD" w:rsidRDefault="00C32DDD" w:rsidP="00C32DDD">
            <w:pPr>
              <w:rPr>
                <w:rFonts w:ascii="Times New Roman" w:hAnsi="Times New Roman" w:cs="Times New Roman"/>
                <w:b/>
              </w:rPr>
            </w:pPr>
            <w:r w:rsidRPr="00C32DDD">
              <w:rPr>
                <w:rFonts w:ascii="Times New Roman" w:hAnsi="Times New Roman" w:cs="Times New Roman"/>
                <w:b/>
              </w:rPr>
              <w:t>Email</w:t>
            </w:r>
          </w:p>
        </w:tc>
        <w:tc>
          <w:tcPr>
            <w:tcW w:w="2338" w:type="dxa"/>
          </w:tcPr>
          <w:p w:rsidR="00C32DDD" w:rsidRPr="00C32DDD" w:rsidRDefault="00C32DDD" w:rsidP="00C32DDD">
            <w:pPr>
              <w:rPr>
                <w:rFonts w:ascii="Times New Roman" w:hAnsi="Times New Roman" w:cs="Times New Roman"/>
                <w:b/>
              </w:rPr>
            </w:pPr>
            <w:r w:rsidRPr="00C32DDD">
              <w:rPr>
                <w:rFonts w:ascii="Times New Roman" w:hAnsi="Times New Roman" w:cs="Times New Roman"/>
                <w:b/>
              </w:rPr>
              <w:t>Academic or Admin Office</w:t>
            </w:r>
          </w:p>
        </w:tc>
        <w:tc>
          <w:tcPr>
            <w:tcW w:w="2338" w:type="dxa"/>
          </w:tcPr>
          <w:p w:rsidR="00C32DDD" w:rsidRPr="00C32DDD" w:rsidRDefault="00C32DDD" w:rsidP="00C32DDD">
            <w:pPr>
              <w:rPr>
                <w:rFonts w:ascii="Times New Roman" w:hAnsi="Times New Roman" w:cs="Times New Roman"/>
                <w:b/>
              </w:rPr>
            </w:pPr>
            <w:r w:rsidRPr="00C32DDD">
              <w:rPr>
                <w:rFonts w:ascii="Times New Roman" w:hAnsi="Times New Roman" w:cs="Times New Roman"/>
                <w:b/>
              </w:rPr>
              <w:t>Role in Proposed Work or Program</w:t>
            </w:r>
          </w:p>
        </w:tc>
      </w:tr>
      <w:tr w:rsidR="00C32DDD" w:rsidRPr="00C32DDD" w:rsidTr="00C32DDD">
        <w:tc>
          <w:tcPr>
            <w:tcW w:w="2337"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 xml:space="preserve">Barbara </w:t>
            </w:r>
            <w:r w:rsidRPr="00C32DDD">
              <w:rPr>
                <w:rFonts w:ascii="Times New Roman" w:hAnsi="Times New Roman" w:cs="Times New Roman"/>
              </w:rPr>
              <w:t>Bl</w:t>
            </w:r>
            <w:r w:rsidRPr="00C32DDD">
              <w:rPr>
                <w:rFonts w:ascii="Times New Roman" w:hAnsi="Times New Roman" w:cs="Times New Roman"/>
              </w:rPr>
              <w:t>ackstone</w:t>
            </w:r>
          </w:p>
        </w:tc>
        <w:tc>
          <w:tcPr>
            <w:tcW w:w="2337" w:type="dxa"/>
          </w:tcPr>
          <w:p w:rsidR="00C32DDD" w:rsidRPr="00C32DDD" w:rsidRDefault="00C32DDD" w:rsidP="00C32DDD">
            <w:pPr>
              <w:rPr>
                <w:rFonts w:ascii="Times New Roman" w:hAnsi="Times New Roman" w:cs="Times New Roman"/>
              </w:rPr>
            </w:pPr>
            <w:hyperlink r:id="rId9" w:history="1">
              <w:r w:rsidRPr="00C32DDD">
                <w:rPr>
                  <w:rStyle w:val="Hyperlink"/>
                  <w:rFonts w:ascii="Times New Roman" w:hAnsi="Times New Roman" w:cs="Times New Roman"/>
                </w:rPr>
                <w:t>Barbara.blackstone@maine.edu</w:t>
              </w:r>
            </w:hyperlink>
            <w:r w:rsidRPr="00C32DDD">
              <w:rPr>
                <w:rFonts w:ascii="Times New Roman" w:hAnsi="Times New Roman" w:cs="Times New Roman"/>
              </w:rPr>
              <w:t xml:space="preserve"> </w:t>
            </w:r>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 xml:space="preserve">Dean, College of </w:t>
            </w:r>
          </w:p>
          <w:p w:rsidR="00C32DDD" w:rsidRPr="00C32DDD" w:rsidRDefault="00C32DDD" w:rsidP="00C32DDD">
            <w:pPr>
              <w:rPr>
                <w:rFonts w:ascii="Times New Roman" w:hAnsi="Times New Roman" w:cs="Times New Roman"/>
              </w:rPr>
            </w:pPr>
            <w:r w:rsidRPr="00C32DDD">
              <w:rPr>
                <w:rFonts w:ascii="Times New Roman" w:hAnsi="Times New Roman" w:cs="Times New Roman"/>
              </w:rPr>
              <w:t>Professional Programs and Education (UMPI)</w:t>
            </w:r>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Academic Partner</w:t>
            </w:r>
          </w:p>
        </w:tc>
      </w:tr>
      <w:tr w:rsidR="00C32DDD" w:rsidRPr="00C32DDD" w:rsidTr="00C32DDD">
        <w:tc>
          <w:tcPr>
            <w:tcW w:w="2337"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Steven Gammon</w:t>
            </w:r>
          </w:p>
        </w:tc>
        <w:tc>
          <w:tcPr>
            <w:tcW w:w="2337" w:type="dxa"/>
          </w:tcPr>
          <w:p w:rsidR="00C32DDD" w:rsidRPr="00C32DDD" w:rsidRDefault="00C32DDD" w:rsidP="00C32DDD">
            <w:pPr>
              <w:rPr>
                <w:rFonts w:ascii="Times New Roman" w:hAnsi="Times New Roman" w:cs="Times New Roman"/>
              </w:rPr>
            </w:pPr>
            <w:hyperlink r:id="rId10" w:history="1">
              <w:r w:rsidRPr="00C32DDD">
                <w:rPr>
                  <w:rStyle w:val="Hyperlink"/>
                  <w:rFonts w:ascii="Times New Roman" w:hAnsi="Times New Roman" w:cs="Times New Roman"/>
                </w:rPr>
                <w:t>Steven.gammon@maine.edu</w:t>
              </w:r>
            </w:hyperlink>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 xml:space="preserve">Executive Vice President for Collaboration and Strategic Alliances </w:t>
            </w:r>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Academic Administrator</w:t>
            </w:r>
          </w:p>
        </w:tc>
      </w:tr>
      <w:tr w:rsidR="00C32DDD" w:rsidRPr="00C32DDD" w:rsidTr="00C32DDD">
        <w:tc>
          <w:tcPr>
            <w:tcW w:w="2337"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Jason Johnston</w:t>
            </w:r>
          </w:p>
        </w:tc>
        <w:tc>
          <w:tcPr>
            <w:tcW w:w="2337" w:type="dxa"/>
          </w:tcPr>
          <w:p w:rsidR="00C32DDD" w:rsidRPr="00C32DDD" w:rsidRDefault="00C32DDD" w:rsidP="00C32DDD">
            <w:pPr>
              <w:rPr>
                <w:rFonts w:ascii="Times New Roman" w:hAnsi="Times New Roman" w:cs="Times New Roman"/>
              </w:rPr>
            </w:pPr>
            <w:hyperlink r:id="rId11" w:history="1">
              <w:r w:rsidRPr="00C32DDD">
                <w:rPr>
                  <w:rStyle w:val="Hyperlink"/>
                  <w:rFonts w:ascii="Times New Roman" w:hAnsi="Times New Roman" w:cs="Times New Roman"/>
                </w:rPr>
                <w:t>Jason.johnston@maine.edu</w:t>
              </w:r>
            </w:hyperlink>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Dean, College of Arts and Sciences (UMPI)</w:t>
            </w:r>
          </w:p>
        </w:tc>
        <w:tc>
          <w:tcPr>
            <w:tcW w:w="2338" w:type="dxa"/>
          </w:tcPr>
          <w:p w:rsidR="00C32DDD" w:rsidRPr="00C32DDD" w:rsidRDefault="00C32DDD" w:rsidP="00C32DDD">
            <w:pPr>
              <w:rPr>
                <w:rFonts w:ascii="Times New Roman" w:hAnsi="Times New Roman" w:cs="Times New Roman"/>
              </w:rPr>
            </w:pPr>
            <w:r w:rsidRPr="00C32DDD">
              <w:rPr>
                <w:rFonts w:ascii="Times New Roman" w:hAnsi="Times New Roman" w:cs="Times New Roman"/>
              </w:rPr>
              <w:t>Academic Partner</w:t>
            </w:r>
          </w:p>
        </w:tc>
      </w:tr>
    </w:tbl>
    <w:p w:rsidR="00C32DDD" w:rsidRPr="00C32DDD" w:rsidRDefault="00C32DDD" w:rsidP="00C32DDD">
      <w:pPr>
        <w:rPr>
          <w:rFonts w:ascii="Times New Roman" w:hAnsi="Times New Roman" w:cs="Times New Roman"/>
        </w:rPr>
      </w:pPr>
    </w:p>
    <w:p w:rsidR="00C32DDD" w:rsidRPr="00C32DDD" w:rsidRDefault="00C32DDD" w:rsidP="00C32DDD">
      <w:pPr>
        <w:rPr>
          <w:rFonts w:ascii="Times New Roman" w:hAnsi="Times New Roman" w:cs="Times New Roman"/>
        </w:rPr>
      </w:pPr>
      <w:r w:rsidRPr="00C32DDD">
        <w:rPr>
          <w:rFonts w:ascii="Times New Roman" w:hAnsi="Times New Roman" w:cs="Times New Roman"/>
        </w:rPr>
        <w:tab/>
      </w:r>
      <w:r w:rsidRPr="00C32DDD">
        <w:rPr>
          <w:rFonts w:ascii="Times New Roman" w:hAnsi="Times New Roman" w:cs="Times New Roman"/>
        </w:rPr>
        <w:tab/>
      </w:r>
      <w:r w:rsidRPr="00C32DDD">
        <w:rPr>
          <w:rFonts w:ascii="Times New Roman" w:hAnsi="Times New Roman" w:cs="Times New Roman"/>
        </w:rPr>
        <w:tab/>
      </w:r>
    </w:p>
    <w:p w:rsidR="00C32DDD" w:rsidRDefault="00C32DDD" w:rsidP="00534ED4">
      <w:pPr>
        <w:ind w:left="-540"/>
        <w:rPr>
          <w:rFonts w:ascii="Times New Roman" w:hAnsi="Times New Roman" w:cs="Times New Roman"/>
          <w:b/>
        </w:rPr>
      </w:pPr>
    </w:p>
    <w:p w:rsidR="00C32DDD" w:rsidRDefault="00C32DDD" w:rsidP="00534ED4">
      <w:pPr>
        <w:ind w:left="-540"/>
        <w:rPr>
          <w:rFonts w:ascii="Times New Roman" w:hAnsi="Times New Roman" w:cs="Times New Roman"/>
          <w:b/>
        </w:rPr>
      </w:pPr>
    </w:p>
    <w:p w:rsidR="00534ED4" w:rsidRDefault="00534ED4">
      <w:pPr>
        <w:spacing w:after="160" w:line="259" w:lineRule="auto"/>
        <w:rPr>
          <w:rFonts w:ascii="Times New Roman" w:hAnsi="Times New Roman" w:cs="Times New Roman"/>
          <w:b/>
        </w:rPr>
      </w:pPr>
      <w:r w:rsidRPr="00534ED4">
        <w:rPr>
          <w:rFonts w:ascii="Times New Roman" w:hAnsi="Times New Roman" w:cs="Times New Roman"/>
          <w:b/>
          <w:noProof/>
        </w:rPr>
        <w:lastRenderedPageBreak/>
        <w:drawing>
          <wp:inline distT="0" distB="0" distL="0" distR="0">
            <wp:extent cx="6456680" cy="8810625"/>
            <wp:effectExtent l="0" t="0" r="1270" b="9525"/>
            <wp:docPr id="10" name="Picture 10" descr="Required Signatures: &#10;Department/School Chair or Director: Erin C Soucey&#10;Date: 3-22-2018&#10;&#10;College Dean: S Gammon&#10;Date: 3-22-3018&#10;&#10;Additional Signatures as needed: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183" cy="8829051"/>
                    </a:xfrm>
                    <a:prstGeom prst="rect">
                      <a:avLst/>
                    </a:prstGeom>
                    <a:noFill/>
                    <a:ln>
                      <a:noFill/>
                    </a:ln>
                  </pic:spPr>
                </pic:pic>
              </a:graphicData>
            </a:graphic>
          </wp:inline>
        </w:drawing>
      </w:r>
      <w:r>
        <w:rPr>
          <w:rFonts w:ascii="Times New Roman" w:hAnsi="Times New Roman" w:cs="Times New Roman"/>
          <w:b/>
        </w:rPr>
        <w:br w:type="page"/>
      </w:r>
    </w:p>
    <w:p w:rsidR="00EB1545" w:rsidRDefault="00EB1545">
      <w:pPr>
        <w:rPr>
          <w:rFonts w:ascii="Times New Roman" w:hAnsi="Times New Roman" w:cs="Times New Roman"/>
          <w:b/>
        </w:rPr>
        <w:sectPr w:rsidR="00EB1545" w:rsidSect="00EB1545">
          <w:headerReference w:type="default" r:id="rId13"/>
          <w:pgSz w:w="12240" w:h="15840"/>
          <w:pgMar w:top="1440" w:right="1440" w:bottom="1440" w:left="1440" w:header="720" w:footer="720" w:gutter="0"/>
          <w:pgNumType w:start="1"/>
          <w:cols w:space="720"/>
          <w:docGrid w:linePitch="360"/>
        </w:sectPr>
      </w:pPr>
    </w:p>
    <w:p w:rsidR="00202C4D" w:rsidRDefault="00202C4D">
      <w:pPr>
        <w:rPr>
          <w:rFonts w:ascii="Times New Roman" w:hAnsi="Times New Roman" w:cs="Times New Roman"/>
          <w:b/>
        </w:rPr>
      </w:pPr>
    </w:p>
    <w:p w:rsidR="00CD2447" w:rsidRPr="00C32DDD" w:rsidRDefault="00F27650" w:rsidP="00C32DDD">
      <w:pPr>
        <w:pStyle w:val="Heading2"/>
        <w:rPr>
          <w:rFonts w:ascii="Times New Roman" w:hAnsi="Times New Roman"/>
          <w:b/>
          <w:color w:val="000000" w:themeColor="text1"/>
          <w:sz w:val="24"/>
          <w:szCs w:val="24"/>
        </w:rPr>
      </w:pPr>
      <w:r w:rsidRPr="00C32DDD">
        <w:rPr>
          <w:rFonts w:ascii="Times New Roman" w:hAnsi="Times New Roman"/>
          <w:b/>
          <w:color w:val="000000" w:themeColor="text1"/>
          <w:sz w:val="24"/>
          <w:szCs w:val="24"/>
        </w:rPr>
        <w:t xml:space="preserve">Brief Proposed Program Description: </w:t>
      </w:r>
    </w:p>
    <w:p w:rsidR="00F27650" w:rsidRPr="00DB49AC" w:rsidRDefault="00F27650">
      <w:pPr>
        <w:rPr>
          <w:rFonts w:ascii="Times New Roman" w:hAnsi="Times New Roman" w:cs="Times New Roman"/>
          <w:b/>
        </w:rPr>
      </w:pPr>
    </w:p>
    <w:p w:rsidR="00F27650" w:rsidRPr="00DB49AC" w:rsidRDefault="00A65FEC" w:rsidP="00F27650">
      <w:pPr>
        <w:rPr>
          <w:rFonts w:ascii="Times New Roman" w:hAnsi="Times New Roman" w:cs="Times New Roman"/>
        </w:rPr>
      </w:pPr>
      <w:r w:rsidRPr="00DB49AC">
        <w:rPr>
          <w:rFonts w:ascii="Times New Roman" w:hAnsi="Times New Roman" w:cs="Times New Roman"/>
        </w:rPr>
        <w:t>The University of Maine at Fort Kent (</w:t>
      </w:r>
      <w:r w:rsidR="00F27650" w:rsidRPr="00DB49AC">
        <w:rPr>
          <w:rFonts w:ascii="Times New Roman" w:hAnsi="Times New Roman" w:cs="Times New Roman"/>
        </w:rPr>
        <w:t>UMFK</w:t>
      </w:r>
      <w:r w:rsidRPr="00DB49AC">
        <w:rPr>
          <w:rFonts w:ascii="Times New Roman" w:hAnsi="Times New Roman" w:cs="Times New Roman"/>
        </w:rPr>
        <w:t>)</w:t>
      </w:r>
      <w:r w:rsidR="00F27650" w:rsidRPr="00DB49AC">
        <w:rPr>
          <w:rFonts w:ascii="Times New Roman" w:hAnsi="Times New Roman" w:cs="Times New Roman"/>
        </w:rPr>
        <w:t xml:space="preserve"> has drafted a partnership agreement with the University of Maine at Presque Isle (UMPI) to offer UMFK’s Bachelor of Science in Nursing (BSN) program at UMPI as an off-site location (see Appendix A for Memorandum of Understanding</w:t>
      </w:r>
      <w:r w:rsidR="00492217">
        <w:rPr>
          <w:rFonts w:ascii="Times New Roman" w:hAnsi="Times New Roman" w:cs="Times New Roman"/>
        </w:rPr>
        <w:t xml:space="preserve"> [MOU]</w:t>
      </w:r>
      <w:r w:rsidR="00F27650" w:rsidRPr="00DB49AC">
        <w:rPr>
          <w:rFonts w:ascii="Times New Roman" w:hAnsi="Times New Roman" w:cs="Times New Roman"/>
        </w:rPr>
        <w:t>). The rationale for offering the baccalaureate program at th</w:t>
      </w:r>
      <w:r w:rsidRPr="00DB49AC">
        <w:rPr>
          <w:rFonts w:ascii="Times New Roman" w:hAnsi="Times New Roman" w:cs="Times New Roman"/>
        </w:rPr>
        <w:t>is</w:t>
      </w:r>
      <w:r w:rsidR="00F27650" w:rsidRPr="00DB49AC">
        <w:rPr>
          <w:rFonts w:ascii="Times New Roman" w:hAnsi="Times New Roman" w:cs="Times New Roman"/>
        </w:rPr>
        <w:t xml:space="preserve"> instructional location is to increase access to the BSN degree to students on the UMPI campus, which supports the Institutes of Medicine (IOM) recommendation that 80% of nurses should have a baccalaureate degree by the year 2020. Additionally, the University of Maine System (UMS) is undergoing an academic program review to restructure its academic portfolio in an effort to close the financial gap as a result of declining enrollments, tuition dollars, and state support. A decrease in the number of high school graduates in Maine has necessitated a collaborative recruitment process rather than a competitive one, particularly in light of flat tuition rates and the need to critically evaluate and explore collaborative program partnerships. </w:t>
      </w:r>
    </w:p>
    <w:p w:rsidR="00F27650" w:rsidRPr="00DB49AC" w:rsidRDefault="00F27650">
      <w:pPr>
        <w:rPr>
          <w:rFonts w:ascii="Times New Roman" w:hAnsi="Times New Roman" w:cs="Times New Roman"/>
          <w:i/>
        </w:rPr>
      </w:pPr>
    </w:p>
    <w:p w:rsidR="00F27650" w:rsidRPr="00C32DDD" w:rsidRDefault="00F27650" w:rsidP="00C32DDD">
      <w:pPr>
        <w:pStyle w:val="Heading3"/>
        <w:rPr>
          <w:rFonts w:ascii="Times New Roman" w:hAnsi="Times New Roman" w:cs="Times New Roman"/>
          <w:i/>
          <w:color w:val="000000" w:themeColor="text1"/>
        </w:rPr>
      </w:pPr>
      <w:r w:rsidRPr="00C32DDD">
        <w:rPr>
          <w:rFonts w:ascii="Times New Roman" w:hAnsi="Times New Roman" w:cs="Times New Roman"/>
          <w:i/>
          <w:color w:val="000000" w:themeColor="text1"/>
        </w:rPr>
        <w:t xml:space="preserve">Career Readiness </w:t>
      </w:r>
    </w:p>
    <w:p w:rsidR="00F27650" w:rsidRPr="00DB49AC" w:rsidRDefault="00F27650">
      <w:pPr>
        <w:rPr>
          <w:rFonts w:ascii="Times New Roman" w:hAnsi="Times New Roman" w:cs="Times New Roman"/>
          <w:i/>
        </w:rPr>
      </w:pPr>
    </w:p>
    <w:p w:rsidR="00F27650" w:rsidRPr="00DB49AC" w:rsidRDefault="00F27650" w:rsidP="00F27650">
      <w:pPr>
        <w:rPr>
          <w:rFonts w:ascii="Times New Roman" w:eastAsia="Times New Roman" w:hAnsi="Times New Roman" w:cs="Times New Roman"/>
        </w:rPr>
      </w:pPr>
      <w:r w:rsidRPr="00DB49AC">
        <w:rPr>
          <w:rFonts w:ascii="Times New Roman" w:hAnsi="Times New Roman" w:cs="Times New Roman"/>
        </w:rPr>
        <w:t xml:space="preserve">An additional instructional site will allow UMFK to expand access to a nursing program without requiring students to physically relocate or travel to Fort Kent. </w:t>
      </w:r>
      <w:r w:rsidRPr="00DB49AC">
        <w:rPr>
          <w:rFonts w:ascii="Times New Roman" w:eastAsia="Times New Roman" w:hAnsi="Times New Roman" w:cs="Times New Roman"/>
        </w:rPr>
        <w:t xml:space="preserve">The upcoming nursing shortage has been labeled a </w:t>
      </w:r>
      <w:r w:rsidRPr="00DB49AC">
        <w:rPr>
          <w:rFonts w:ascii="Times New Roman" w:eastAsia="Times New Roman" w:hAnsi="Times New Roman" w:cs="Times New Roman"/>
          <w:i/>
        </w:rPr>
        <w:t>nursing cliff</w:t>
      </w:r>
      <w:r w:rsidRPr="00DB49AC">
        <w:rPr>
          <w:rFonts w:ascii="Times New Roman" w:eastAsia="Times New Roman" w:hAnsi="Times New Roman" w:cs="Times New Roman"/>
        </w:rPr>
        <w:t xml:space="preserve"> because of the marked increase in the need for registered nurses (RN). For example, in 2015, the state of Maine needed 600 more nurses. The </w:t>
      </w:r>
      <w:r w:rsidRPr="00DB49AC">
        <w:rPr>
          <w:rFonts w:ascii="Times New Roman" w:eastAsia="Times New Roman" w:hAnsi="Times New Roman" w:cs="Times New Roman"/>
          <w:i/>
        </w:rPr>
        <w:t>2016 Maine Nursing Forecaster</w:t>
      </w:r>
      <w:r w:rsidRPr="00DB49AC">
        <w:rPr>
          <w:rFonts w:ascii="Times New Roman" w:eastAsia="Times New Roman" w:hAnsi="Times New Roman" w:cs="Times New Roman"/>
        </w:rPr>
        <w:t xml:space="preserve"> projects the nursing workforce shortage will grow exponentially, to a demand for 3,200 more RN’s by 2025. There are existing regional shortages statewide that are predicted to worsen. Healthcare facilities are struggling to meet the demands for qualified nursing staff. </w:t>
      </w:r>
    </w:p>
    <w:p w:rsidR="00F27650" w:rsidRPr="00DB49AC" w:rsidRDefault="00F27650" w:rsidP="00F27650">
      <w:pPr>
        <w:rPr>
          <w:rFonts w:ascii="Times New Roman" w:eastAsia="Times New Roman" w:hAnsi="Times New Roman" w:cs="Times New Roman"/>
        </w:rPr>
      </w:pPr>
    </w:p>
    <w:p w:rsidR="00F27650" w:rsidRPr="00DB49AC" w:rsidRDefault="00F27650" w:rsidP="00F27650">
      <w:pPr>
        <w:rPr>
          <w:rFonts w:ascii="Times New Roman" w:eastAsia="Times New Roman" w:hAnsi="Times New Roman" w:cs="Times New Roman"/>
        </w:rPr>
      </w:pPr>
      <w:r w:rsidRPr="00DB49AC">
        <w:rPr>
          <w:rFonts w:ascii="Times New Roman" w:eastAsia="Times New Roman" w:hAnsi="Times New Roman" w:cs="Times New Roman"/>
        </w:rPr>
        <w:t xml:space="preserve">The need for more nurses is a result of an aging workforce and an aging population. In fact, there will be a significantly larger population aged 65+ in 2027 than there is now, in 2017; older people utilize more healthcare services and require more nursing care. The median age of working RN’s is 49. Only twenty percent of Maine RN’s are under the age of 35. Over the next ten years, some regions in Maine will lose over half of their nursing staff due to retirement. </w:t>
      </w:r>
    </w:p>
    <w:p w:rsidR="00F27650" w:rsidRPr="00DB49AC" w:rsidRDefault="00F27650" w:rsidP="00F27650">
      <w:pPr>
        <w:rPr>
          <w:rFonts w:ascii="Times New Roman" w:eastAsia="Times New Roman" w:hAnsi="Times New Roman" w:cs="Times New Roman"/>
        </w:rPr>
      </w:pPr>
    </w:p>
    <w:p w:rsidR="00F27650" w:rsidRPr="00DB49AC" w:rsidRDefault="00F27650" w:rsidP="00F27650">
      <w:pPr>
        <w:rPr>
          <w:rFonts w:ascii="Times New Roman" w:hAnsi="Times New Roman" w:cs="Times New Roman"/>
        </w:rPr>
      </w:pPr>
      <w:r w:rsidRPr="00DB49AC">
        <w:rPr>
          <w:rFonts w:ascii="Times New Roman" w:eastAsia="Times New Roman" w:hAnsi="Times New Roman" w:cs="Times New Roman"/>
        </w:rPr>
        <w:t xml:space="preserve">To help meet this shortage, schools of nursing will have to increase graduates, statewide, by 400 new nurses each year. Increasing graduates by 400 students each year means that a much larger incoming (freshman) number of students will be enrolled each year to offset attrition. </w:t>
      </w:r>
      <w:r w:rsidRPr="00DB49AC">
        <w:rPr>
          <w:rFonts w:ascii="Times New Roman" w:hAnsi="Times New Roman" w:cs="Times New Roman"/>
        </w:rPr>
        <w:t xml:space="preserve">Effort to expand access to nursing education is largely in response to this critical need for more registered nurses. </w:t>
      </w:r>
    </w:p>
    <w:p w:rsidR="00F27650" w:rsidRPr="00DB49AC" w:rsidRDefault="00F27650" w:rsidP="00F27650">
      <w:pPr>
        <w:rPr>
          <w:rFonts w:ascii="Times New Roman" w:hAnsi="Times New Roman" w:cs="Times New Roman"/>
        </w:rPr>
      </w:pPr>
    </w:p>
    <w:p w:rsidR="00F27650" w:rsidRPr="00C32DDD" w:rsidRDefault="00F27650" w:rsidP="00C32DDD">
      <w:pPr>
        <w:pStyle w:val="Heading3"/>
        <w:rPr>
          <w:rFonts w:ascii="Times New Roman" w:hAnsi="Times New Roman" w:cs="Times New Roman"/>
          <w:i/>
          <w:color w:val="000000" w:themeColor="text1"/>
        </w:rPr>
      </w:pPr>
      <w:r w:rsidRPr="00C32DDD">
        <w:rPr>
          <w:rFonts w:ascii="Times New Roman" w:hAnsi="Times New Roman" w:cs="Times New Roman"/>
          <w:i/>
          <w:color w:val="000000" w:themeColor="text1"/>
        </w:rPr>
        <w:t>Manner of collaboration</w:t>
      </w:r>
    </w:p>
    <w:p w:rsidR="00594D0F" w:rsidRPr="00DB49AC" w:rsidRDefault="00594D0F" w:rsidP="00F27650">
      <w:pPr>
        <w:rPr>
          <w:rFonts w:ascii="Times New Roman" w:hAnsi="Times New Roman" w:cs="Times New Roman"/>
          <w:i/>
        </w:rPr>
      </w:pPr>
    </w:p>
    <w:p w:rsidR="009963D5" w:rsidRPr="00DB49AC" w:rsidRDefault="009963D5" w:rsidP="009963D5">
      <w:pPr>
        <w:pStyle w:val="NoSpacing"/>
        <w:rPr>
          <w:rFonts w:ascii="Times New Roman" w:hAnsi="Times New Roman"/>
          <w:sz w:val="24"/>
          <w:szCs w:val="24"/>
        </w:rPr>
      </w:pPr>
      <w:r w:rsidRPr="00DB49AC">
        <w:rPr>
          <w:rFonts w:ascii="Times New Roman" w:hAnsi="Times New Roman"/>
          <w:sz w:val="24"/>
          <w:szCs w:val="24"/>
        </w:rPr>
        <w:t>In the summer of 2016, the UMS chancellor along with the UMFK and UMPI presidents and vice president identified the need for and agreed to extend baccalaureate nursing education to the Presque Isle campus. This initiative is consistent with UMFK’s and the D</w:t>
      </w:r>
      <w:r w:rsidR="00A65FEC" w:rsidRPr="00DB49AC">
        <w:rPr>
          <w:rFonts w:ascii="Times New Roman" w:hAnsi="Times New Roman"/>
          <w:sz w:val="24"/>
          <w:szCs w:val="24"/>
        </w:rPr>
        <w:t>ivision of Nursing’s (D</w:t>
      </w:r>
      <w:r w:rsidRPr="00DB49AC">
        <w:rPr>
          <w:rFonts w:ascii="Times New Roman" w:hAnsi="Times New Roman"/>
          <w:sz w:val="24"/>
          <w:szCs w:val="24"/>
        </w:rPr>
        <w:t>ON</w:t>
      </w:r>
      <w:r w:rsidR="00A65FEC" w:rsidRPr="00DB49AC">
        <w:rPr>
          <w:rFonts w:ascii="Times New Roman" w:hAnsi="Times New Roman"/>
          <w:sz w:val="24"/>
          <w:szCs w:val="24"/>
        </w:rPr>
        <w:t>)</w:t>
      </w:r>
      <w:r w:rsidRPr="00DB49AC">
        <w:rPr>
          <w:rFonts w:ascii="Times New Roman" w:hAnsi="Times New Roman"/>
          <w:sz w:val="24"/>
          <w:szCs w:val="24"/>
        </w:rPr>
        <w:t xml:space="preserve"> strategic plan directives to expand access and opportunities for higher education in the state in an effort to achieve 80% of nurses earning a baccalaureate degree by 2020</w:t>
      </w:r>
      <w:r w:rsidR="00EE4F01" w:rsidRPr="00DB49AC">
        <w:rPr>
          <w:rFonts w:ascii="Times New Roman" w:hAnsi="Times New Roman"/>
          <w:sz w:val="24"/>
          <w:szCs w:val="24"/>
        </w:rPr>
        <w:t>.</w:t>
      </w:r>
      <w:r w:rsidRPr="00DB49AC">
        <w:rPr>
          <w:rFonts w:ascii="Times New Roman" w:hAnsi="Times New Roman"/>
          <w:sz w:val="24"/>
          <w:szCs w:val="24"/>
        </w:rPr>
        <w:t xml:space="preserve"> </w:t>
      </w:r>
      <w:r w:rsidR="00EE4F01" w:rsidRPr="00DB49AC">
        <w:rPr>
          <w:rFonts w:ascii="Times New Roman" w:hAnsi="Times New Roman"/>
          <w:sz w:val="24"/>
          <w:szCs w:val="24"/>
        </w:rPr>
        <w:t>Further, e</w:t>
      </w:r>
      <w:r w:rsidRPr="00DB49AC">
        <w:rPr>
          <w:rFonts w:ascii="Times New Roman" w:hAnsi="Times New Roman"/>
          <w:sz w:val="24"/>
          <w:szCs w:val="24"/>
        </w:rPr>
        <w:t xml:space="preserve">xtension of UMFK’s BSN program to the off-site location </w:t>
      </w:r>
      <w:r w:rsidR="00EE4F01" w:rsidRPr="00DB49AC">
        <w:rPr>
          <w:rFonts w:ascii="Times New Roman" w:hAnsi="Times New Roman"/>
          <w:sz w:val="24"/>
          <w:szCs w:val="24"/>
        </w:rPr>
        <w:t xml:space="preserve">is </w:t>
      </w:r>
      <w:r w:rsidRPr="00DB49AC">
        <w:rPr>
          <w:rFonts w:ascii="Times New Roman" w:hAnsi="Times New Roman"/>
          <w:sz w:val="24"/>
          <w:szCs w:val="24"/>
        </w:rPr>
        <w:t xml:space="preserve">supported by UMFK’s clinical practice partners and the UMFK and UMPI Board of Visitors. </w:t>
      </w:r>
    </w:p>
    <w:p w:rsidR="009963D5" w:rsidRPr="00DB49AC" w:rsidRDefault="009963D5" w:rsidP="009963D5">
      <w:pPr>
        <w:pStyle w:val="NoSpacing"/>
        <w:ind w:left="720"/>
        <w:rPr>
          <w:rFonts w:ascii="Times New Roman" w:hAnsi="Times New Roman"/>
          <w:sz w:val="24"/>
          <w:szCs w:val="24"/>
        </w:rPr>
      </w:pPr>
    </w:p>
    <w:p w:rsidR="009963D5" w:rsidRPr="00DB49AC" w:rsidRDefault="009963D5" w:rsidP="009963D5">
      <w:pPr>
        <w:pStyle w:val="NoSpacing"/>
        <w:rPr>
          <w:rFonts w:ascii="Times New Roman" w:hAnsi="Times New Roman"/>
          <w:sz w:val="24"/>
          <w:szCs w:val="24"/>
        </w:rPr>
      </w:pPr>
      <w:r w:rsidRPr="00DB49AC">
        <w:rPr>
          <w:rFonts w:ascii="Times New Roman" w:hAnsi="Times New Roman"/>
          <w:sz w:val="24"/>
          <w:szCs w:val="24"/>
        </w:rPr>
        <w:t xml:space="preserve">Several meetings have occurred since the summer of 2016 among UMFK and UMPI administrators and UMFK’s clinical practice partners in Aroostook County to review the implementation of the BSN nursing program partnership. Discussions took place about the need for clinical placements, common student services, advising, academic policies, facilities, faculty, and oversight of the program. Planning efforts and discussions focus on ensuring that this collaborative partnership will increase access to quality nursing education. </w:t>
      </w:r>
    </w:p>
    <w:p w:rsidR="009963D5" w:rsidRPr="00DB49AC" w:rsidRDefault="009963D5" w:rsidP="009963D5">
      <w:pPr>
        <w:pStyle w:val="NoSpacing"/>
        <w:ind w:left="720"/>
        <w:rPr>
          <w:rFonts w:ascii="Times New Roman" w:hAnsi="Times New Roman"/>
          <w:sz w:val="24"/>
          <w:szCs w:val="24"/>
        </w:rPr>
      </w:pPr>
    </w:p>
    <w:p w:rsidR="009963D5" w:rsidRPr="00DB49AC" w:rsidRDefault="009963D5" w:rsidP="009963D5">
      <w:pPr>
        <w:pStyle w:val="NoSpacing"/>
        <w:rPr>
          <w:rFonts w:ascii="Times New Roman" w:hAnsi="Times New Roman"/>
          <w:sz w:val="24"/>
          <w:szCs w:val="24"/>
        </w:rPr>
      </w:pPr>
      <w:r w:rsidRPr="00DB49AC">
        <w:rPr>
          <w:rFonts w:ascii="Times New Roman" w:hAnsi="Times New Roman"/>
          <w:sz w:val="24"/>
          <w:szCs w:val="24"/>
        </w:rPr>
        <w:t xml:space="preserve">The MOU (see Appendix A), drafted in January of 2018, is written to identify and ensure all general education and support courses required for the nursing degree are available on the UMPI campus. The Registrars from UMFK and UMPI have discussed the general education and support courses transferability. Both Registrars agree that the courses, as outlined in the MOU, will be transferable, without issue for those students on the UMPI campus. Further, the administrative principles and program procedures are outlined in the MOU. </w:t>
      </w:r>
    </w:p>
    <w:p w:rsidR="00594D0F" w:rsidRPr="00DB49AC" w:rsidRDefault="00594D0F" w:rsidP="00594D0F">
      <w:pPr>
        <w:rPr>
          <w:rFonts w:ascii="Times New Roman" w:hAnsi="Times New Roman" w:cs="Times New Roman"/>
          <w:i/>
        </w:rPr>
      </w:pPr>
    </w:p>
    <w:p w:rsidR="009963D5" w:rsidRPr="00C32DDD" w:rsidRDefault="009963D5" w:rsidP="00C32DDD">
      <w:pPr>
        <w:pStyle w:val="Heading3"/>
        <w:rPr>
          <w:rFonts w:ascii="Times New Roman" w:hAnsi="Times New Roman" w:cs="Times New Roman"/>
          <w:i/>
          <w:color w:val="000000" w:themeColor="text1"/>
        </w:rPr>
      </w:pPr>
      <w:r w:rsidRPr="00C32DDD">
        <w:rPr>
          <w:rFonts w:ascii="Times New Roman" w:hAnsi="Times New Roman" w:cs="Times New Roman"/>
          <w:i/>
          <w:color w:val="000000" w:themeColor="text1"/>
        </w:rPr>
        <w:t xml:space="preserve">Intended Student Audience </w:t>
      </w:r>
    </w:p>
    <w:p w:rsidR="009963D5" w:rsidRPr="00DB49AC" w:rsidRDefault="009963D5" w:rsidP="00594D0F">
      <w:pPr>
        <w:rPr>
          <w:rFonts w:ascii="Times New Roman" w:hAnsi="Times New Roman" w:cs="Times New Roman"/>
          <w:i/>
        </w:rPr>
      </w:pPr>
    </w:p>
    <w:p w:rsidR="009963D5" w:rsidRPr="00DB49AC" w:rsidRDefault="009963D5" w:rsidP="00594D0F">
      <w:pPr>
        <w:rPr>
          <w:rFonts w:ascii="Times New Roman" w:hAnsi="Times New Roman" w:cs="Times New Roman"/>
        </w:rPr>
      </w:pPr>
      <w:r w:rsidRPr="00DB49AC">
        <w:rPr>
          <w:rFonts w:ascii="Times New Roman" w:hAnsi="Times New Roman" w:cs="Times New Roman"/>
        </w:rPr>
        <w:t xml:space="preserve">In an effort to meet the workforce needs in Aroostook County, the recruitment goal is to attract students from central and southern Aroostook. Students who would not otherwise travel to Fort Kent due to family and work responsibilities would be more amenable to going to the UMPI campus. Travel can become a barrier for students, particularly in a program as rigorous as nursing. Students from central and southern Aroostook find themselves traveling to Fort Kent four or five days per week. Eliminating this travel barrier and increasing access, while maintain cost and program quality, is the primary goal for our proposed collaboration.  </w:t>
      </w:r>
    </w:p>
    <w:p w:rsidR="00594D0F" w:rsidRPr="00DB49AC" w:rsidRDefault="00594D0F" w:rsidP="00F27650">
      <w:pPr>
        <w:rPr>
          <w:rFonts w:ascii="Times New Roman" w:hAnsi="Times New Roman" w:cs="Times New Roman"/>
          <w:i/>
        </w:rPr>
      </w:pPr>
    </w:p>
    <w:p w:rsidR="009963D5" w:rsidRPr="00C32DDD" w:rsidRDefault="009963D5" w:rsidP="00C32DDD">
      <w:pPr>
        <w:pStyle w:val="Heading2"/>
        <w:rPr>
          <w:rFonts w:ascii="Times New Roman" w:hAnsi="Times New Roman"/>
          <w:b/>
          <w:sz w:val="24"/>
          <w:szCs w:val="24"/>
        </w:rPr>
      </w:pPr>
      <w:r w:rsidRPr="00C32DDD">
        <w:rPr>
          <w:rFonts w:ascii="Times New Roman" w:hAnsi="Times New Roman"/>
          <w:b/>
          <w:color w:val="000000" w:themeColor="text1"/>
          <w:sz w:val="24"/>
          <w:szCs w:val="24"/>
        </w:rPr>
        <w:t>Enrollment Demand/Enrollment Projections</w:t>
      </w:r>
      <w:r w:rsidR="00941800" w:rsidRPr="00C32DDD">
        <w:rPr>
          <w:rFonts w:ascii="Times New Roman" w:hAnsi="Times New Roman"/>
          <w:b/>
          <w:color w:val="000000" w:themeColor="text1"/>
          <w:sz w:val="24"/>
          <w:szCs w:val="24"/>
        </w:rPr>
        <w:t>:</w:t>
      </w:r>
      <w:r w:rsidRPr="00C32DDD">
        <w:rPr>
          <w:rFonts w:ascii="Times New Roman" w:hAnsi="Times New Roman"/>
          <w:b/>
          <w:color w:val="000000" w:themeColor="text1"/>
          <w:sz w:val="24"/>
          <w:szCs w:val="24"/>
        </w:rPr>
        <w:t xml:space="preserve"> </w:t>
      </w:r>
    </w:p>
    <w:p w:rsidR="009963D5" w:rsidRPr="00DB49AC" w:rsidRDefault="009963D5" w:rsidP="00F27650">
      <w:pPr>
        <w:rPr>
          <w:rFonts w:ascii="Times New Roman" w:hAnsi="Times New Roman" w:cs="Times New Roman"/>
          <w:i/>
        </w:rPr>
      </w:pPr>
    </w:p>
    <w:p w:rsidR="009963D5" w:rsidRPr="00DB49AC" w:rsidRDefault="009F281F" w:rsidP="00F27650">
      <w:pPr>
        <w:rPr>
          <w:rFonts w:ascii="Times New Roman" w:hAnsi="Times New Roman" w:cs="Times New Roman"/>
        </w:rPr>
      </w:pPr>
      <w:r w:rsidRPr="00DB49AC">
        <w:rPr>
          <w:rFonts w:ascii="Times New Roman" w:hAnsi="Times New Roman" w:cs="Times New Roman"/>
        </w:rPr>
        <w:t xml:space="preserve">As stated previously, the state of Maine will experience a </w:t>
      </w:r>
      <w:r w:rsidRPr="001D67B8">
        <w:rPr>
          <w:rFonts w:ascii="Times New Roman" w:hAnsi="Times New Roman" w:cs="Times New Roman"/>
          <w:i/>
        </w:rPr>
        <w:t>nursing cliff</w:t>
      </w:r>
      <w:r w:rsidRPr="00DB49AC">
        <w:rPr>
          <w:rFonts w:ascii="Times New Roman" w:hAnsi="Times New Roman" w:cs="Times New Roman"/>
        </w:rPr>
        <w:t>. Because of the difficulty planning for and the provision of healthcare services in rural areas, coupled with the challenge to recruit healthcare profession</w:t>
      </w:r>
      <w:r w:rsidR="001D67B8">
        <w:rPr>
          <w:rFonts w:ascii="Times New Roman" w:hAnsi="Times New Roman" w:cs="Times New Roman"/>
        </w:rPr>
        <w:t>al</w:t>
      </w:r>
      <w:r w:rsidRPr="00DB49AC">
        <w:rPr>
          <w:rFonts w:ascii="Times New Roman" w:hAnsi="Times New Roman" w:cs="Times New Roman"/>
        </w:rPr>
        <w:t xml:space="preserve">s to live and work in rural communities, nursing faculty and our clinical practice partners in Aroostook are particularly concerned with the looming nursing shortage. Additionally, Maine has an aging population. Ensuring access to healthcare for all of our citizens is a priority issue. </w:t>
      </w:r>
    </w:p>
    <w:p w:rsidR="009F281F" w:rsidRPr="00DB49AC" w:rsidRDefault="009F281F" w:rsidP="00F27650">
      <w:pPr>
        <w:rPr>
          <w:rFonts w:ascii="Times New Roman" w:hAnsi="Times New Roman" w:cs="Times New Roman"/>
        </w:rPr>
      </w:pPr>
    </w:p>
    <w:p w:rsidR="009F281F" w:rsidRPr="00DB49AC" w:rsidRDefault="009F281F" w:rsidP="00F27650">
      <w:pPr>
        <w:rPr>
          <w:rFonts w:ascii="Times New Roman" w:hAnsi="Times New Roman" w:cs="Times New Roman"/>
        </w:rPr>
      </w:pPr>
      <w:r w:rsidRPr="00DB49AC">
        <w:rPr>
          <w:rFonts w:ascii="Times New Roman" w:hAnsi="Times New Roman" w:cs="Times New Roman"/>
        </w:rPr>
        <w:t xml:space="preserve">We anticipate that we will recruit 25 to 30 students each year. Our clinical practice partners </w:t>
      </w:r>
      <w:r w:rsidR="00EE4F01" w:rsidRPr="00DB49AC">
        <w:rPr>
          <w:rFonts w:ascii="Times New Roman" w:hAnsi="Times New Roman" w:cs="Times New Roman"/>
        </w:rPr>
        <w:t xml:space="preserve">in Aroostook County </w:t>
      </w:r>
      <w:r w:rsidRPr="00DB49AC">
        <w:rPr>
          <w:rFonts w:ascii="Times New Roman" w:hAnsi="Times New Roman" w:cs="Times New Roman"/>
        </w:rPr>
        <w:t xml:space="preserve">are able to accommodate about 24 extra clinical placements per year. With attrition and transfer students, our aim will be to maintain an enrollment of 24 students in the junior and senior years. We are starting our collaboration in the fall of 2018 and we already have interest in our program with students wishing to attend on the UMPI campus. Our fall enrollment target is 16 students for our first admitting class. </w:t>
      </w:r>
    </w:p>
    <w:p w:rsidR="009F281F" w:rsidRPr="00DB49AC" w:rsidRDefault="009F281F" w:rsidP="00F27650">
      <w:pPr>
        <w:rPr>
          <w:rFonts w:ascii="Times New Roman" w:hAnsi="Times New Roman" w:cs="Times New Roman"/>
        </w:rPr>
      </w:pPr>
    </w:p>
    <w:p w:rsidR="00DB49AC" w:rsidRDefault="00DB49AC">
      <w:pPr>
        <w:spacing w:after="160" w:line="259" w:lineRule="auto"/>
        <w:rPr>
          <w:rFonts w:ascii="Times New Roman" w:hAnsi="Times New Roman" w:cs="Times New Roman"/>
          <w:b/>
        </w:rPr>
      </w:pPr>
      <w:r>
        <w:rPr>
          <w:rFonts w:ascii="Times New Roman" w:hAnsi="Times New Roman" w:cs="Times New Roman"/>
          <w:b/>
        </w:rPr>
        <w:br w:type="page"/>
      </w:r>
    </w:p>
    <w:p w:rsidR="009F281F" w:rsidRPr="00C32DDD" w:rsidRDefault="009F281F" w:rsidP="00C32DDD">
      <w:pPr>
        <w:pStyle w:val="Heading2"/>
        <w:rPr>
          <w:rFonts w:ascii="Times New Roman" w:hAnsi="Times New Roman"/>
          <w:b/>
          <w:color w:val="000000" w:themeColor="text1"/>
          <w:sz w:val="24"/>
          <w:szCs w:val="24"/>
        </w:rPr>
      </w:pPr>
      <w:r w:rsidRPr="00C32DDD">
        <w:rPr>
          <w:rFonts w:ascii="Times New Roman" w:hAnsi="Times New Roman"/>
          <w:b/>
          <w:color w:val="000000" w:themeColor="text1"/>
          <w:sz w:val="24"/>
          <w:szCs w:val="24"/>
        </w:rPr>
        <w:lastRenderedPageBreak/>
        <w:t>Curriculum Overview</w:t>
      </w:r>
      <w:r w:rsidR="00941800" w:rsidRPr="00C32DDD">
        <w:rPr>
          <w:rFonts w:ascii="Times New Roman" w:hAnsi="Times New Roman"/>
          <w:b/>
          <w:color w:val="000000" w:themeColor="text1"/>
          <w:sz w:val="24"/>
          <w:szCs w:val="24"/>
        </w:rPr>
        <w:t>:</w:t>
      </w:r>
      <w:r w:rsidRPr="00C32DDD">
        <w:rPr>
          <w:rFonts w:ascii="Times New Roman" w:hAnsi="Times New Roman"/>
          <w:b/>
          <w:color w:val="000000" w:themeColor="text1"/>
          <w:sz w:val="24"/>
          <w:szCs w:val="24"/>
        </w:rPr>
        <w:t xml:space="preserve"> </w:t>
      </w:r>
    </w:p>
    <w:p w:rsidR="009F281F" w:rsidRPr="00DB49AC" w:rsidRDefault="009F281F" w:rsidP="00F27650">
      <w:pPr>
        <w:rPr>
          <w:rFonts w:ascii="Times New Roman" w:hAnsi="Times New Roman" w:cs="Times New Roman"/>
          <w:i/>
        </w:rPr>
      </w:pPr>
    </w:p>
    <w:p w:rsidR="009F281F" w:rsidRPr="00DB49AC" w:rsidRDefault="009F281F" w:rsidP="00F27650">
      <w:pPr>
        <w:rPr>
          <w:rFonts w:ascii="Times New Roman" w:hAnsi="Times New Roman" w:cs="Times New Roman"/>
        </w:rPr>
      </w:pPr>
      <w:r w:rsidRPr="00DB49AC">
        <w:rPr>
          <w:rFonts w:ascii="Times New Roman" w:hAnsi="Times New Roman" w:cs="Times New Roman"/>
        </w:rPr>
        <w:t xml:space="preserve">Because we propose to offer an existing program at our sister campus, the nursing curriculum and program outcomes are well defined (see Appendix </w:t>
      </w:r>
      <w:r w:rsidR="00941800" w:rsidRPr="00DB49AC">
        <w:rPr>
          <w:rFonts w:ascii="Times New Roman" w:hAnsi="Times New Roman" w:cs="Times New Roman"/>
        </w:rPr>
        <w:t>B</w:t>
      </w:r>
      <w:r w:rsidRPr="00DB49AC">
        <w:rPr>
          <w:rFonts w:ascii="Times New Roman" w:hAnsi="Times New Roman" w:cs="Times New Roman"/>
        </w:rPr>
        <w:t xml:space="preserve"> </w:t>
      </w:r>
      <w:r w:rsidR="00EE4F01" w:rsidRPr="00DB49AC">
        <w:rPr>
          <w:rFonts w:ascii="Times New Roman" w:hAnsi="Times New Roman" w:cs="Times New Roman"/>
        </w:rPr>
        <w:t>for</w:t>
      </w:r>
      <w:r w:rsidRPr="00DB49AC">
        <w:rPr>
          <w:rFonts w:ascii="Times New Roman" w:hAnsi="Times New Roman" w:cs="Times New Roman"/>
        </w:rPr>
        <w:t xml:space="preserve"> </w:t>
      </w:r>
      <w:r w:rsidR="003E309E">
        <w:rPr>
          <w:rFonts w:ascii="Times New Roman" w:hAnsi="Times New Roman" w:cs="Times New Roman"/>
        </w:rPr>
        <w:t>P</w:t>
      </w:r>
      <w:r w:rsidRPr="00DB49AC">
        <w:rPr>
          <w:rFonts w:ascii="Times New Roman" w:hAnsi="Times New Roman" w:cs="Times New Roman"/>
        </w:rPr>
        <w:t xml:space="preserve">rogram </w:t>
      </w:r>
      <w:r w:rsidR="003E309E">
        <w:rPr>
          <w:rFonts w:ascii="Times New Roman" w:hAnsi="Times New Roman" w:cs="Times New Roman"/>
        </w:rPr>
        <w:t>O</w:t>
      </w:r>
      <w:r w:rsidRPr="00DB49AC">
        <w:rPr>
          <w:rFonts w:ascii="Times New Roman" w:hAnsi="Times New Roman" w:cs="Times New Roman"/>
        </w:rPr>
        <w:t>utcomes</w:t>
      </w:r>
      <w:r w:rsidR="00EE4F01" w:rsidRPr="00DB49AC">
        <w:rPr>
          <w:rFonts w:ascii="Times New Roman" w:hAnsi="Times New Roman" w:cs="Times New Roman"/>
        </w:rPr>
        <w:t>; the curricular plan is part of the MOU, Appendix A</w:t>
      </w:r>
      <w:r w:rsidRPr="00DB49AC">
        <w:rPr>
          <w:rFonts w:ascii="Times New Roman" w:hAnsi="Times New Roman" w:cs="Times New Roman"/>
        </w:rPr>
        <w:t>). The UMFK nursing program ascribes to the Maine Nursing Core Competencies. These competencies serve as a curricular framework and our program outcomes. Our language was adopted</w:t>
      </w:r>
      <w:r w:rsidR="00EE4F01" w:rsidRPr="00DB49AC">
        <w:rPr>
          <w:rFonts w:ascii="Times New Roman" w:hAnsi="Times New Roman" w:cs="Times New Roman"/>
        </w:rPr>
        <w:t>, with permission,</w:t>
      </w:r>
      <w:r w:rsidRPr="00DB49AC">
        <w:rPr>
          <w:rFonts w:ascii="Times New Roman" w:hAnsi="Times New Roman" w:cs="Times New Roman"/>
        </w:rPr>
        <w:t xml:space="preserve"> from the </w:t>
      </w:r>
      <w:r w:rsidR="00EE4F01" w:rsidRPr="00DB49AC">
        <w:rPr>
          <w:rFonts w:ascii="Times New Roman" w:hAnsi="Times New Roman" w:cs="Times New Roman"/>
        </w:rPr>
        <w:t xml:space="preserve">document found on the </w:t>
      </w:r>
      <w:r w:rsidRPr="00DB49AC">
        <w:rPr>
          <w:rFonts w:ascii="Times New Roman" w:hAnsi="Times New Roman" w:cs="Times New Roman"/>
        </w:rPr>
        <w:t xml:space="preserve">attached link: </w:t>
      </w:r>
      <w:hyperlink r:id="rId14" w:history="1">
        <w:r w:rsidR="00EE4F01" w:rsidRPr="00DB49AC">
          <w:rPr>
            <w:rStyle w:val="Hyperlink"/>
            <w:rFonts w:ascii="Times New Roman" w:hAnsi="Times New Roman" w:cs="Times New Roman"/>
          </w:rPr>
          <w:t>https://www.omne.org/wp-content/uploads/ 2016/12/ME-RN-Competencies.pdf</w:t>
        </w:r>
      </w:hyperlink>
    </w:p>
    <w:p w:rsidR="00941800" w:rsidRPr="00DB49AC" w:rsidRDefault="00941800" w:rsidP="00F27650">
      <w:pPr>
        <w:rPr>
          <w:rFonts w:ascii="Times New Roman" w:hAnsi="Times New Roman" w:cs="Times New Roman"/>
        </w:rPr>
      </w:pPr>
    </w:p>
    <w:p w:rsidR="00594D0F" w:rsidRPr="00C32DDD" w:rsidRDefault="00941800" w:rsidP="00C32DDD">
      <w:pPr>
        <w:pStyle w:val="Heading2"/>
        <w:rPr>
          <w:rFonts w:ascii="Times New Roman" w:hAnsi="Times New Roman"/>
          <w:b/>
          <w:color w:val="000000" w:themeColor="text1"/>
          <w:sz w:val="24"/>
          <w:szCs w:val="24"/>
        </w:rPr>
      </w:pPr>
      <w:r w:rsidRPr="00C32DDD">
        <w:rPr>
          <w:rFonts w:ascii="Times New Roman" w:hAnsi="Times New Roman"/>
          <w:b/>
          <w:color w:val="000000" w:themeColor="text1"/>
          <w:sz w:val="24"/>
          <w:szCs w:val="24"/>
        </w:rPr>
        <w:t>Faculty/Personnel:</w:t>
      </w:r>
    </w:p>
    <w:p w:rsidR="00941800" w:rsidRPr="00DB49AC" w:rsidRDefault="00941800" w:rsidP="00594D0F">
      <w:pPr>
        <w:rPr>
          <w:rFonts w:ascii="Times New Roman" w:hAnsi="Times New Roman" w:cs="Times New Roman"/>
          <w:i/>
        </w:rPr>
      </w:pPr>
    </w:p>
    <w:p w:rsidR="00594D0F" w:rsidRPr="00DB49AC" w:rsidRDefault="00941800" w:rsidP="00594D0F">
      <w:pPr>
        <w:rPr>
          <w:rFonts w:ascii="Times New Roman" w:hAnsi="Times New Roman" w:cs="Times New Roman"/>
        </w:rPr>
      </w:pPr>
      <w:r w:rsidRPr="00DB49AC">
        <w:rPr>
          <w:rFonts w:ascii="Times New Roman" w:hAnsi="Times New Roman" w:cs="Times New Roman"/>
        </w:rPr>
        <w:t>A</w:t>
      </w:r>
      <w:r w:rsidR="00594D0F" w:rsidRPr="00DB49AC">
        <w:rPr>
          <w:rFonts w:ascii="Times New Roman" w:hAnsi="Times New Roman" w:cs="Times New Roman"/>
        </w:rPr>
        <w:t xml:space="preserve"> </w:t>
      </w:r>
      <w:r w:rsidRPr="00DB49AC">
        <w:rPr>
          <w:rFonts w:ascii="Times New Roman" w:hAnsi="Times New Roman" w:cs="Times New Roman"/>
        </w:rPr>
        <w:t xml:space="preserve">well experienced </w:t>
      </w:r>
      <w:r w:rsidR="00594D0F" w:rsidRPr="00DB49AC">
        <w:rPr>
          <w:rFonts w:ascii="Times New Roman" w:hAnsi="Times New Roman" w:cs="Times New Roman"/>
        </w:rPr>
        <w:t>nursing faculty member</w:t>
      </w:r>
      <w:r w:rsidRPr="00DB49AC">
        <w:rPr>
          <w:rFonts w:ascii="Times New Roman" w:hAnsi="Times New Roman" w:cs="Times New Roman"/>
        </w:rPr>
        <w:t xml:space="preserve"> at UMFK </w:t>
      </w:r>
      <w:r w:rsidR="00594D0F" w:rsidRPr="00DB49AC">
        <w:rPr>
          <w:rFonts w:ascii="Times New Roman" w:hAnsi="Times New Roman" w:cs="Times New Roman"/>
        </w:rPr>
        <w:t xml:space="preserve">is able to hold regular office hours on the UMPI campus to assist with </w:t>
      </w:r>
      <w:r w:rsidRPr="00DB49AC">
        <w:rPr>
          <w:rFonts w:ascii="Times New Roman" w:hAnsi="Times New Roman" w:cs="Times New Roman"/>
        </w:rPr>
        <w:t xml:space="preserve">program coordination, </w:t>
      </w:r>
      <w:r w:rsidR="00594D0F" w:rsidRPr="00DB49AC">
        <w:rPr>
          <w:rFonts w:ascii="Times New Roman" w:hAnsi="Times New Roman" w:cs="Times New Roman"/>
        </w:rPr>
        <w:t>student questions</w:t>
      </w:r>
      <w:r w:rsidRPr="00DB49AC">
        <w:rPr>
          <w:rFonts w:ascii="Times New Roman" w:hAnsi="Times New Roman" w:cs="Times New Roman"/>
        </w:rPr>
        <w:t>,</w:t>
      </w:r>
      <w:r w:rsidR="00594D0F" w:rsidRPr="00DB49AC">
        <w:rPr>
          <w:rFonts w:ascii="Times New Roman" w:hAnsi="Times New Roman" w:cs="Times New Roman"/>
        </w:rPr>
        <w:t xml:space="preserve"> and advising needs. </w:t>
      </w:r>
      <w:r w:rsidRPr="00DB49AC">
        <w:rPr>
          <w:rFonts w:ascii="Times New Roman" w:hAnsi="Times New Roman" w:cs="Times New Roman"/>
        </w:rPr>
        <w:t xml:space="preserve">The Director of the UMFK nursing program will also have a presence on the UMPI campus to ensure academic oversight of the nursing program </w:t>
      </w:r>
      <w:r w:rsidR="0025797F" w:rsidRPr="00DB49AC">
        <w:rPr>
          <w:rFonts w:ascii="Times New Roman" w:hAnsi="Times New Roman" w:cs="Times New Roman"/>
        </w:rPr>
        <w:t>on</w:t>
      </w:r>
      <w:r w:rsidRPr="00DB49AC">
        <w:rPr>
          <w:rFonts w:ascii="Times New Roman" w:hAnsi="Times New Roman" w:cs="Times New Roman"/>
        </w:rPr>
        <w:t xml:space="preserve"> the UMPI campus. </w:t>
      </w:r>
      <w:r w:rsidR="00594D0F" w:rsidRPr="00DB49AC">
        <w:rPr>
          <w:rFonts w:ascii="Times New Roman" w:hAnsi="Times New Roman" w:cs="Times New Roman"/>
        </w:rPr>
        <w:t>UMFK will hire additional faculty to ensure that all courses are taught by qualified faculty</w:t>
      </w:r>
      <w:r w:rsidRPr="00DB49AC">
        <w:rPr>
          <w:rFonts w:ascii="Times New Roman" w:hAnsi="Times New Roman" w:cs="Times New Roman"/>
        </w:rPr>
        <w:t xml:space="preserve">, </w:t>
      </w:r>
      <w:r w:rsidR="0025797F" w:rsidRPr="00DB49AC">
        <w:rPr>
          <w:rFonts w:ascii="Times New Roman" w:hAnsi="Times New Roman" w:cs="Times New Roman"/>
        </w:rPr>
        <w:t>on</w:t>
      </w:r>
      <w:r w:rsidRPr="00DB49AC">
        <w:rPr>
          <w:rFonts w:ascii="Times New Roman" w:hAnsi="Times New Roman" w:cs="Times New Roman"/>
        </w:rPr>
        <w:t xml:space="preserve"> the UMPI campus (</w:t>
      </w:r>
      <w:r w:rsidR="003E309E">
        <w:rPr>
          <w:rFonts w:ascii="Times New Roman" w:hAnsi="Times New Roman" w:cs="Times New Roman"/>
        </w:rPr>
        <w:t xml:space="preserve">see </w:t>
      </w:r>
      <w:r w:rsidRPr="00DB49AC">
        <w:rPr>
          <w:rFonts w:ascii="Times New Roman" w:hAnsi="Times New Roman" w:cs="Times New Roman"/>
        </w:rPr>
        <w:t>A</w:t>
      </w:r>
      <w:r w:rsidR="00594D0F" w:rsidRPr="00DB49AC">
        <w:rPr>
          <w:rFonts w:ascii="Times New Roman" w:hAnsi="Times New Roman" w:cs="Times New Roman"/>
        </w:rPr>
        <w:t xml:space="preserve">ppendix </w:t>
      </w:r>
      <w:r w:rsidRPr="00DB49AC">
        <w:rPr>
          <w:rFonts w:ascii="Times New Roman" w:hAnsi="Times New Roman" w:cs="Times New Roman"/>
        </w:rPr>
        <w:t>C</w:t>
      </w:r>
      <w:r w:rsidR="003E309E">
        <w:rPr>
          <w:rFonts w:ascii="Times New Roman" w:hAnsi="Times New Roman" w:cs="Times New Roman"/>
        </w:rPr>
        <w:t xml:space="preserve"> for </w:t>
      </w:r>
      <w:r w:rsidR="00AD7D94" w:rsidRPr="00DB49AC">
        <w:rPr>
          <w:rFonts w:ascii="Times New Roman" w:hAnsi="Times New Roman" w:cs="Times New Roman"/>
        </w:rPr>
        <w:t>Proposed F</w:t>
      </w:r>
      <w:r w:rsidR="00594D0F" w:rsidRPr="00DB49AC">
        <w:rPr>
          <w:rFonts w:ascii="Times New Roman" w:hAnsi="Times New Roman" w:cs="Times New Roman"/>
        </w:rPr>
        <w:t>aculty</w:t>
      </w:r>
      <w:r w:rsidRPr="00DB49AC">
        <w:rPr>
          <w:rFonts w:ascii="Times New Roman" w:hAnsi="Times New Roman" w:cs="Times New Roman"/>
        </w:rPr>
        <w:t xml:space="preserve"> </w:t>
      </w:r>
      <w:r w:rsidR="00AD7D94" w:rsidRPr="00DB49AC">
        <w:rPr>
          <w:rFonts w:ascii="Times New Roman" w:hAnsi="Times New Roman" w:cs="Times New Roman"/>
        </w:rPr>
        <w:t>N</w:t>
      </w:r>
      <w:r w:rsidRPr="00DB49AC">
        <w:rPr>
          <w:rFonts w:ascii="Times New Roman" w:hAnsi="Times New Roman" w:cs="Times New Roman"/>
        </w:rPr>
        <w:t>eeds</w:t>
      </w:r>
      <w:r w:rsidR="003E309E">
        <w:rPr>
          <w:rFonts w:ascii="Times New Roman" w:hAnsi="Times New Roman" w:cs="Times New Roman"/>
        </w:rPr>
        <w:t xml:space="preserve"> and Tuition Revenue</w:t>
      </w:r>
      <w:r w:rsidRPr="00DB49AC">
        <w:rPr>
          <w:rFonts w:ascii="Times New Roman" w:hAnsi="Times New Roman" w:cs="Times New Roman"/>
        </w:rPr>
        <w:t>)</w:t>
      </w:r>
      <w:r w:rsidR="00594D0F" w:rsidRPr="00DB49AC">
        <w:rPr>
          <w:rFonts w:ascii="Times New Roman" w:hAnsi="Times New Roman" w:cs="Times New Roman"/>
        </w:rPr>
        <w:t xml:space="preserve">. </w:t>
      </w:r>
    </w:p>
    <w:p w:rsidR="00941800" w:rsidRPr="00DB49AC" w:rsidRDefault="00941800" w:rsidP="00594D0F">
      <w:pPr>
        <w:rPr>
          <w:rFonts w:ascii="Times New Roman" w:hAnsi="Times New Roman" w:cs="Times New Roman"/>
        </w:rPr>
      </w:pPr>
    </w:p>
    <w:p w:rsidR="00941800" w:rsidRPr="00C32DDD" w:rsidRDefault="00941800" w:rsidP="00C32DDD">
      <w:pPr>
        <w:pStyle w:val="Heading2"/>
        <w:rPr>
          <w:rFonts w:ascii="Times New Roman" w:hAnsi="Times New Roman"/>
          <w:b/>
          <w:color w:val="000000" w:themeColor="text1"/>
          <w:sz w:val="24"/>
          <w:szCs w:val="24"/>
        </w:rPr>
      </w:pPr>
      <w:r w:rsidRPr="00C32DDD">
        <w:rPr>
          <w:rFonts w:ascii="Times New Roman" w:hAnsi="Times New Roman"/>
          <w:b/>
          <w:color w:val="000000" w:themeColor="text1"/>
          <w:sz w:val="24"/>
          <w:szCs w:val="24"/>
        </w:rPr>
        <w:t xml:space="preserve">Program Assessment: </w:t>
      </w:r>
    </w:p>
    <w:p w:rsidR="008B32CD" w:rsidRPr="00DB49AC" w:rsidRDefault="008B32CD" w:rsidP="00594D0F">
      <w:pPr>
        <w:rPr>
          <w:rFonts w:ascii="Times New Roman" w:hAnsi="Times New Roman" w:cs="Times New Roman"/>
          <w:b/>
        </w:rPr>
      </w:pPr>
    </w:p>
    <w:p w:rsidR="008B32CD" w:rsidRPr="00DB49AC" w:rsidRDefault="008B32CD" w:rsidP="008B32CD">
      <w:pPr>
        <w:rPr>
          <w:rFonts w:ascii="Times New Roman" w:hAnsi="Times New Roman" w:cs="Times New Roman"/>
        </w:rPr>
      </w:pPr>
      <w:r w:rsidRPr="00DB49AC">
        <w:rPr>
          <w:rFonts w:ascii="Times New Roman" w:hAnsi="Times New Roman" w:cs="Times New Roman"/>
        </w:rPr>
        <w:t>Consistent with institutional and programmatic accreditation standards, program planning and evaluation is systematic, comprehensive, and broad-based. A plan is in place for review of the nursing program at the additional location through both formative and summative assessment methods of individual and aggregate student learning outcomes and program effectiveness. A variety of indirect and direct measures and tools are used regarding students, alumni, employer satisfaction, and the achievements of graduates, which are guided by UMFK DON Student Performance and Program Effectiveness Plan (SPPEP</w:t>
      </w:r>
      <w:r w:rsidR="001D67B8">
        <w:rPr>
          <w:rFonts w:ascii="Times New Roman" w:hAnsi="Times New Roman" w:cs="Times New Roman"/>
        </w:rPr>
        <w:t xml:space="preserve">, </w:t>
      </w:r>
      <w:r w:rsidRPr="00DB49AC">
        <w:rPr>
          <w:rFonts w:ascii="Times New Roman" w:hAnsi="Times New Roman" w:cs="Times New Roman"/>
        </w:rPr>
        <w:t>see Appendix D). This plan was reviewed and updated by faculty in the spring of 2017. The first cohort of students admitted to UMPI in the fall of 2018 will complete their degree requirements in the spring of 2022. The collection of program effectiveness data includes NCLEX-RN first-time pass rates, program completion and employment rates, and student and employer satisfaction.</w:t>
      </w:r>
    </w:p>
    <w:p w:rsidR="008B32CD" w:rsidRPr="00DB49AC" w:rsidRDefault="008B32CD" w:rsidP="008B32CD">
      <w:pPr>
        <w:rPr>
          <w:rFonts w:ascii="Times New Roman" w:hAnsi="Times New Roman" w:cs="Times New Roman"/>
        </w:rPr>
      </w:pPr>
    </w:p>
    <w:p w:rsidR="008B32CD" w:rsidRPr="00DB49AC" w:rsidRDefault="008B32CD" w:rsidP="008B32CD">
      <w:pPr>
        <w:rPr>
          <w:rFonts w:ascii="Times New Roman" w:hAnsi="Times New Roman" w:cs="Times New Roman"/>
        </w:rPr>
      </w:pPr>
      <w:r w:rsidRPr="00DB49AC">
        <w:rPr>
          <w:rFonts w:ascii="Times New Roman" w:hAnsi="Times New Roman" w:cs="Times New Roman"/>
        </w:rPr>
        <w:t>Faculty and course evaluations used for this partnership to evaluate teaching effectiveness for full-time and part-time are the same as those used for all other UMFK faculty and courses. Students evaluate courses at the end of each semester and evaluative data are reviewed by the UMFK DON Director and faculty</w:t>
      </w:r>
      <w:r w:rsidR="0025797F" w:rsidRPr="00DB49AC">
        <w:rPr>
          <w:rFonts w:ascii="Times New Roman" w:hAnsi="Times New Roman" w:cs="Times New Roman"/>
        </w:rPr>
        <w:t>,</w:t>
      </w:r>
      <w:r w:rsidRPr="00DB49AC">
        <w:rPr>
          <w:rFonts w:ascii="Times New Roman" w:hAnsi="Times New Roman" w:cs="Times New Roman"/>
        </w:rPr>
        <w:t xml:space="preserve"> with changes implemented as is necessary. Evaluation of aggregate faculty outcomes is consistent with the mission and goals of the university and the division. All nursing faculty teaching at the UMPI site will be held to the same standards as UMFK faculty.   </w:t>
      </w:r>
    </w:p>
    <w:p w:rsidR="008B32CD" w:rsidRPr="00DB49AC" w:rsidRDefault="008B32CD" w:rsidP="008B32CD">
      <w:pPr>
        <w:pStyle w:val="NoSpacing"/>
        <w:rPr>
          <w:rFonts w:ascii="Times New Roman" w:hAnsi="Times New Roman"/>
          <w:sz w:val="24"/>
          <w:szCs w:val="24"/>
        </w:rPr>
      </w:pPr>
    </w:p>
    <w:p w:rsidR="008B32CD" w:rsidRPr="00DB49AC" w:rsidRDefault="008B32CD" w:rsidP="008B32CD">
      <w:pPr>
        <w:pStyle w:val="NoSpacing"/>
        <w:rPr>
          <w:rFonts w:ascii="Times New Roman" w:hAnsi="Times New Roman"/>
          <w:sz w:val="24"/>
          <w:szCs w:val="24"/>
        </w:rPr>
      </w:pPr>
      <w:r w:rsidRPr="00DB49AC">
        <w:rPr>
          <w:rFonts w:ascii="Times New Roman" w:hAnsi="Times New Roman"/>
          <w:sz w:val="24"/>
          <w:szCs w:val="24"/>
        </w:rPr>
        <w:t>Faculty are engaged in monitoring program effectiveness to foster ongoing improvement. The next academic year should provide enough data from the off-site location assessment of stated program and student learning outcomes. Moving forward, the faculty will be positioned to assess aggregate achievement of the student and program learning outcomes through both direct and indirect measures at the off-site location allowing enhanced program-based decision making. This information will be shared at the division level. As the partnership program implementation progresses, faculty will engage in continuous quality improvement efforts to discuss changes in the curriculum, evaluation methods, or pedagogy.</w:t>
      </w:r>
    </w:p>
    <w:p w:rsidR="008B32CD" w:rsidRPr="00DB49AC" w:rsidRDefault="008B32CD" w:rsidP="008B32CD">
      <w:pPr>
        <w:pStyle w:val="NoSpacing"/>
        <w:ind w:left="720"/>
        <w:rPr>
          <w:rFonts w:ascii="Times New Roman" w:hAnsi="Times New Roman"/>
          <w:sz w:val="24"/>
          <w:szCs w:val="24"/>
        </w:rPr>
      </w:pPr>
    </w:p>
    <w:p w:rsidR="008B32CD" w:rsidRPr="00DB49AC" w:rsidRDefault="008B32CD" w:rsidP="008B32CD">
      <w:pPr>
        <w:pStyle w:val="NoSpacing"/>
        <w:rPr>
          <w:rFonts w:ascii="Times New Roman" w:hAnsi="Times New Roman"/>
          <w:sz w:val="24"/>
          <w:szCs w:val="24"/>
        </w:rPr>
      </w:pPr>
      <w:r w:rsidRPr="00DB49AC">
        <w:rPr>
          <w:rFonts w:ascii="Times New Roman" w:hAnsi="Times New Roman"/>
          <w:sz w:val="24"/>
          <w:szCs w:val="24"/>
        </w:rPr>
        <w:t xml:space="preserve">Administrators will evaluate the effectiveness of the program from an administrative point of view in terms of financial sustainability, meeting enrollment projections, institutional resources, employer satisfaction, etc. </w:t>
      </w:r>
    </w:p>
    <w:p w:rsidR="008B32CD" w:rsidRPr="00DB49AC" w:rsidRDefault="008B32CD" w:rsidP="00594D0F">
      <w:pPr>
        <w:rPr>
          <w:rFonts w:ascii="Times New Roman" w:hAnsi="Times New Roman" w:cs="Times New Roman"/>
          <w:b/>
        </w:rPr>
      </w:pPr>
    </w:p>
    <w:p w:rsidR="00941800" w:rsidRPr="00C32DDD" w:rsidRDefault="00941800" w:rsidP="00C32DDD">
      <w:pPr>
        <w:pStyle w:val="Heading2"/>
        <w:rPr>
          <w:rFonts w:ascii="Times New Roman" w:hAnsi="Times New Roman"/>
          <w:b/>
          <w:color w:val="000000" w:themeColor="text1"/>
          <w:sz w:val="24"/>
          <w:szCs w:val="24"/>
        </w:rPr>
      </w:pPr>
      <w:r w:rsidRPr="00C32DDD">
        <w:rPr>
          <w:rFonts w:ascii="Times New Roman" w:hAnsi="Times New Roman"/>
          <w:b/>
          <w:color w:val="000000" w:themeColor="text1"/>
          <w:sz w:val="24"/>
          <w:szCs w:val="24"/>
        </w:rPr>
        <w:t xml:space="preserve">Proposal Budgets: </w:t>
      </w:r>
    </w:p>
    <w:p w:rsidR="00594D0F" w:rsidRPr="00DB49AC" w:rsidRDefault="00594D0F" w:rsidP="00594D0F">
      <w:pPr>
        <w:rPr>
          <w:rFonts w:ascii="Times New Roman" w:hAnsi="Times New Roman" w:cs="Times New Roman"/>
        </w:rPr>
      </w:pPr>
    </w:p>
    <w:p w:rsidR="00594D0F" w:rsidRPr="00C32DDD" w:rsidRDefault="00594D0F" w:rsidP="00C32DDD">
      <w:pPr>
        <w:pStyle w:val="Heading3"/>
        <w:rPr>
          <w:rFonts w:ascii="Times New Roman" w:hAnsi="Times New Roman" w:cs="Times New Roman"/>
          <w:i/>
          <w:color w:val="000000" w:themeColor="text1"/>
        </w:rPr>
      </w:pPr>
      <w:r w:rsidRPr="00C32DDD">
        <w:rPr>
          <w:rFonts w:ascii="Times New Roman" w:hAnsi="Times New Roman" w:cs="Times New Roman"/>
          <w:i/>
          <w:color w:val="000000" w:themeColor="text1"/>
        </w:rPr>
        <w:t xml:space="preserve">Facilities and Equipment Needs </w:t>
      </w:r>
    </w:p>
    <w:p w:rsidR="00D61C7F" w:rsidRPr="00DB49AC" w:rsidRDefault="00D61C7F" w:rsidP="00594D0F">
      <w:pPr>
        <w:rPr>
          <w:rFonts w:ascii="Times New Roman" w:hAnsi="Times New Roman" w:cs="Times New Roman"/>
          <w:i/>
        </w:rPr>
      </w:pPr>
    </w:p>
    <w:p w:rsidR="00594D0F" w:rsidRPr="00DB49AC" w:rsidRDefault="00594D0F" w:rsidP="00594D0F">
      <w:pPr>
        <w:rPr>
          <w:rFonts w:ascii="Times New Roman" w:hAnsi="Times New Roman" w:cs="Times New Roman"/>
        </w:rPr>
      </w:pPr>
      <w:r w:rsidRPr="00DB49AC">
        <w:rPr>
          <w:rFonts w:ascii="Times New Roman" w:hAnsi="Times New Roman" w:cs="Times New Roman"/>
        </w:rPr>
        <w:t xml:space="preserve">The UMPI campus will provide space for a fundamentals laboratory classroom to accommodate a minimum of 12 </w:t>
      </w:r>
      <w:r w:rsidR="0025797F" w:rsidRPr="00DB49AC">
        <w:rPr>
          <w:rFonts w:ascii="Times New Roman" w:hAnsi="Times New Roman" w:cs="Times New Roman"/>
        </w:rPr>
        <w:t xml:space="preserve">to 16 </w:t>
      </w:r>
      <w:r w:rsidRPr="00DB49AC">
        <w:rPr>
          <w:rFonts w:ascii="Times New Roman" w:hAnsi="Times New Roman" w:cs="Times New Roman"/>
        </w:rPr>
        <w:t xml:space="preserve">nursing students. We will require a minimum of four hospital suites to ensure students are provided with equipment, space, and time to practice psychomotor and clinical nursing skills in a mock hospital setting. Each suite will include a hospital bed, bedside table, overbed table, low or medium (mid-level) fidelity human patient simulator (mannequin), and a headboard to include a needle disposal system, glove dispensing system, suction, oxygen, electricity, and an IV pole. Additionally, the lab space will include a linen cart and equipment cart. Storage space, such as a large closet, will also be necessary. </w:t>
      </w:r>
    </w:p>
    <w:p w:rsidR="00941800" w:rsidRPr="00DB49AC" w:rsidRDefault="00941800" w:rsidP="00594D0F">
      <w:pPr>
        <w:rPr>
          <w:rFonts w:ascii="Times New Roman" w:hAnsi="Times New Roman" w:cs="Times New Roman"/>
        </w:rPr>
      </w:pPr>
    </w:p>
    <w:p w:rsidR="00CA0C3A" w:rsidRPr="00DB49AC" w:rsidRDefault="00941800" w:rsidP="00594D0F">
      <w:pPr>
        <w:rPr>
          <w:rFonts w:ascii="Times New Roman" w:hAnsi="Times New Roman" w:cs="Times New Roman"/>
        </w:rPr>
      </w:pPr>
      <w:r w:rsidRPr="00DB49AC">
        <w:rPr>
          <w:rFonts w:ascii="Times New Roman" w:hAnsi="Times New Roman" w:cs="Times New Roman"/>
        </w:rPr>
        <w:t xml:space="preserve">This funding request will help to provide needed equipment and supplies as a </w:t>
      </w:r>
      <w:proofErr w:type="spellStart"/>
      <w:r w:rsidRPr="00DB49AC">
        <w:rPr>
          <w:rFonts w:ascii="Times New Roman" w:hAnsi="Times New Roman" w:cs="Times New Roman"/>
        </w:rPr>
        <w:t>start up</w:t>
      </w:r>
      <w:proofErr w:type="spellEnd"/>
      <w:r w:rsidRPr="00DB49AC">
        <w:rPr>
          <w:rFonts w:ascii="Times New Roman" w:hAnsi="Times New Roman" w:cs="Times New Roman"/>
        </w:rPr>
        <w:t xml:space="preserve"> for this program. Further, additional funding will be utilized to offset the cost of hirin</w:t>
      </w:r>
      <w:r w:rsidR="008B32CD" w:rsidRPr="00DB49AC">
        <w:rPr>
          <w:rFonts w:ascii="Times New Roman" w:hAnsi="Times New Roman" w:cs="Times New Roman"/>
        </w:rPr>
        <w:t xml:space="preserve">g an additional faculty person (see Appendix E </w:t>
      </w:r>
      <w:r w:rsidR="0025797F" w:rsidRPr="00DB49AC">
        <w:rPr>
          <w:rFonts w:ascii="Times New Roman" w:hAnsi="Times New Roman" w:cs="Times New Roman"/>
        </w:rPr>
        <w:t>Budget Proposal</w:t>
      </w:r>
      <w:r w:rsidR="008B32CD" w:rsidRPr="00DB49AC">
        <w:rPr>
          <w:rFonts w:ascii="Times New Roman" w:hAnsi="Times New Roman" w:cs="Times New Roman"/>
        </w:rPr>
        <w:t xml:space="preserve">). </w:t>
      </w:r>
    </w:p>
    <w:p w:rsidR="00D61C7F" w:rsidRPr="00DB49AC" w:rsidRDefault="00D61C7F" w:rsidP="00594D0F">
      <w:pPr>
        <w:rPr>
          <w:rFonts w:ascii="Times New Roman" w:hAnsi="Times New Roman" w:cs="Times New Roman"/>
        </w:rPr>
      </w:pPr>
    </w:p>
    <w:p w:rsidR="00D61C7F" w:rsidRPr="00C32DDD" w:rsidRDefault="00D61C7F" w:rsidP="00C32DDD">
      <w:pPr>
        <w:pStyle w:val="Heading3"/>
        <w:rPr>
          <w:rFonts w:ascii="Times New Roman" w:hAnsi="Times New Roman" w:cs="Times New Roman"/>
          <w:i/>
          <w:color w:val="000000" w:themeColor="text1"/>
        </w:rPr>
      </w:pPr>
      <w:r w:rsidRPr="00C32DDD">
        <w:rPr>
          <w:rFonts w:ascii="Times New Roman" w:hAnsi="Times New Roman" w:cs="Times New Roman"/>
          <w:i/>
          <w:color w:val="000000" w:themeColor="text1"/>
        </w:rPr>
        <w:t>Personnel</w:t>
      </w:r>
    </w:p>
    <w:p w:rsidR="00D61C7F" w:rsidRPr="00DB49AC" w:rsidRDefault="00D61C7F" w:rsidP="00594D0F">
      <w:pPr>
        <w:rPr>
          <w:rFonts w:ascii="Times New Roman" w:hAnsi="Times New Roman" w:cs="Times New Roman"/>
          <w:i/>
        </w:rPr>
      </w:pPr>
    </w:p>
    <w:p w:rsidR="0057483C" w:rsidRDefault="00D61C7F" w:rsidP="00594D0F">
      <w:pPr>
        <w:rPr>
          <w:rFonts w:ascii="Times New Roman" w:hAnsi="Times New Roman" w:cs="Times New Roman"/>
        </w:rPr>
      </w:pPr>
      <w:r w:rsidRPr="00DB49AC">
        <w:rPr>
          <w:rFonts w:ascii="Times New Roman" w:hAnsi="Times New Roman" w:cs="Times New Roman"/>
        </w:rPr>
        <w:t>The proposed budget (</w:t>
      </w:r>
      <w:r w:rsidR="001D67B8">
        <w:rPr>
          <w:rFonts w:ascii="Times New Roman" w:hAnsi="Times New Roman" w:cs="Times New Roman"/>
        </w:rPr>
        <w:t xml:space="preserve">see </w:t>
      </w:r>
      <w:r w:rsidRPr="00DB49AC">
        <w:rPr>
          <w:rFonts w:ascii="Times New Roman" w:hAnsi="Times New Roman" w:cs="Times New Roman"/>
        </w:rPr>
        <w:t>Appendix E) also includes monies to hire an additional nursing facu</w:t>
      </w:r>
      <w:r w:rsidR="0057483C">
        <w:rPr>
          <w:rFonts w:ascii="Times New Roman" w:hAnsi="Times New Roman" w:cs="Times New Roman"/>
        </w:rPr>
        <w:t>lty member for the UMPI campus.</w:t>
      </w:r>
      <w:r w:rsidR="00F37D7D">
        <w:rPr>
          <w:rFonts w:ascii="Times New Roman" w:hAnsi="Times New Roman" w:cs="Times New Roman"/>
        </w:rPr>
        <w:t xml:space="preserve"> By academic year 2019-2020, enough monies are generated through tuition and fees to sustain a full time salary </w:t>
      </w:r>
      <w:r w:rsidR="003E309E">
        <w:rPr>
          <w:rFonts w:ascii="Times New Roman" w:hAnsi="Times New Roman" w:cs="Times New Roman"/>
        </w:rPr>
        <w:t>with benefits (see Appendix C)</w:t>
      </w:r>
      <w:r w:rsidR="00F37D7D">
        <w:rPr>
          <w:rFonts w:ascii="Times New Roman" w:hAnsi="Times New Roman" w:cs="Times New Roman"/>
        </w:rPr>
        <w:t>.</w:t>
      </w:r>
      <w:r w:rsidR="003E309E">
        <w:rPr>
          <w:rFonts w:ascii="Times New Roman" w:hAnsi="Times New Roman" w:cs="Times New Roman"/>
        </w:rPr>
        <w:t xml:space="preserve"> </w:t>
      </w:r>
    </w:p>
    <w:p w:rsidR="003E309E" w:rsidRPr="003E309E" w:rsidRDefault="003E309E" w:rsidP="00594D0F">
      <w:pPr>
        <w:rPr>
          <w:rFonts w:ascii="Times New Roman" w:hAnsi="Times New Roman" w:cs="Times New Roman"/>
          <w:b/>
        </w:rPr>
      </w:pPr>
    </w:p>
    <w:p w:rsidR="0057483C" w:rsidRPr="00C32DDD" w:rsidRDefault="0057483C" w:rsidP="00C32DDD">
      <w:pPr>
        <w:pStyle w:val="Heading3"/>
        <w:rPr>
          <w:rFonts w:ascii="Times New Roman" w:hAnsi="Times New Roman" w:cs="Times New Roman"/>
          <w:i/>
        </w:rPr>
      </w:pPr>
      <w:r w:rsidRPr="00C32DDD">
        <w:rPr>
          <w:rFonts w:ascii="Times New Roman" w:hAnsi="Times New Roman" w:cs="Times New Roman"/>
          <w:i/>
          <w:color w:val="000000" w:themeColor="text1"/>
        </w:rPr>
        <w:t xml:space="preserve">Proposal Approval: </w:t>
      </w:r>
    </w:p>
    <w:p w:rsidR="003E309E" w:rsidRPr="003E309E" w:rsidRDefault="003E309E" w:rsidP="003E309E">
      <w:pPr>
        <w:pStyle w:val="NoSpacing"/>
        <w:rPr>
          <w:rFonts w:ascii="Times New Roman" w:hAnsi="Times New Roman"/>
          <w:sz w:val="24"/>
          <w:szCs w:val="24"/>
        </w:rPr>
      </w:pPr>
    </w:p>
    <w:p w:rsidR="0057483C" w:rsidRPr="003E309E" w:rsidRDefault="0057483C" w:rsidP="003E309E">
      <w:pPr>
        <w:pStyle w:val="NoSpacing"/>
        <w:rPr>
          <w:rFonts w:ascii="Times New Roman" w:hAnsi="Times New Roman"/>
          <w:sz w:val="24"/>
          <w:szCs w:val="24"/>
        </w:rPr>
      </w:pPr>
      <w:r w:rsidRPr="003E309E">
        <w:rPr>
          <w:rFonts w:ascii="Times New Roman" w:hAnsi="Times New Roman"/>
          <w:sz w:val="24"/>
          <w:szCs w:val="24"/>
        </w:rPr>
        <w:t>Please see MOU (</w:t>
      </w:r>
      <w:r w:rsidR="001D67B8">
        <w:rPr>
          <w:rFonts w:ascii="Times New Roman" w:hAnsi="Times New Roman"/>
          <w:sz w:val="24"/>
          <w:szCs w:val="24"/>
        </w:rPr>
        <w:t xml:space="preserve">see </w:t>
      </w:r>
      <w:r w:rsidRPr="003E309E">
        <w:rPr>
          <w:rFonts w:ascii="Times New Roman" w:hAnsi="Times New Roman"/>
          <w:sz w:val="24"/>
          <w:szCs w:val="24"/>
        </w:rPr>
        <w:t>Appendix A) and letters of support from administration (</w:t>
      </w:r>
      <w:r w:rsidR="001D67B8">
        <w:rPr>
          <w:rFonts w:ascii="Times New Roman" w:hAnsi="Times New Roman"/>
          <w:sz w:val="24"/>
          <w:szCs w:val="24"/>
        </w:rPr>
        <w:t xml:space="preserve">see </w:t>
      </w:r>
      <w:r w:rsidRPr="003E309E">
        <w:rPr>
          <w:rFonts w:ascii="Times New Roman" w:hAnsi="Times New Roman"/>
          <w:sz w:val="24"/>
          <w:szCs w:val="24"/>
        </w:rPr>
        <w:t>Appendix F</w:t>
      </w:r>
      <w:r w:rsidR="003E309E">
        <w:rPr>
          <w:rFonts w:ascii="Times New Roman" w:hAnsi="Times New Roman"/>
          <w:sz w:val="24"/>
          <w:szCs w:val="24"/>
        </w:rPr>
        <w:t xml:space="preserve"> for Letters of Support</w:t>
      </w:r>
      <w:r w:rsidRPr="003E309E">
        <w:rPr>
          <w:rFonts w:ascii="Times New Roman" w:hAnsi="Times New Roman"/>
          <w:sz w:val="24"/>
          <w:szCs w:val="24"/>
        </w:rPr>
        <w:t xml:space="preserve">). </w:t>
      </w:r>
    </w:p>
    <w:p w:rsidR="0057483C" w:rsidRDefault="0057483C">
      <w:pPr>
        <w:spacing w:after="160" w:line="259" w:lineRule="auto"/>
        <w:rPr>
          <w:rFonts w:ascii="Times New Roman" w:hAnsi="Times New Roman" w:cs="Times New Roman"/>
        </w:rPr>
      </w:pPr>
      <w:r>
        <w:rPr>
          <w:rFonts w:ascii="Times New Roman" w:hAnsi="Times New Roman" w:cs="Times New Roman"/>
        </w:rPr>
        <w:br w:type="page"/>
      </w:r>
    </w:p>
    <w:p w:rsidR="00CA0C3A" w:rsidRPr="00C32DDD" w:rsidRDefault="00CA0C3A" w:rsidP="00C32DDD">
      <w:pPr>
        <w:pStyle w:val="Heading1"/>
        <w:jc w:val="center"/>
        <w:rPr>
          <w:rFonts w:ascii="Times New Roman" w:hAnsi="Times New Roman" w:cs="Times New Roman"/>
          <w:color w:val="000000" w:themeColor="text1"/>
          <w:sz w:val="24"/>
          <w:szCs w:val="24"/>
        </w:rPr>
      </w:pPr>
      <w:r w:rsidRPr="00C32DDD">
        <w:rPr>
          <w:rFonts w:ascii="Times New Roman" w:hAnsi="Times New Roman" w:cs="Times New Roman"/>
          <w:color w:val="000000" w:themeColor="text1"/>
          <w:sz w:val="24"/>
          <w:szCs w:val="24"/>
        </w:rPr>
        <w:lastRenderedPageBreak/>
        <w:t>Appendices</w:t>
      </w:r>
    </w:p>
    <w:p w:rsidR="00CA0C3A" w:rsidRDefault="00CA0C3A">
      <w:pPr>
        <w:spacing w:after="160" w:line="259" w:lineRule="auto"/>
        <w:rPr>
          <w:rFonts w:cstheme="minorHAnsi"/>
        </w:rPr>
      </w:pPr>
      <w:r>
        <w:rPr>
          <w:rFonts w:cstheme="minorHAnsi"/>
        </w:rPr>
        <w:br w:type="page"/>
      </w:r>
    </w:p>
    <w:p w:rsidR="00941800" w:rsidRPr="00C32DDD" w:rsidRDefault="00CA0C3A" w:rsidP="00C32DDD">
      <w:pPr>
        <w:pStyle w:val="Heading2"/>
        <w:jc w:val="center"/>
        <w:rPr>
          <w:rFonts w:ascii="Arial" w:hAnsi="Arial" w:cs="Arial"/>
          <w:color w:val="000000" w:themeColor="text1"/>
          <w:sz w:val="24"/>
          <w:szCs w:val="24"/>
        </w:rPr>
      </w:pPr>
      <w:r w:rsidRPr="00C32DDD">
        <w:rPr>
          <w:rFonts w:ascii="Arial" w:hAnsi="Arial" w:cs="Arial"/>
          <w:color w:val="000000" w:themeColor="text1"/>
          <w:sz w:val="24"/>
          <w:szCs w:val="24"/>
        </w:rPr>
        <w:lastRenderedPageBreak/>
        <w:t>Appendix A</w:t>
      </w:r>
    </w:p>
    <w:p w:rsidR="00B90CAD" w:rsidRPr="00C32DDD" w:rsidRDefault="00B90CAD" w:rsidP="00C32DDD">
      <w:pPr>
        <w:pStyle w:val="Heading2"/>
        <w:jc w:val="center"/>
        <w:rPr>
          <w:rFonts w:ascii="Arial" w:hAnsi="Arial" w:cs="Arial"/>
          <w:b/>
          <w:color w:val="000000" w:themeColor="text1"/>
          <w:sz w:val="24"/>
          <w:szCs w:val="24"/>
        </w:rPr>
      </w:pPr>
      <w:r w:rsidRPr="00C32DDD">
        <w:rPr>
          <w:rFonts w:ascii="Arial" w:hAnsi="Arial" w:cs="Arial"/>
          <w:b/>
          <w:color w:val="000000" w:themeColor="text1"/>
          <w:sz w:val="24"/>
          <w:szCs w:val="24"/>
        </w:rPr>
        <w:t>Memorandum of Understanding</w:t>
      </w:r>
    </w:p>
    <w:p w:rsidR="00B90CAD" w:rsidRPr="00C32DDD" w:rsidRDefault="00B90CAD" w:rsidP="00C32DDD">
      <w:pPr>
        <w:pStyle w:val="Heading2"/>
        <w:jc w:val="center"/>
        <w:rPr>
          <w:rFonts w:ascii="Arial" w:hAnsi="Arial" w:cs="Arial"/>
          <w:b/>
          <w:color w:val="000000" w:themeColor="text1"/>
          <w:sz w:val="24"/>
          <w:szCs w:val="24"/>
        </w:rPr>
      </w:pPr>
      <w:r w:rsidRPr="00C32DDD">
        <w:rPr>
          <w:rFonts w:ascii="Arial" w:hAnsi="Arial" w:cs="Arial"/>
          <w:b/>
          <w:color w:val="000000" w:themeColor="text1"/>
          <w:sz w:val="24"/>
          <w:szCs w:val="24"/>
        </w:rPr>
        <w:t>University of Maine at Fort Kent</w:t>
      </w:r>
    </w:p>
    <w:p w:rsidR="00B90CAD" w:rsidRPr="00C32DDD" w:rsidRDefault="00B90CAD" w:rsidP="00C32DDD">
      <w:pPr>
        <w:pStyle w:val="Heading2"/>
        <w:jc w:val="center"/>
        <w:rPr>
          <w:rFonts w:ascii="Arial" w:hAnsi="Arial" w:cs="Arial"/>
          <w:b/>
          <w:color w:val="000000" w:themeColor="text1"/>
          <w:sz w:val="24"/>
          <w:szCs w:val="24"/>
        </w:rPr>
      </w:pPr>
      <w:r w:rsidRPr="00C32DDD">
        <w:rPr>
          <w:rFonts w:ascii="Arial" w:hAnsi="Arial" w:cs="Arial"/>
          <w:b/>
          <w:color w:val="000000" w:themeColor="text1"/>
          <w:sz w:val="24"/>
          <w:szCs w:val="24"/>
        </w:rPr>
        <w:t>University of Maine at Presque Isle</w:t>
      </w:r>
    </w:p>
    <w:p w:rsidR="00B90CAD" w:rsidRPr="00C32DDD" w:rsidRDefault="00B90CAD" w:rsidP="00C32DDD">
      <w:pPr>
        <w:pStyle w:val="Heading2"/>
        <w:jc w:val="center"/>
        <w:rPr>
          <w:rFonts w:ascii="Arial" w:hAnsi="Arial" w:cs="Arial"/>
          <w:b/>
          <w:color w:val="000000" w:themeColor="text1"/>
          <w:sz w:val="24"/>
          <w:szCs w:val="24"/>
        </w:rPr>
      </w:pPr>
      <w:r w:rsidRPr="00C32DDD">
        <w:rPr>
          <w:rFonts w:ascii="Arial" w:hAnsi="Arial" w:cs="Arial"/>
          <w:b/>
          <w:color w:val="000000" w:themeColor="text1"/>
          <w:sz w:val="24"/>
          <w:szCs w:val="24"/>
        </w:rPr>
        <w:t>Memorandum of Understanding</w:t>
      </w:r>
    </w:p>
    <w:p w:rsidR="00B90CAD" w:rsidRPr="00C32DDD" w:rsidRDefault="00B90CAD" w:rsidP="00C32DDD">
      <w:pPr>
        <w:pStyle w:val="Heading2"/>
        <w:jc w:val="center"/>
        <w:rPr>
          <w:rFonts w:ascii="Arial" w:hAnsi="Arial" w:cs="Arial"/>
          <w:b/>
          <w:color w:val="000000" w:themeColor="text1"/>
          <w:sz w:val="24"/>
          <w:szCs w:val="24"/>
        </w:rPr>
      </w:pPr>
      <w:r w:rsidRPr="00C32DDD">
        <w:rPr>
          <w:rFonts w:ascii="Arial" w:hAnsi="Arial" w:cs="Arial"/>
          <w:b/>
          <w:color w:val="000000" w:themeColor="text1"/>
          <w:sz w:val="24"/>
          <w:szCs w:val="24"/>
        </w:rPr>
        <w:t>Academic Year 2018-2019</w:t>
      </w:r>
    </w:p>
    <w:p w:rsidR="00DB49AC" w:rsidRPr="00431B10" w:rsidRDefault="00DB49AC" w:rsidP="00B90CAD">
      <w:pPr>
        <w:jc w:val="center"/>
        <w:rPr>
          <w:rFonts w:ascii="Arial" w:hAnsi="Arial" w:cs="Arial"/>
          <w:b/>
        </w:rPr>
      </w:pPr>
    </w:p>
    <w:p w:rsidR="00B90CAD" w:rsidRPr="00431B10" w:rsidRDefault="00B90CAD" w:rsidP="00B90CAD">
      <w:pPr>
        <w:rPr>
          <w:rFonts w:ascii="Arial" w:hAnsi="Arial" w:cs="Arial"/>
        </w:rPr>
      </w:pPr>
      <w:r w:rsidRPr="00431B10">
        <w:rPr>
          <w:rFonts w:ascii="Arial" w:hAnsi="Arial" w:cs="Arial"/>
        </w:rPr>
        <w:t>This Memorandum of Understanding (MOU) describes the a</w:t>
      </w:r>
      <w:r>
        <w:rPr>
          <w:rFonts w:ascii="Arial" w:hAnsi="Arial" w:cs="Arial"/>
        </w:rPr>
        <w:t>cademic and financial policies and procedures</w:t>
      </w:r>
      <w:r w:rsidRPr="00431B10">
        <w:rPr>
          <w:rFonts w:ascii="Arial" w:hAnsi="Arial" w:cs="Arial"/>
        </w:rPr>
        <w:t xml:space="preserve"> </w:t>
      </w:r>
      <w:r>
        <w:rPr>
          <w:rFonts w:ascii="Arial" w:hAnsi="Arial" w:cs="Arial"/>
        </w:rPr>
        <w:t xml:space="preserve">that support </w:t>
      </w:r>
      <w:r w:rsidRPr="00431B10">
        <w:rPr>
          <w:rFonts w:ascii="Arial" w:hAnsi="Arial" w:cs="Arial"/>
        </w:rPr>
        <w:t xml:space="preserve">the establishment of the University of Maine at Fort Kent (UMFK) </w:t>
      </w:r>
      <w:r>
        <w:rPr>
          <w:rFonts w:ascii="Arial" w:hAnsi="Arial" w:cs="Arial"/>
        </w:rPr>
        <w:t xml:space="preserve">bachelor of science </w:t>
      </w:r>
      <w:r w:rsidRPr="00431B10">
        <w:rPr>
          <w:rFonts w:ascii="Arial" w:hAnsi="Arial" w:cs="Arial"/>
        </w:rPr>
        <w:t xml:space="preserve">in </w:t>
      </w:r>
      <w:r>
        <w:rPr>
          <w:rFonts w:ascii="Arial" w:hAnsi="Arial" w:cs="Arial"/>
        </w:rPr>
        <w:t>n</w:t>
      </w:r>
      <w:r w:rsidRPr="00431B10">
        <w:rPr>
          <w:rFonts w:ascii="Arial" w:hAnsi="Arial" w:cs="Arial"/>
        </w:rPr>
        <w:t xml:space="preserve">ursing (BSN) program at the University of Maine at </w:t>
      </w:r>
      <w:r>
        <w:rPr>
          <w:rFonts w:ascii="Arial" w:hAnsi="Arial" w:cs="Arial"/>
        </w:rPr>
        <w:t>Presque Isle</w:t>
      </w:r>
      <w:r w:rsidRPr="00431B10">
        <w:rPr>
          <w:rFonts w:ascii="Arial" w:hAnsi="Arial" w:cs="Arial"/>
        </w:rPr>
        <w:t xml:space="preserve"> (UM</w:t>
      </w:r>
      <w:r>
        <w:rPr>
          <w:rFonts w:ascii="Arial" w:hAnsi="Arial" w:cs="Arial"/>
        </w:rPr>
        <w:t>PI</w:t>
      </w:r>
      <w:r w:rsidRPr="00431B10">
        <w:rPr>
          <w:rFonts w:ascii="Arial" w:hAnsi="Arial" w:cs="Arial"/>
        </w:rPr>
        <w:t>). The objectives in this MOU address</w:t>
      </w:r>
      <w:r>
        <w:rPr>
          <w:rFonts w:ascii="Arial" w:hAnsi="Arial" w:cs="Arial"/>
        </w:rPr>
        <w:t>es</w:t>
      </w:r>
      <w:r w:rsidRPr="00431B10">
        <w:rPr>
          <w:rFonts w:ascii="Arial" w:hAnsi="Arial" w:cs="Arial"/>
        </w:rPr>
        <w:t xml:space="preserve"> the academic needs of </w:t>
      </w:r>
      <w:r>
        <w:rPr>
          <w:rFonts w:ascii="Arial" w:hAnsi="Arial" w:cs="Arial"/>
        </w:rPr>
        <w:t xml:space="preserve">nursing students who opt to complete the UMFK nursing program on the UMPI campus. </w:t>
      </w:r>
    </w:p>
    <w:p w:rsidR="00B90CAD" w:rsidRPr="00431B10" w:rsidRDefault="00B90CAD" w:rsidP="00B90CAD">
      <w:pPr>
        <w:rPr>
          <w:rFonts w:ascii="Arial" w:hAnsi="Arial" w:cs="Arial"/>
        </w:rPr>
      </w:pPr>
      <w:r w:rsidRPr="00431B10">
        <w:rPr>
          <w:rFonts w:ascii="Arial" w:hAnsi="Arial" w:cs="Arial"/>
        </w:rPr>
        <w:t xml:space="preserve">Admissions and advising staffs at the sending and receiving institutions will work closely together and with participating students to ensure that appropriate coursework is completed and accepted upon transfer to UMFK. Additionally, </w:t>
      </w:r>
      <w:r>
        <w:rPr>
          <w:rFonts w:ascii="Arial" w:hAnsi="Arial" w:cs="Arial"/>
        </w:rPr>
        <w:t>a</w:t>
      </w:r>
      <w:r w:rsidRPr="00431B10">
        <w:rPr>
          <w:rFonts w:ascii="Arial" w:hAnsi="Arial" w:cs="Arial"/>
        </w:rPr>
        <w:t>cademic and student support services will work closely together to ensure students have access to the necessary services and resources to be successful in the program</w:t>
      </w:r>
      <w:r>
        <w:rPr>
          <w:rFonts w:ascii="Arial" w:hAnsi="Arial" w:cs="Arial"/>
        </w:rPr>
        <w:t xml:space="preserve">. </w:t>
      </w:r>
      <w:r w:rsidRPr="00431B10">
        <w:rPr>
          <w:rFonts w:ascii="Arial" w:hAnsi="Arial" w:cs="Arial"/>
        </w:rPr>
        <w:t xml:space="preserve">Students participating in this </w:t>
      </w:r>
      <w:r>
        <w:rPr>
          <w:rFonts w:ascii="Arial" w:hAnsi="Arial" w:cs="Arial"/>
        </w:rPr>
        <w:t>program</w:t>
      </w:r>
      <w:r w:rsidRPr="00431B10">
        <w:rPr>
          <w:rFonts w:ascii="Arial" w:hAnsi="Arial" w:cs="Arial"/>
        </w:rPr>
        <w:t xml:space="preserve"> will receive benefits that include: </w:t>
      </w:r>
    </w:p>
    <w:p w:rsidR="00B90CAD" w:rsidRPr="00431B10" w:rsidRDefault="00B90CAD" w:rsidP="00B90CAD">
      <w:pPr>
        <w:pStyle w:val="ListParagraph"/>
        <w:numPr>
          <w:ilvl w:val="0"/>
          <w:numId w:val="3"/>
        </w:numPr>
        <w:rPr>
          <w:rFonts w:ascii="Arial" w:hAnsi="Arial" w:cs="Arial"/>
        </w:rPr>
      </w:pPr>
      <w:r w:rsidRPr="00431B10">
        <w:rPr>
          <w:rFonts w:ascii="Arial" w:hAnsi="Arial" w:cs="Arial"/>
        </w:rPr>
        <w:t>Preparation for transfer into the UMFK nursing program to be completed at the UM</w:t>
      </w:r>
      <w:r>
        <w:rPr>
          <w:rFonts w:ascii="Arial" w:hAnsi="Arial" w:cs="Arial"/>
        </w:rPr>
        <w:t>PI</w:t>
      </w:r>
      <w:r w:rsidRPr="00431B10">
        <w:rPr>
          <w:rFonts w:ascii="Arial" w:hAnsi="Arial" w:cs="Arial"/>
        </w:rPr>
        <w:t xml:space="preserve"> campus; </w:t>
      </w:r>
    </w:p>
    <w:p w:rsidR="00B90CAD" w:rsidRPr="00431B10" w:rsidRDefault="00B90CAD" w:rsidP="00B90CAD">
      <w:pPr>
        <w:pStyle w:val="ListParagraph"/>
        <w:numPr>
          <w:ilvl w:val="0"/>
          <w:numId w:val="3"/>
        </w:numPr>
        <w:rPr>
          <w:rFonts w:ascii="Arial" w:hAnsi="Arial" w:cs="Arial"/>
        </w:rPr>
      </w:pPr>
      <w:r w:rsidRPr="00431B10">
        <w:rPr>
          <w:rFonts w:ascii="Arial" w:hAnsi="Arial" w:cs="Arial"/>
        </w:rPr>
        <w:t xml:space="preserve">Consistent, integrated academic advisement and support; </w:t>
      </w:r>
    </w:p>
    <w:p w:rsidR="00B90CAD" w:rsidRPr="00431B10" w:rsidRDefault="00B90CAD" w:rsidP="00B90CAD">
      <w:pPr>
        <w:pStyle w:val="ListParagraph"/>
        <w:numPr>
          <w:ilvl w:val="0"/>
          <w:numId w:val="3"/>
        </w:numPr>
        <w:rPr>
          <w:rFonts w:ascii="Arial" w:hAnsi="Arial" w:cs="Arial"/>
        </w:rPr>
      </w:pPr>
      <w:r w:rsidRPr="00431B10">
        <w:rPr>
          <w:rFonts w:ascii="Arial" w:hAnsi="Arial" w:cs="Arial"/>
        </w:rPr>
        <w:t xml:space="preserve">Smooth transfer to UMFK nursing program. </w:t>
      </w:r>
    </w:p>
    <w:p w:rsidR="00B90CAD" w:rsidRPr="00C32DDD" w:rsidRDefault="00B90CAD" w:rsidP="00C32DDD">
      <w:pPr>
        <w:pStyle w:val="Heading3"/>
        <w:rPr>
          <w:rFonts w:ascii="Arial" w:hAnsi="Arial" w:cs="Arial"/>
          <w:b/>
          <w:color w:val="000000" w:themeColor="text1"/>
        </w:rPr>
      </w:pPr>
      <w:r w:rsidRPr="00C32DDD">
        <w:rPr>
          <w:rFonts w:ascii="Arial" w:hAnsi="Arial" w:cs="Arial"/>
          <w:b/>
          <w:color w:val="000000" w:themeColor="text1"/>
        </w:rPr>
        <w:t xml:space="preserve">Program Objectives </w:t>
      </w:r>
    </w:p>
    <w:p w:rsidR="00534ED4" w:rsidRPr="00431B10" w:rsidRDefault="00534ED4" w:rsidP="00B90CAD">
      <w:pPr>
        <w:rPr>
          <w:rFonts w:ascii="Arial" w:hAnsi="Arial" w:cs="Arial"/>
          <w:b/>
        </w:rPr>
      </w:pPr>
    </w:p>
    <w:p w:rsidR="00534ED4" w:rsidRDefault="00B90CAD" w:rsidP="00B90CAD">
      <w:pPr>
        <w:rPr>
          <w:rFonts w:ascii="Arial" w:hAnsi="Arial" w:cs="Arial"/>
        </w:rPr>
      </w:pPr>
      <w:r w:rsidRPr="00431B10">
        <w:rPr>
          <w:rFonts w:ascii="Arial" w:hAnsi="Arial" w:cs="Arial"/>
        </w:rPr>
        <w:t xml:space="preserve">Provide through collaboration between University of Maine at </w:t>
      </w:r>
      <w:r>
        <w:rPr>
          <w:rFonts w:ascii="Arial" w:hAnsi="Arial" w:cs="Arial"/>
        </w:rPr>
        <w:t>Presque Isle (UMPI</w:t>
      </w:r>
      <w:r w:rsidRPr="00431B10">
        <w:rPr>
          <w:rFonts w:ascii="Arial" w:hAnsi="Arial" w:cs="Arial"/>
        </w:rPr>
        <w:t xml:space="preserve">) and University of Maine at </w:t>
      </w:r>
      <w:r>
        <w:rPr>
          <w:rFonts w:ascii="Arial" w:hAnsi="Arial" w:cs="Arial"/>
        </w:rPr>
        <w:t xml:space="preserve">Fort Kent </w:t>
      </w:r>
      <w:r w:rsidRPr="00431B10">
        <w:rPr>
          <w:rFonts w:ascii="Arial" w:hAnsi="Arial" w:cs="Arial"/>
        </w:rPr>
        <w:t>(UM</w:t>
      </w:r>
      <w:r>
        <w:rPr>
          <w:rFonts w:ascii="Arial" w:hAnsi="Arial" w:cs="Arial"/>
        </w:rPr>
        <w:t>FK</w:t>
      </w:r>
      <w:r w:rsidRPr="00431B10">
        <w:rPr>
          <w:rFonts w:ascii="Arial" w:hAnsi="Arial" w:cs="Arial"/>
        </w:rPr>
        <w:t>) a baccalaureate degree program in nursing that does not require UM</w:t>
      </w:r>
      <w:r>
        <w:rPr>
          <w:rFonts w:ascii="Arial" w:hAnsi="Arial" w:cs="Arial"/>
        </w:rPr>
        <w:t>PI</w:t>
      </w:r>
      <w:r w:rsidRPr="00431B10">
        <w:rPr>
          <w:rFonts w:ascii="Arial" w:hAnsi="Arial" w:cs="Arial"/>
        </w:rPr>
        <w:t xml:space="preserve"> students to relocate</w:t>
      </w:r>
      <w:r>
        <w:rPr>
          <w:rFonts w:ascii="Arial" w:hAnsi="Arial" w:cs="Arial"/>
        </w:rPr>
        <w:t>.</w:t>
      </w:r>
      <w:r w:rsidRPr="00431B10">
        <w:rPr>
          <w:rFonts w:ascii="Arial" w:hAnsi="Arial" w:cs="Arial"/>
        </w:rPr>
        <w:t xml:space="preserve"> </w:t>
      </w:r>
    </w:p>
    <w:p w:rsidR="00B90CAD" w:rsidRPr="00431B10" w:rsidRDefault="00B90CAD" w:rsidP="00B90CAD">
      <w:pPr>
        <w:rPr>
          <w:rFonts w:ascii="Arial" w:hAnsi="Arial" w:cs="Arial"/>
        </w:rPr>
      </w:pPr>
      <w:r w:rsidRPr="00431B10">
        <w:rPr>
          <w:rFonts w:ascii="Arial" w:hAnsi="Arial" w:cs="Arial"/>
        </w:rPr>
        <w:t xml:space="preserve"> </w:t>
      </w:r>
    </w:p>
    <w:p w:rsidR="00B90CAD" w:rsidRDefault="00B90CAD" w:rsidP="00B90CAD">
      <w:pPr>
        <w:rPr>
          <w:rFonts w:ascii="Arial" w:hAnsi="Arial" w:cs="Arial"/>
        </w:rPr>
      </w:pPr>
      <w:r w:rsidRPr="00431B10">
        <w:rPr>
          <w:rFonts w:ascii="Arial" w:hAnsi="Arial" w:cs="Arial"/>
        </w:rPr>
        <w:t>Establish and maintain a smooth trans</w:t>
      </w:r>
      <w:r>
        <w:rPr>
          <w:rFonts w:ascii="Arial" w:hAnsi="Arial" w:cs="Arial"/>
        </w:rPr>
        <w:t>fer</w:t>
      </w:r>
      <w:r w:rsidRPr="00431B10">
        <w:rPr>
          <w:rFonts w:ascii="Arial" w:hAnsi="Arial" w:cs="Arial"/>
        </w:rPr>
        <w:t xml:space="preserve"> process for UM</w:t>
      </w:r>
      <w:r>
        <w:rPr>
          <w:rFonts w:ascii="Arial" w:hAnsi="Arial" w:cs="Arial"/>
        </w:rPr>
        <w:t>PI</w:t>
      </w:r>
      <w:r w:rsidRPr="00431B10">
        <w:rPr>
          <w:rFonts w:ascii="Arial" w:hAnsi="Arial" w:cs="Arial"/>
        </w:rPr>
        <w:t xml:space="preserve"> students to </w:t>
      </w:r>
      <w:r>
        <w:rPr>
          <w:rFonts w:ascii="Arial" w:hAnsi="Arial" w:cs="Arial"/>
        </w:rPr>
        <w:t xml:space="preserve">transfer and </w:t>
      </w:r>
      <w:r w:rsidRPr="00431B10">
        <w:rPr>
          <w:rFonts w:ascii="Arial" w:hAnsi="Arial" w:cs="Arial"/>
        </w:rPr>
        <w:t xml:space="preserve">complete </w:t>
      </w:r>
      <w:r>
        <w:rPr>
          <w:rFonts w:ascii="Arial" w:hAnsi="Arial" w:cs="Arial"/>
        </w:rPr>
        <w:t>BSN</w:t>
      </w:r>
      <w:r w:rsidRPr="00431B10">
        <w:rPr>
          <w:rFonts w:ascii="Arial" w:hAnsi="Arial" w:cs="Arial"/>
        </w:rPr>
        <w:t xml:space="preserve"> degree requirements at UMFK. </w:t>
      </w:r>
    </w:p>
    <w:p w:rsidR="00534ED4" w:rsidRPr="00431B10" w:rsidRDefault="00534ED4" w:rsidP="00B90CAD">
      <w:pPr>
        <w:rPr>
          <w:rFonts w:ascii="Arial" w:hAnsi="Arial" w:cs="Arial"/>
        </w:rPr>
      </w:pPr>
    </w:p>
    <w:p w:rsidR="00B90CAD" w:rsidRPr="00C32DDD" w:rsidRDefault="00B90CAD" w:rsidP="00C32DDD">
      <w:pPr>
        <w:pStyle w:val="Heading3"/>
        <w:rPr>
          <w:rFonts w:ascii="Arial" w:hAnsi="Arial" w:cs="Arial"/>
          <w:b/>
          <w:color w:val="000000" w:themeColor="text1"/>
        </w:rPr>
      </w:pPr>
      <w:r w:rsidRPr="00C32DDD">
        <w:rPr>
          <w:rFonts w:ascii="Arial" w:hAnsi="Arial" w:cs="Arial"/>
          <w:b/>
          <w:color w:val="000000" w:themeColor="text1"/>
        </w:rPr>
        <w:t>Administrative Principles</w:t>
      </w:r>
    </w:p>
    <w:p w:rsidR="00534ED4" w:rsidRPr="00431B10" w:rsidRDefault="00534ED4" w:rsidP="00B90CAD">
      <w:pPr>
        <w:rPr>
          <w:rFonts w:ascii="Arial" w:hAnsi="Arial" w:cs="Arial"/>
          <w:b/>
        </w:rPr>
      </w:pPr>
    </w:p>
    <w:p w:rsidR="00B90CAD" w:rsidRDefault="00B90CAD" w:rsidP="00B90CAD">
      <w:pPr>
        <w:rPr>
          <w:rFonts w:ascii="Arial" w:hAnsi="Arial" w:cs="Arial"/>
        </w:rPr>
      </w:pPr>
      <w:r w:rsidRPr="00431B10">
        <w:rPr>
          <w:rFonts w:ascii="Arial" w:hAnsi="Arial" w:cs="Arial"/>
        </w:rPr>
        <w:t xml:space="preserve">UMFK is the degree granting institution for the </w:t>
      </w:r>
      <w:r>
        <w:rPr>
          <w:rFonts w:ascii="Arial" w:hAnsi="Arial" w:cs="Arial"/>
        </w:rPr>
        <w:t>UMFK-UMPI</w:t>
      </w:r>
      <w:r w:rsidRPr="00431B10">
        <w:rPr>
          <w:rFonts w:ascii="Arial" w:hAnsi="Arial" w:cs="Arial"/>
        </w:rPr>
        <w:t xml:space="preserve"> partnership for the BSN program.  Students begin as first year students at UM</w:t>
      </w:r>
      <w:r>
        <w:rPr>
          <w:rFonts w:ascii="Arial" w:hAnsi="Arial" w:cs="Arial"/>
        </w:rPr>
        <w:t>PI</w:t>
      </w:r>
      <w:r w:rsidRPr="00431B10">
        <w:rPr>
          <w:rFonts w:ascii="Arial" w:hAnsi="Arial" w:cs="Arial"/>
        </w:rPr>
        <w:t xml:space="preserve">.  </w:t>
      </w:r>
    </w:p>
    <w:p w:rsidR="00534ED4" w:rsidRPr="00431B10" w:rsidRDefault="00534ED4" w:rsidP="00B90CAD">
      <w:pPr>
        <w:rPr>
          <w:rFonts w:ascii="Arial" w:hAnsi="Arial" w:cs="Arial"/>
        </w:rPr>
      </w:pPr>
    </w:p>
    <w:p w:rsidR="00B90CAD" w:rsidRDefault="00B90CAD" w:rsidP="00B90CAD">
      <w:pPr>
        <w:rPr>
          <w:rFonts w:ascii="Arial" w:hAnsi="Arial" w:cs="Arial"/>
        </w:rPr>
      </w:pPr>
      <w:r w:rsidRPr="00431B10">
        <w:rPr>
          <w:rFonts w:ascii="Arial" w:hAnsi="Arial" w:cs="Arial"/>
        </w:rPr>
        <w:t>Transfer of designated UM</w:t>
      </w:r>
      <w:r>
        <w:rPr>
          <w:rFonts w:ascii="Arial" w:hAnsi="Arial" w:cs="Arial"/>
        </w:rPr>
        <w:t>PI</w:t>
      </w:r>
      <w:r w:rsidRPr="00431B10">
        <w:rPr>
          <w:rFonts w:ascii="Arial" w:hAnsi="Arial" w:cs="Arial"/>
        </w:rPr>
        <w:t xml:space="preserve"> biology and mathematics courses to UMFK will satisfy general education and program degree requirements. </w:t>
      </w:r>
    </w:p>
    <w:p w:rsidR="00534ED4" w:rsidRPr="00431B10" w:rsidRDefault="00534ED4" w:rsidP="00B90CAD">
      <w:pPr>
        <w:rPr>
          <w:rFonts w:ascii="Arial" w:hAnsi="Arial" w:cs="Arial"/>
        </w:rPr>
      </w:pPr>
    </w:p>
    <w:p w:rsidR="00B90CAD" w:rsidRDefault="00B90CAD" w:rsidP="00B90CAD">
      <w:pPr>
        <w:rPr>
          <w:rFonts w:ascii="Arial" w:hAnsi="Arial" w:cs="Arial"/>
        </w:rPr>
      </w:pPr>
      <w:r>
        <w:rPr>
          <w:rFonts w:ascii="Arial" w:hAnsi="Arial" w:cs="Arial"/>
        </w:rPr>
        <w:t xml:space="preserve">A revenue sharing and expenses model will be drafted to ensure equitable distribution of fiscal resources and income. </w:t>
      </w:r>
    </w:p>
    <w:p w:rsidR="00534ED4" w:rsidRPr="00431B10" w:rsidRDefault="00534ED4" w:rsidP="00B90CAD">
      <w:pPr>
        <w:rPr>
          <w:rFonts w:ascii="Arial" w:hAnsi="Arial" w:cs="Arial"/>
        </w:rPr>
      </w:pPr>
    </w:p>
    <w:p w:rsidR="00B90CAD" w:rsidRPr="00431B10" w:rsidRDefault="00B90CAD" w:rsidP="00B90CAD">
      <w:pPr>
        <w:rPr>
          <w:rFonts w:ascii="Arial" w:hAnsi="Arial" w:cs="Arial"/>
        </w:rPr>
      </w:pPr>
      <w:r w:rsidRPr="00431B10">
        <w:rPr>
          <w:rFonts w:ascii="Arial" w:hAnsi="Arial" w:cs="Arial"/>
        </w:rPr>
        <w:t>Admission to the first year is the primary responsibility of UM</w:t>
      </w:r>
      <w:r>
        <w:rPr>
          <w:rFonts w:ascii="Arial" w:hAnsi="Arial" w:cs="Arial"/>
        </w:rPr>
        <w:t>PI</w:t>
      </w:r>
      <w:r w:rsidRPr="00431B10">
        <w:rPr>
          <w:rFonts w:ascii="Arial" w:hAnsi="Arial" w:cs="Arial"/>
        </w:rPr>
        <w:t>; UM</w:t>
      </w:r>
      <w:r>
        <w:rPr>
          <w:rFonts w:ascii="Arial" w:hAnsi="Arial" w:cs="Arial"/>
        </w:rPr>
        <w:t>PI</w:t>
      </w:r>
      <w:r w:rsidRPr="00431B10">
        <w:rPr>
          <w:rFonts w:ascii="Arial" w:hAnsi="Arial" w:cs="Arial"/>
        </w:rPr>
        <w:t xml:space="preserve"> will work with UMFK to align admission policies and procedures for this program.</w:t>
      </w:r>
    </w:p>
    <w:p w:rsidR="00B90CAD" w:rsidRDefault="00B90CAD" w:rsidP="00B90CAD">
      <w:pPr>
        <w:rPr>
          <w:rFonts w:ascii="Arial" w:hAnsi="Arial" w:cs="Arial"/>
        </w:rPr>
      </w:pPr>
      <w:r w:rsidRPr="00431B10">
        <w:rPr>
          <w:rFonts w:ascii="Arial" w:hAnsi="Arial" w:cs="Arial"/>
        </w:rPr>
        <w:lastRenderedPageBreak/>
        <w:t xml:space="preserve">Financial Aid will be awarded for the first </w:t>
      </w:r>
      <w:r>
        <w:rPr>
          <w:rFonts w:ascii="Arial" w:hAnsi="Arial" w:cs="Arial"/>
        </w:rPr>
        <w:t xml:space="preserve">and second </w:t>
      </w:r>
      <w:r w:rsidRPr="00431B10">
        <w:rPr>
          <w:rFonts w:ascii="Arial" w:hAnsi="Arial" w:cs="Arial"/>
        </w:rPr>
        <w:t>year by UM</w:t>
      </w:r>
      <w:r>
        <w:rPr>
          <w:rFonts w:ascii="Arial" w:hAnsi="Arial" w:cs="Arial"/>
        </w:rPr>
        <w:t>PI</w:t>
      </w:r>
      <w:r w:rsidRPr="00431B10">
        <w:rPr>
          <w:rFonts w:ascii="Arial" w:hAnsi="Arial" w:cs="Arial"/>
        </w:rPr>
        <w:t xml:space="preserve">. Thereafter, financial aid will be awarded by UMFK. </w:t>
      </w:r>
    </w:p>
    <w:p w:rsidR="00534ED4" w:rsidRPr="00431B10" w:rsidRDefault="00534ED4" w:rsidP="00B90CAD">
      <w:pPr>
        <w:rPr>
          <w:rFonts w:ascii="Arial" w:hAnsi="Arial" w:cs="Arial"/>
        </w:rPr>
      </w:pPr>
    </w:p>
    <w:p w:rsidR="00B90CAD" w:rsidRDefault="00B90CAD" w:rsidP="00B90CAD">
      <w:pPr>
        <w:rPr>
          <w:rFonts w:ascii="Arial" w:hAnsi="Arial" w:cs="Arial"/>
        </w:rPr>
      </w:pPr>
      <w:r w:rsidRPr="00431B10">
        <w:rPr>
          <w:rFonts w:ascii="Arial" w:hAnsi="Arial" w:cs="Arial"/>
        </w:rPr>
        <w:t xml:space="preserve">The Director of the nursing program at UMFK will provide administrative oversight for all elements of the program to include admission criteria, marketing, curriculum, course sequencing, instruction, student and faculty evaluation, personnel, and the budget. </w:t>
      </w:r>
      <w:r>
        <w:rPr>
          <w:rFonts w:ascii="Arial" w:hAnsi="Arial" w:cs="Arial"/>
        </w:rPr>
        <w:t xml:space="preserve">A coordinator position will be maintained at UMPI to ensure oversight and optimal success of this collaborative partnership. The coordinator at UMPI will be appointed by the Director. </w:t>
      </w:r>
    </w:p>
    <w:p w:rsidR="00534ED4" w:rsidRPr="00431B10" w:rsidRDefault="00534ED4" w:rsidP="00B90CAD">
      <w:pPr>
        <w:rPr>
          <w:rFonts w:ascii="Arial" w:hAnsi="Arial" w:cs="Arial"/>
        </w:rPr>
      </w:pPr>
    </w:p>
    <w:p w:rsidR="00B90CAD" w:rsidRDefault="00B90CAD" w:rsidP="00B90CAD">
      <w:pPr>
        <w:rPr>
          <w:rFonts w:ascii="Arial" w:hAnsi="Arial" w:cs="Arial"/>
        </w:rPr>
      </w:pPr>
      <w:r w:rsidRPr="00431B10">
        <w:rPr>
          <w:rFonts w:ascii="Arial" w:hAnsi="Arial" w:cs="Arial"/>
        </w:rPr>
        <w:t>Students from the UM</w:t>
      </w:r>
      <w:r>
        <w:rPr>
          <w:rFonts w:ascii="Arial" w:hAnsi="Arial" w:cs="Arial"/>
        </w:rPr>
        <w:t>PI</w:t>
      </w:r>
      <w:r w:rsidRPr="00431B10">
        <w:rPr>
          <w:rFonts w:ascii="Arial" w:hAnsi="Arial" w:cs="Arial"/>
        </w:rPr>
        <w:t xml:space="preserve"> cohorts will adhere to all UMFK division of nursing academic policies and procedures. </w:t>
      </w:r>
      <w:r>
        <w:rPr>
          <w:rFonts w:ascii="Arial" w:hAnsi="Arial" w:cs="Arial"/>
        </w:rPr>
        <w:t xml:space="preserve">The establishment of this program does not allow UMFK nursing students to transfer to the UMPI nursing program. However, a mechanism will be in place to consider transfer requests on a case-by-case and first-come, first-served basis. </w:t>
      </w:r>
    </w:p>
    <w:p w:rsidR="00534ED4" w:rsidRPr="00431B10" w:rsidRDefault="00534ED4" w:rsidP="00B90CAD">
      <w:pPr>
        <w:rPr>
          <w:rFonts w:ascii="Arial" w:hAnsi="Arial" w:cs="Arial"/>
        </w:rPr>
      </w:pPr>
    </w:p>
    <w:p w:rsidR="00B90CAD" w:rsidRPr="00C32DDD" w:rsidRDefault="00B90CAD" w:rsidP="00C32DDD">
      <w:pPr>
        <w:pStyle w:val="Heading3"/>
        <w:rPr>
          <w:rFonts w:ascii="Arial" w:hAnsi="Arial" w:cs="Arial"/>
          <w:b/>
          <w:color w:val="000000" w:themeColor="text1"/>
        </w:rPr>
      </w:pPr>
      <w:r w:rsidRPr="00C32DDD">
        <w:rPr>
          <w:rFonts w:ascii="Arial" w:hAnsi="Arial" w:cs="Arial"/>
          <w:b/>
          <w:color w:val="000000" w:themeColor="text1"/>
        </w:rPr>
        <w:t xml:space="preserve">Program Procedures </w:t>
      </w:r>
    </w:p>
    <w:p w:rsidR="00534ED4" w:rsidRPr="00431B10" w:rsidRDefault="00534ED4" w:rsidP="00B90CAD">
      <w:pPr>
        <w:rPr>
          <w:rFonts w:ascii="Arial" w:hAnsi="Arial" w:cs="Arial"/>
          <w:b/>
        </w:rPr>
      </w:pPr>
    </w:p>
    <w:p w:rsidR="00B90CAD" w:rsidRDefault="00B90CAD" w:rsidP="00B90CAD">
      <w:pPr>
        <w:rPr>
          <w:rFonts w:ascii="Arial" w:hAnsi="Arial" w:cs="Arial"/>
        </w:rPr>
      </w:pPr>
      <w:r>
        <w:rPr>
          <w:rFonts w:ascii="Arial" w:hAnsi="Arial" w:cs="Arial"/>
        </w:rPr>
        <w:t xml:space="preserve">Students will be admitted by UMPI, following UMFK’s nursing program admission criteria. Students will complete the general education curriculum and required support courses at UMPI. Students will take approximately four courses and three labs during the first two years of the program. The nursing courses will be taught by UMFK nursing faculty. </w:t>
      </w:r>
    </w:p>
    <w:p w:rsidR="00534ED4" w:rsidRDefault="00534ED4" w:rsidP="00B90CAD">
      <w:pPr>
        <w:rPr>
          <w:rFonts w:ascii="Arial" w:hAnsi="Arial" w:cs="Arial"/>
        </w:rPr>
      </w:pPr>
    </w:p>
    <w:p w:rsidR="00B90CAD" w:rsidRPr="007348D3" w:rsidRDefault="00B90CAD" w:rsidP="00B90CAD">
      <w:pPr>
        <w:rPr>
          <w:rFonts w:ascii="Arial" w:hAnsi="Arial" w:cs="Arial"/>
        </w:rPr>
      </w:pPr>
      <w:r>
        <w:rPr>
          <w:rFonts w:ascii="Arial" w:hAnsi="Arial" w:cs="Arial"/>
        </w:rPr>
        <w:t>Students will transfer to UMFK for years three and four, as these are the years when students complete primarily nursing courses and when clinical coursework begins. Students will not have to relocate to the Fort Kent campus, rather the UMFK nursing faculty will teach the nursing courses on the Presque Isle campus.</w:t>
      </w:r>
    </w:p>
    <w:p w:rsidR="00B90CAD" w:rsidRPr="002222A8" w:rsidRDefault="00B90CAD" w:rsidP="00B90CAD">
      <w:pPr>
        <w:rPr>
          <w:rFonts w:ascii="Arial" w:hAnsi="Arial" w:cs="Arial"/>
        </w:rPr>
      </w:pPr>
      <w:r w:rsidRPr="002222A8">
        <w:rPr>
          <w:rFonts w:ascii="Arial" w:hAnsi="Arial" w:cs="Arial"/>
        </w:rPr>
        <w:t xml:space="preserve">Presque Isle will appoint a professional advisor for these students. This person will ensure students have completed the pre-requisite courses for clinical coursework and assist with tracking student progress to ensure that students are in compliance with all academic progression policies. Further, nursing faculty and the coordinator of the program on the Presque Isle campus will assist with advising and the tracking of student progress.  </w:t>
      </w:r>
    </w:p>
    <w:p w:rsidR="00B90CAD" w:rsidRPr="00431B10" w:rsidRDefault="00B90CAD" w:rsidP="00B90CAD">
      <w:pPr>
        <w:rPr>
          <w:rFonts w:ascii="Arial" w:hAnsi="Arial" w:cs="Arial"/>
        </w:rPr>
      </w:pPr>
    </w:p>
    <w:p w:rsidR="00C32DDD" w:rsidRPr="00431B10" w:rsidRDefault="00B90CAD" w:rsidP="00B90CAD">
      <w:pPr>
        <w:rPr>
          <w:rFonts w:ascii="Arial" w:hAnsi="Arial" w:cs="Arial"/>
        </w:rPr>
      </w:pPr>
      <w:r w:rsidRPr="00431B10">
        <w:rPr>
          <w:rFonts w:ascii="Arial" w:hAnsi="Arial" w:cs="Arial"/>
        </w:rPr>
        <w:br w:type="page"/>
      </w:r>
    </w:p>
    <w:p w:rsidR="00B90CAD" w:rsidRPr="00431B10" w:rsidRDefault="00B90CAD" w:rsidP="00C63561">
      <w:pPr>
        <w:ind w:left="-90" w:hanging="540"/>
        <w:rPr>
          <w:rFonts w:ascii="Arial" w:hAnsi="Arial" w:cs="Arial"/>
        </w:rPr>
      </w:pPr>
    </w:p>
    <w:p w:rsidR="0025797F" w:rsidRDefault="0025797F" w:rsidP="00B90CAD">
      <w:pPr>
        <w:keepNext/>
        <w:keepLines/>
        <w:tabs>
          <w:tab w:val="left" w:pos="0"/>
        </w:tabs>
        <w:suppressAutoHyphens/>
        <w:jc w:val="both"/>
        <w:rPr>
          <w:rFonts w:ascii="Helvetica" w:hAnsi="Helvetica"/>
          <w:b/>
        </w:rPr>
      </w:pPr>
    </w:p>
    <w:p w:rsidR="00B90CAD" w:rsidRPr="00C32DDD" w:rsidRDefault="00B90CAD" w:rsidP="00C32DDD">
      <w:pPr>
        <w:pStyle w:val="Heading3"/>
        <w:jc w:val="center"/>
        <w:rPr>
          <w:rFonts w:ascii="Arial" w:hAnsi="Arial" w:cs="Arial"/>
          <w:b/>
          <w:color w:val="000000" w:themeColor="text1"/>
        </w:rPr>
      </w:pPr>
      <w:r w:rsidRPr="00C32DDD">
        <w:rPr>
          <w:rFonts w:ascii="Arial" w:hAnsi="Arial" w:cs="Arial"/>
          <w:b/>
          <w:color w:val="000000" w:themeColor="text1"/>
        </w:rPr>
        <w:fldChar w:fldCharType="begin"/>
      </w:r>
      <w:r w:rsidRPr="00C32DDD">
        <w:rPr>
          <w:rFonts w:ascii="Arial" w:hAnsi="Arial" w:cs="Arial"/>
          <w:b/>
          <w:color w:val="000000" w:themeColor="text1"/>
        </w:rPr>
        <w:instrText xml:space="preserve">PRIVATE </w:instrText>
      </w:r>
      <w:r w:rsidRPr="00C32DDD">
        <w:rPr>
          <w:rFonts w:ascii="Arial" w:hAnsi="Arial" w:cs="Arial"/>
          <w:b/>
          <w:color w:val="000000" w:themeColor="text1"/>
        </w:rPr>
        <w:fldChar w:fldCharType="end"/>
      </w:r>
      <w:r w:rsidRPr="00C32DDD">
        <w:rPr>
          <w:rFonts w:ascii="Arial" w:hAnsi="Arial" w:cs="Arial"/>
          <w:b/>
          <w:color w:val="000000" w:themeColor="text1"/>
        </w:rPr>
        <w:t>UMFK – NURSING CURRICULAR SAMPLE PLAN</w:t>
      </w:r>
    </w:p>
    <w:p w:rsidR="00B90CAD" w:rsidRDefault="00B90CAD" w:rsidP="00C32DDD">
      <w:pPr>
        <w:pStyle w:val="Heading3"/>
        <w:jc w:val="center"/>
        <w:rPr>
          <w:rFonts w:ascii="Arial" w:hAnsi="Arial" w:cs="Arial"/>
          <w:b/>
          <w:color w:val="000000" w:themeColor="text1"/>
        </w:rPr>
      </w:pPr>
      <w:r w:rsidRPr="00C32DDD">
        <w:rPr>
          <w:rFonts w:ascii="Arial" w:hAnsi="Arial" w:cs="Arial"/>
          <w:b/>
          <w:color w:val="000000" w:themeColor="text1"/>
        </w:rPr>
        <w:t>2018-2022</w:t>
      </w:r>
    </w:p>
    <w:p w:rsidR="004F0823" w:rsidRPr="004F0823" w:rsidRDefault="004F0823" w:rsidP="004F0823">
      <w:pPr>
        <w:pStyle w:val="Heading4"/>
        <w:rPr>
          <w:i w:val="0"/>
          <w:color w:val="000000" w:themeColor="text1"/>
        </w:rPr>
      </w:pPr>
    </w:p>
    <w:p w:rsidR="004F0823" w:rsidRPr="004F0823" w:rsidRDefault="004F0823" w:rsidP="004F0823">
      <w:pPr>
        <w:pStyle w:val="Heading4"/>
        <w:rPr>
          <w:rFonts w:ascii="Helvetica" w:hAnsi="Helvetica"/>
          <w:b/>
          <w:i w:val="0"/>
          <w:color w:val="000000" w:themeColor="text1"/>
        </w:rPr>
      </w:pPr>
      <w:r w:rsidRPr="004F0823">
        <w:rPr>
          <w:rFonts w:ascii="Helvetica" w:hAnsi="Helvetica"/>
          <w:b/>
          <w:i w:val="0"/>
          <w:color w:val="000000" w:themeColor="text1"/>
        </w:rPr>
        <w:t>FRESHMAN FALL SEMESTER</w:t>
      </w:r>
    </w:p>
    <w:tbl>
      <w:tblPr>
        <w:tblStyle w:val="TableGrid"/>
        <w:tblW w:w="0" w:type="auto"/>
        <w:tblLook w:val="04A0" w:firstRow="1" w:lastRow="0" w:firstColumn="1" w:lastColumn="0" w:noHBand="0" w:noVBand="1"/>
      </w:tblPr>
      <w:tblGrid>
        <w:gridCol w:w="1345"/>
        <w:gridCol w:w="6930"/>
        <w:gridCol w:w="1043"/>
      </w:tblGrid>
      <w:tr w:rsidR="004F0823" w:rsidTr="004F0823">
        <w:tc>
          <w:tcPr>
            <w:tcW w:w="1345" w:type="dxa"/>
          </w:tcPr>
          <w:p w:rsidR="004F0823" w:rsidRPr="004F0823" w:rsidRDefault="004F0823" w:rsidP="004F0823">
            <w:pPr>
              <w:rPr>
                <w:rFonts w:ascii="Helvetica" w:hAnsi="Helvetica"/>
                <w:b/>
              </w:rPr>
            </w:pPr>
            <w:r w:rsidRPr="004F0823">
              <w:rPr>
                <w:rFonts w:ascii="Helvetica" w:hAnsi="Helvetica"/>
                <w:b/>
              </w:rPr>
              <w:t>Course Number</w:t>
            </w:r>
          </w:p>
        </w:tc>
        <w:tc>
          <w:tcPr>
            <w:tcW w:w="6930" w:type="dxa"/>
          </w:tcPr>
          <w:p w:rsidR="004F0823" w:rsidRPr="004F0823" w:rsidRDefault="004F0823" w:rsidP="004F0823">
            <w:pPr>
              <w:rPr>
                <w:rFonts w:ascii="Helvetica" w:hAnsi="Helvetica"/>
                <w:b/>
              </w:rPr>
            </w:pPr>
            <w:r w:rsidRPr="004F0823">
              <w:rPr>
                <w:rFonts w:ascii="Helvetica" w:hAnsi="Helvetica"/>
                <w:b/>
              </w:rPr>
              <w:t>Course Title</w:t>
            </w:r>
          </w:p>
        </w:tc>
        <w:tc>
          <w:tcPr>
            <w:tcW w:w="990" w:type="dxa"/>
          </w:tcPr>
          <w:p w:rsidR="004F0823" w:rsidRPr="004F0823" w:rsidRDefault="004F0823" w:rsidP="004F0823">
            <w:pPr>
              <w:rPr>
                <w:rFonts w:ascii="Helvetica" w:hAnsi="Helvetica"/>
                <w:b/>
              </w:rPr>
            </w:pPr>
            <w:r w:rsidRPr="004F0823">
              <w:rPr>
                <w:rFonts w:ascii="Helvetica" w:hAnsi="Helvetica"/>
                <w:b/>
              </w:rPr>
              <w:t>Credits</w:t>
            </w:r>
          </w:p>
        </w:tc>
      </w:tr>
      <w:tr w:rsidR="004F0823" w:rsidTr="004F0823">
        <w:tc>
          <w:tcPr>
            <w:tcW w:w="1345" w:type="dxa"/>
          </w:tcPr>
          <w:p w:rsidR="004F0823" w:rsidRDefault="004F0823" w:rsidP="004F0823">
            <w:pPr>
              <w:rPr>
                <w:rFonts w:ascii="Helvetica" w:hAnsi="Helvetica"/>
              </w:rPr>
            </w:pPr>
            <w:r w:rsidRPr="004F0823">
              <w:rPr>
                <w:rFonts w:ascii="Helvetica" w:hAnsi="Helvetica"/>
              </w:rPr>
              <w:t>BIO 261</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Anatomy &amp; Physiology I</w:t>
            </w:r>
            <w:r>
              <w:rPr>
                <w:rFonts w:ascii="Helvetica" w:hAnsi="Helvetica"/>
              </w:rPr>
              <w:t xml:space="preserve"> </w:t>
            </w:r>
            <w:r w:rsidRPr="004F0823">
              <w:rPr>
                <w:rFonts w:ascii="Helvetica" w:hAnsi="Helvetica"/>
                <w:sz w:val="16"/>
                <w:szCs w:val="16"/>
              </w:rPr>
              <w:t>(Satisfies general ed. Requirement) (course taught at UMPI by UMPI faculty)</w:t>
            </w:r>
            <w:r w:rsidRPr="00C32DDD">
              <w:rPr>
                <w:rFonts w:ascii="Helvetica" w:hAnsi="Helvetica"/>
                <w:sz w:val="16"/>
                <w:szCs w:val="16"/>
              </w:rPr>
              <w:t xml:space="preserve"> </w:t>
            </w:r>
          </w:p>
        </w:tc>
        <w:tc>
          <w:tcPr>
            <w:tcW w:w="990" w:type="dxa"/>
          </w:tcPr>
          <w:p w:rsidR="004F0823" w:rsidRDefault="004F0823" w:rsidP="004F0823">
            <w:pPr>
              <w:rPr>
                <w:rFonts w:ascii="Helvetica" w:hAnsi="Helvetica"/>
              </w:rPr>
            </w:pPr>
            <w:r>
              <w:rPr>
                <w:rFonts w:ascii="Helvetica" w:hAnsi="Helvetica"/>
              </w:rPr>
              <w:t>4</w:t>
            </w:r>
          </w:p>
        </w:tc>
      </w:tr>
      <w:tr w:rsidR="004F0823" w:rsidTr="004F0823">
        <w:tc>
          <w:tcPr>
            <w:tcW w:w="1345" w:type="dxa"/>
          </w:tcPr>
          <w:p w:rsidR="004F0823" w:rsidRDefault="004F0823" w:rsidP="004F0823">
            <w:pPr>
              <w:rPr>
                <w:rFonts w:ascii="Helvetica" w:hAnsi="Helvetica"/>
              </w:rPr>
            </w:pPr>
            <w:r>
              <w:rPr>
                <w:rFonts w:ascii="Helvetica" w:hAnsi="Helvetica"/>
              </w:rPr>
              <w:t>ENG 101</w:t>
            </w:r>
          </w:p>
        </w:tc>
        <w:tc>
          <w:tcPr>
            <w:tcW w:w="6930" w:type="dxa"/>
          </w:tcPr>
          <w:p w:rsidR="004F0823" w:rsidRDefault="004F0823" w:rsidP="004F0823">
            <w:pPr>
              <w:rPr>
                <w:rFonts w:ascii="Helvetica" w:hAnsi="Helvetica"/>
              </w:rPr>
            </w:pPr>
            <w:r>
              <w:rPr>
                <w:rFonts w:ascii="Helvetica" w:hAnsi="Helvetica"/>
              </w:rPr>
              <w:t xml:space="preserve">College Composition </w:t>
            </w:r>
            <w:r w:rsidRPr="00C32DDD">
              <w:rPr>
                <w:rFonts w:ascii="Helvetica" w:hAnsi="Helvetica"/>
                <w:sz w:val="16"/>
                <w:szCs w:val="16"/>
              </w:rPr>
              <w:t>(Satisfies general ed. Requirement)</w:t>
            </w:r>
            <w:r>
              <w:rPr>
                <w:rFonts w:ascii="Helvetica" w:hAnsi="Helvetica"/>
                <w:sz w:val="16"/>
                <w:szCs w:val="16"/>
              </w:rPr>
              <w:t xml:space="preserve"> </w:t>
            </w:r>
            <w:r w:rsidRPr="00C32DDD">
              <w:rPr>
                <w:rFonts w:ascii="Helvetica" w:hAnsi="Helvetica"/>
                <w:sz w:val="16"/>
                <w:szCs w:val="16"/>
              </w:rPr>
              <w:t>(course taught at UMPI by UMPI faculty</w:t>
            </w:r>
            <w:r>
              <w:rPr>
                <w:rFonts w:ascii="Helvetica" w:hAnsi="Helvetica"/>
                <w:sz w:val="16"/>
                <w:szCs w:val="16"/>
              </w:rPr>
              <w:t>)</w:t>
            </w:r>
          </w:p>
        </w:tc>
        <w:tc>
          <w:tcPr>
            <w:tcW w:w="990" w:type="dxa"/>
          </w:tcPr>
          <w:p w:rsidR="004F0823" w:rsidRDefault="004F0823" w:rsidP="004F0823">
            <w:pPr>
              <w:rPr>
                <w:rFonts w:ascii="Helvetica" w:hAnsi="Helvetica"/>
              </w:rPr>
            </w:pPr>
            <w:r>
              <w:rPr>
                <w:rFonts w:ascii="Helvetica" w:hAnsi="Helvetica"/>
              </w:rPr>
              <w:t>3</w:t>
            </w:r>
          </w:p>
        </w:tc>
      </w:tr>
      <w:tr w:rsidR="004F0823" w:rsidTr="004F0823">
        <w:tc>
          <w:tcPr>
            <w:tcW w:w="1345" w:type="dxa"/>
          </w:tcPr>
          <w:p w:rsidR="004F0823" w:rsidRDefault="004F0823" w:rsidP="004F0823">
            <w:pPr>
              <w:rPr>
                <w:rFonts w:ascii="Helvetica" w:hAnsi="Helvetica"/>
              </w:rPr>
            </w:pPr>
            <w:r>
              <w:rPr>
                <w:rFonts w:ascii="Helvetica" w:hAnsi="Helvetica"/>
              </w:rPr>
              <w:t>NUR 200</w:t>
            </w:r>
          </w:p>
        </w:tc>
        <w:tc>
          <w:tcPr>
            <w:tcW w:w="6930" w:type="dxa"/>
          </w:tcPr>
          <w:p w:rsidR="004F0823" w:rsidRDefault="004F0823" w:rsidP="004F0823">
            <w:pPr>
              <w:rPr>
                <w:rFonts w:ascii="Helvetica" w:hAnsi="Helvetica"/>
              </w:rPr>
            </w:pPr>
            <w:r>
              <w:rPr>
                <w:rFonts w:ascii="Helvetica" w:hAnsi="Helvetica"/>
              </w:rPr>
              <w:t xml:space="preserve">Intro. to Nursing </w:t>
            </w:r>
            <w:r>
              <w:rPr>
                <w:rFonts w:ascii="Helvetica" w:hAnsi="Helvetica" w:cs="Helvetica"/>
                <w:sz w:val="16"/>
                <w:szCs w:val="16"/>
              </w:rPr>
              <w:t>(</w:t>
            </w:r>
            <w:r w:rsidRPr="004F0823">
              <w:rPr>
                <w:rFonts w:ascii="Helvetica" w:hAnsi="Helvetica" w:cs="Helvetica"/>
                <w:sz w:val="16"/>
                <w:szCs w:val="16"/>
              </w:rPr>
              <w:t>course taught at UMPI by UMFK faculty</w:t>
            </w:r>
            <w:r>
              <w:rPr>
                <w:rFonts w:ascii="Helvetica" w:hAnsi="Helvetica" w:cs="Helvetica"/>
                <w:sz w:val="16"/>
                <w:szCs w:val="16"/>
              </w:rPr>
              <w:t>)</w:t>
            </w:r>
            <w:r>
              <w:rPr>
                <w:rFonts w:ascii="Helvetica" w:hAnsi="Helvetica"/>
              </w:rPr>
              <w:t xml:space="preserve"> </w:t>
            </w:r>
          </w:p>
        </w:tc>
        <w:tc>
          <w:tcPr>
            <w:tcW w:w="990" w:type="dxa"/>
          </w:tcPr>
          <w:p w:rsidR="004F0823" w:rsidRDefault="004F0823" w:rsidP="004F0823">
            <w:pPr>
              <w:rPr>
                <w:rFonts w:ascii="Helvetica" w:hAnsi="Helvetica"/>
              </w:rPr>
            </w:pPr>
            <w:r>
              <w:rPr>
                <w:rFonts w:ascii="Helvetica" w:hAnsi="Helvetica"/>
              </w:rPr>
              <w:t>2</w:t>
            </w:r>
          </w:p>
        </w:tc>
      </w:tr>
      <w:tr w:rsidR="004F0823" w:rsidTr="004F0823">
        <w:tc>
          <w:tcPr>
            <w:tcW w:w="1345" w:type="dxa"/>
          </w:tcPr>
          <w:p w:rsidR="004F0823" w:rsidRDefault="004F0823" w:rsidP="004F0823">
            <w:pPr>
              <w:rPr>
                <w:rFonts w:ascii="Helvetica" w:hAnsi="Helvetica"/>
              </w:rPr>
            </w:pPr>
            <w:r>
              <w:rPr>
                <w:rFonts w:ascii="Helvetica" w:hAnsi="Helvetica"/>
              </w:rPr>
              <w:t>NUR 201L</w:t>
            </w:r>
          </w:p>
        </w:tc>
        <w:tc>
          <w:tcPr>
            <w:tcW w:w="6930" w:type="dxa"/>
          </w:tcPr>
          <w:p w:rsidR="004F0823" w:rsidRDefault="004F0823" w:rsidP="004F0823">
            <w:pPr>
              <w:rPr>
                <w:rFonts w:ascii="Helvetica" w:hAnsi="Helvetica"/>
              </w:rPr>
            </w:pPr>
            <w:r w:rsidRPr="004F0823">
              <w:rPr>
                <w:rFonts w:ascii="Helvetica" w:hAnsi="Helvetica"/>
              </w:rPr>
              <w:t>Funds Skills of Nur Lab I</w:t>
            </w:r>
            <w:r w:rsidRPr="004F0823">
              <w:rPr>
                <w:rFonts w:ascii="Helvetica" w:hAnsi="Helvetica"/>
              </w:rPr>
              <w:t xml:space="preserve"> </w:t>
            </w:r>
            <w:r w:rsidRPr="004F0823">
              <w:rPr>
                <w:rFonts w:ascii="Helvetica" w:hAnsi="Helvetica" w:cs="Helvetica"/>
                <w:sz w:val="16"/>
                <w:szCs w:val="16"/>
              </w:rPr>
              <w:t>(course taught at UMPI by UMFK faculty</w:t>
            </w:r>
            <w:r>
              <w:rPr>
                <w:rFonts w:ascii="Helvetica" w:hAnsi="Helvetica" w:cs="Helvetica"/>
                <w:sz w:val="16"/>
                <w:szCs w:val="16"/>
              </w:rPr>
              <w:t>)</w:t>
            </w:r>
          </w:p>
        </w:tc>
        <w:tc>
          <w:tcPr>
            <w:tcW w:w="990" w:type="dxa"/>
          </w:tcPr>
          <w:p w:rsidR="004F0823" w:rsidRDefault="004F0823" w:rsidP="004F0823">
            <w:pPr>
              <w:rPr>
                <w:rFonts w:ascii="Helvetica" w:hAnsi="Helvetica"/>
              </w:rPr>
            </w:pPr>
            <w:r>
              <w:rPr>
                <w:rFonts w:ascii="Helvetica" w:hAnsi="Helvetica"/>
              </w:rPr>
              <w:t>1</w:t>
            </w:r>
          </w:p>
        </w:tc>
      </w:tr>
      <w:tr w:rsidR="004F0823" w:rsidTr="004F0823">
        <w:tc>
          <w:tcPr>
            <w:tcW w:w="1345" w:type="dxa"/>
          </w:tcPr>
          <w:p w:rsidR="004F0823" w:rsidRDefault="004F0823" w:rsidP="004F0823">
            <w:pPr>
              <w:rPr>
                <w:rFonts w:ascii="Helvetica" w:hAnsi="Helvetica"/>
              </w:rPr>
            </w:pPr>
            <w:r>
              <w:rPr>
                <w:rFonts w:ascii="Helvetica" w:hAnsi="Helvetica"/>
              </w:rPr>
              <w:t>MAT 117</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Pr>
                <w:rFonts w:ascii="Helvetica" w:hAnsi="Helvetica"/>
              </w:rPr>
              <w:t xml:space="preserve">College Algebra </w:t>
            </w:r>
            <w:r w:rsidRPr="00C32DDD">
              <w:rPr>
                <w:rFonts w:ascii="Helvetica" w:hAnsi="Helvetica"/>
                <w:sz w:val="16"/>
                <w:szCs w:val="16"/>
              </w:rPr>
              <w:t>(Satisfies general ed. Requirement)</w:t>
            </w:r>
            <w:r>
              <w:rPr>
                <w:rFonts w:ascii="Helvetica" w:hAnsi="Helvetica"/>
                <w:sz w:val="16"/>
                <w:szCs w:val="16"/>
              </w:rPr>
              <w:t xml:space="preserve"> </w:t>
            </w:r>
            <w:r w:rsidRPr="00C32DDD">
              <w:rPr>
                <w:rFonts w:ascii="Helvetica" w:hAnsi="Helvetica"/>
                <w:sz w:val="16"/>
                <w:szCs w:val="16"/>
              </w:rPr>
              <w:t xml:space="preserve">(course taught at UMPI by UMPI faculty) </w:t>
            </w:r>
          </w:p>
        </w:tc>
        <w:tc>
          <w:tcPr>
            <w:tcW w:w="990" w:type="dxa"/>
          </w:tcPr>
          <w:p w:rsidR="004F0823" w:rsidRDefault="004F0823" w:rsidP="004F0823">
            <w:pPr>
              <w:rPr>
                <w:rFonts w:ascii="Helvetica" w:hAnsi="Helvetica"/>
              </w:rPr>
            </w:pPr>
            <w:r>
              <w:rPr>
                <w:rFonts w:ascii="Helvetica" w:hAnsi="Helvetica"/>
              </w:rPr>
              <w:t>3</w:t>
            </w:r>
          </w:p>
        </w:tc>
      </w:tr>
      <w:tr w:rsidR="004F0823" w:rsidTr="004F0823">
        <w:tc>
          <w:tcPr>
            <w:tcW w:w="1345" w:type="dxa"/>
          </w:tcPr>
          <w:p w:rsidR="004F0823" w:rsidRDefault="004F0823" w:rsidP="004F0823">
            <w:pPr>
              <w:rPr>
                <w:rFonts w:ascii="Helvetica" w:hAnsi="Helvetica"/>
              </w:rPr>
            </w:pPr>
            <w:r>
              <w:rPr>
                <w:rFonts w:ascii="Helvetica" w:hAnsi="Helvetica"/>
              </w:rPr>
              <w:t>FYS 100</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 xml:space="preserve">First Year Seminar </w:t>
            </w:r>
            <w:r w:rsidRPr="004F0823">
              <w:rPr>
                <w:rFonts w:ascii="Helvetica" w:hAnsi="Helvetica"/>
                <w:sz w:val="16"/>
                <w:szCs w:val="16"/>
              </w:rPr>
              <w:t>(course taught at UMPI by UMPI faculty)</w:t>
            </w:r>
            <w:r w:rsidRPr="00C32DDD">
              <w:rPr>
                <w:rFonts w:ascii="Helvetica" w:hAnsi="Helvetica"/>
                <w:sz w:val="16"/>
                <w:szCs w:val="16"/>
              </w:rPr>
              <w:t xml:space="preserve"> </w:t>
            </w:r>
          </w:p>
        </w:tc>
        <w:tc>
          <w:tcPr>
            <w:tcW w:w="990" w:type="dxa"/>
          </w:tcPr>
          <w:p w:rsidR="004F0823" w:rsidRDefault="004F0823" w:rsidP="004F0823">
            <w:pPr>
              <w:rPr>
                <w:rFonts w:ascii="Helvetica" w:hAnsi="Helvetica"/>
              </w:rPr>
            </w:pPr>
            <w:r>
              <w:rPr>
                <w:rFonts w:ascii="Helvetica" w:hAnsi="Helvetica"/>
              </w:rPr>
              <w:t>3</w:t>
            </w:r>
          </w:p>
        </w:tc>
      </w:tr>
    </w:tbl>
    <w:p w:rsidR="004F0823" w:rsidRDefault="004F0823" w:rsidP="004F0823">
      <w:pPr>
        <w:rPr>
          <w:rFonts w:ascii="Helvetica" w:hAnsi="Helvetica"/>
          <w:b/>
        </w:rPr>
      </w:pPr>
      <w:r>
        <w:rPr>
          <w:rFonts w:ascii="Helvetica" w:hAnsi="Helvetica"/>
          <w:b/>
        </w:rPr>
        <w:t>Total Credits Freshmen Fall Semester: 16</w:t>
      </w:r>
    </w:p>
    <w:p w:rsidR="004F0823" w:rsidRDefault="004F0823" w:rsidP="004F0823">
      <w:pPr>
        <w:rPr>
          <w:rFonts w:ascii="Helvetica" w:hAnsi="Helvetica"/>
          <w:b/>
        </w:rPr>
      </w:pPr>
    </w:p>
    <w:p w:rsidR="004F0823" w:rsidRPr="004F0823" w:rsidRDefault="004F0823" w:rsidP="004F0823">
      <w:pPr>
        <w:pStyle w:val="Heading4"/>
        <w:rPr>
          <w:rFonts w:ascii="Helvetica" w:hAnsi="Helvetica"/>
          <w:b/>
          <w:i w:val="0"/>
          <w:color w:val="000000" w:themeColor="text1"/>
        </w:rPr>
      </w:pPr>
      <w:r w:rsidRPr="004F0823">
        <w:rPr>
          <w:rFonts w:ascii="Helvetica" w:hAnsi="Helvetica"/>
          <w:b/>
          <w:i w:val="0"/>
          <w:color w:val="000000" w:themeColor="text1"/>
        </w:rPr>
        <w:t xml:space="preserve">FRESHMAN </w:t>
      </w:r>
      <w:r>
        <w:rPr>
          <w:rFonts w:ascii="Helvetica" w:hAnsi="Helvetica"/>
          <w:b/>
          <w:i w:val="0"/>
          <w:color w:val="000000" w:themeColor="text1"/>
        </w:rPr>
        <w:t>SPRING</w:t>
      </w:r>
      <w:r w:rsidRPr="004F0823">
        <w:rPr>
          <w:rFonts w:ascii="Helvetica" w:hAnsi="Helvetica"/>
          <w:b/>
          <w:i w:val="0"/>
          <w:color w:val="000000" w:themeColor="text1"/>
        </w:rPr>
        <w:t xml:space="preserve">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990"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Default="004F0823" w:rsidP="00AF1354">
            <w:pPr>
              <w:rPr>
                <w:rFonts w:ascii="Helvetica" w:hAnsi="Helvetica"/>
              </w:rPr>
            </w:pPr>
            <w:r w:rsidRPr="004F0823">
              <w:rPr>
                <w:rFonts w:ascii="Helvetica" w:hAnsi="Helvetica"/>
              </w:rPr>
              <w:t>BIO 26</w:t>
            </w:r>
            <w:r>
              <w:rPr>
                <w:rFonts w:ascii="Helvetica" w:hAnsi="Helvetica"/>
              </w:rPr>
              <w:t>2</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Anatomy &amp; Physiology I</w:t>
            </w:r>
            <w:r>
              <w:rPr>
                <w:rFonts w:ascii="Helvetica" w:hAnsi="Helvetica"/>
              </w:rPr>
              <w:t xml:space="preserve">I </w:t>
            </w:r>
            <w:r w:rsidRPr="004F0823">
              <w:rPr>
                <w:rFonts w:ascii="Helvetica" w:hAnsi="Helvetica"/>
                <w:sz w:val="16"/>
                <w:szCs w:val="16"/>
              </w:rPr>
              <w:t>(Satisfies general ed. Requirement) (course taught at UMPI by UMPI faculty)</w:t>
            </w:r>
            <w:r w:rsidRPr="00C32DDD">
              <w:rPr>
                <w:rFonts w:ascii="Helvetica" w:hAnsi="Helvetica"/>
                <w:sz w:val="16"/>
                <w:szCs w:val="16"/>
              </w:rPr>
              <w:t xml:space="preserve"> </w:t>
            </w:r>
          </w:p>
        </w:tc>
        <w:tc>
          <w:tcPr>
            <w:tcW w:w="990" w:type="dxa"/>
          </w:tcPr>
          <w:p w:rsidR="004F0823" w:rsidRDefault="004F0823" w:rsidP="00AF1354">
            <w:pPr>
              <w:rPr>
                <w:rFonts w:ascii="Helvetica" w:hAnsi="Helvetica"/>
              </w:rPr>
            </w:pPr>
            <w:r>
              <w:rPr>
                <w:rFonts w:ascii="Helvetica" w:hAnsi="Helvetica"/>
              </w:rPr>
              <w:t>4</w:t>
            </w:r>
          </w:p>
        </w:tc>
      </w:tr>
      <w:tr w:rsidR="004F0823" w:rsidTr="00AF1354">
        <w:tc>
          <w:tcPr>
            <w:tcW w:w="1345" w:type="dxa"/>
          </w:tcPr>
          <w:p w:rsidR="004F0823" w:rsidRDefault="004F0823" w:rsidP="00AF1354">
            <w:pPr>
              <w:rPr>
                <w:rFonts w:ascii="Helvetica" w:hAnsi="Helvetica"/>
              </w:rPr>
            </w:pPr>
            <w:r>
              <w:rPr>
                <w:rFonts w:ascii="Helvetica" w:hAnsi="Helvetica"/>
              </w:rPr>
              <w:t>ENG 101</w:t>
            </w:r>
          </w:p>
        </w:tc>
        <w:tc>
          <w:tcPr>
            <w:tcW w:w="6930" w:type="dxa"/>
          </w:tcPr>
          <w:p w:rsidR="004F0823" w:rsidRDefault="004F0823" w:rsidP="00AF1354">
            <w:pPr>
              <w:rPr>
                <w:rFonts w:ascii="Helvetica" w:hAnsi="Helvetica"/>
              </w:rPr>
            </w:pPr>
            <w:r>
              <w:rPr>
                <w:rFonts w:ascii="Helvetica" w:hAnsi="Helvetica"/>
              </w:rPr>
              <w:t>College Composition</w:t>
            </w:r>
            <w:r>
              <w:rPr>
                <w:rFonts w:ascii="Helvetica" w:hAnsi="Helvetica"/>
              </w:rPr>
              <w:t xml:space="preserve"> II</w:t>
            </w:r>
            <w:r>
              <w:rPr>
                <w:rFonts w:ascii="Helvetica" w:hAnsi="Helvetica"/>
              </w:rPr>
              <w:t xml:space="preserve"> </w:t>
            </w:r>
            <w:r w:rsidRPr="00C32DDD">
              <w:rPr>
                <w:rFonts w:ascii="Helvetica" w:hAnsi="Helvetica"/>
                <w:sz w:val="16"/>
                <w:szCs w:val="16"/>
              </w:rPr>
              <w:t>(course taught at UMPI by UMPI faculty</w:t>
            </w:r>
            <w:r>
              <w:rPr>
                <w:rFonts w:ascii="Helvetica" w:hAnsi="Helvetica"/>
                <w:sz w:val="16"/>
                <w:szCs w:val="16"/>
              </w:rPr>
              <w:t>)</w:t>
            </w:r>
          </w:p>
        </w:tc>
        <w:tc>
          <w:tcPr>
            <w:tcW w:w="990"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Default="004F0823" w:rsidP="00AF1354">
            <w:pPr>
              <w:rPr>
                <w:rFonts w:ascii="Helvetica" w:hAnsi="Helvetica"/>
              </w:rPr>
            </w:pPr>
            <w:r>
              <w:rPr>
                <w:rFonts w:ascii="Helvetica" w:hAnsi="Helvetica"/>
              </w:rPr>
              <w:t>PSY 100</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 xml:space="preserve">General Psychology </w:t>
            </w:r>
            <w:r w:rsidRPr="004F0823">
              <w:rPr>
                <w:rFonts w:ascii="Helvetica" w:hAnsi="Helvetica"/>
                <w:sz w:val="16"/>
                <w:szCs w:val="16"/>
              </w:rPr>
              <w:t>(Satisfies general ed. Requirement) (course taught at UMPI by UMPI faculty)</w:t>
            </w:r>
            <w:r w:rsidRPr="00C32DDD">
              <w:rPr>
                <w:rFonts w:ascii="Helvetica" w:hAnsi="Helvetica"/>
                <w:sz w:val="16"/>
                <w:szCs w:val="16"/>
              </w:rPr>
              <w:t xml:space="preserve"> </w:t>
            </w:r>
          </w:p>
        </w:tc>
        <w:tc>
          <w:tcPr>
            <w:tcW w:w="990"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Default="004F0823" w:rsidP="00AF1354">
            <w:pPr>
              <w:rPr>
                <w:rFonts w:ascii="Helvetica" w:hAnsi="Helvetica"/>
              </w:rPr>
            </w:pPr>
            <w:r>
              <w:rPr>
                <w:rFonts w:ascii="Helvetica" w:hAnsi="Helvetica"/>
              </w:rPr>
              <w:t>NUR 20</w:t>
            </w:r>
            <w:r>
              <w:rPr>
                <w:rFonts w:ascii="Helvetica" w:hAnsi="Helvetica"/>
              </w:rPr>
              <w:t>2</w:t>
            </w:r>
            <w:r>
              <w:rPr>
                <w:rFonts w:ascii="Helvetica" w:hAnsi="Helvetica"/>
              </w:rPr>
              <w:t>L</w:t>
            </w:r>
          </w:p>
        </w:tc>
        <w:tc>
          <w:tcPr>
            <w:tcW w:w="6930" w:type="dxa"/>
          </w:tcPr>
          <w:p w:rsidR="004F0823" w:rsidRDefault="004F0823" w:rsidP="00AF1354">
            <w:pPr>
              <w:rPr>
                <w:rFonts w:ascii="Helvetica" w:hAnsi="Helvetica"/>
              </w:rPr>
            </w:pPr>
            <w:r w:rsidRPr="004F0823">
              <w:rPr>
                <w:rFonts w:ascii="Helvetica" w:hAnsi="Helvetica"/>
              </w:rPr>
              <w:t>Funds Skills of Nur Lab I</w:t>
            </w:r>
            <w:r>
              <w:rPr>
                <w:rFonts w:ascii="Helvetica" w:hAnsi="Helvetica"/>
              </w:rPr>
              <w:t xml:space="preserve">I </w:t>
            </w:r>
            <w:r w:rsidRPr="004F0823">
              <w:rPr>
                <w:rFonts w:ascii="Helvetica" w:hAnsi="Helvetica" w:cs="Helvetica"/>
                <w:sz w:val="16"/>
                <w:szCs w:val="16"/>
              </w:rPr>
              <w:t>(course taught at UMPI by UMFK faculty</w:t>
            </w:r>
            <w:r>
              <w:rPr>
                <w:rFonts w:ascii="Helvetica" w:hAnsi="Helvetica" w:cs="Helvetica"/>
                <w:sz w:val="16"/>
                <w:szCs w:val="16"/>
              </w:rPr>
              <w:t>)</w:t>
            </w:r>
          </w:p>
        </w:tc>
        <w:tc>
          <w:tcPr>
            <w:tcW w:w="990" w:type="dxa"/>
          </w:tcPr>
          <w:p w:rsidR="004F0823" w:rsidRDefault="004F0823" w:rsidP="00AF1354">
            <w:pPr>
              <w:rPr>
                <w:rFonts w:ascii="Helvetica" w:hAnsi="Helvetica"/>
              </w:rPr>
            </w:pPr>
            <w:r>
              <w:rPr>
                <w:rFonts w:ascii="Helvetica" w:hAnsi="Helvetica"/>
              </w:rPr>
              <w:t>1</w:t>
            </w:r>
          </w:p>
        </w:tc>
      </w:tr>
      <w:tr w:rsidR="004F0823" w:rsidTr="00AF1354">
        <w:tc>
          <w:tcPr>
            <w:tcW w:w="1345" w:type="dxa"/>
          </w:tcPr>
          <w:p w:rsidR="004F0823" w:rsidRDefault="004F0823" w:rsidP="00AF1354">
            <w:pPr>
              <w:rPr>
                <w:rFonts w:ascii="Helvetica" w:hAnsi="Helvetica"/>
              </w:rPr>
            </w:pPr>
            <w:r>
              <w:rPr>
                <w:rFonts w:ascii="Helvetica" w:hAnsi="Helvetica"/>
              </w:rPr>
              <w:t>NUR 230</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Promoting Personal Health and Wellnes</w:t>
            </w:r>
            <w:r>
              <w:rPr>
                <w:rFonts w:ascii="Helvetica" w:hAnsi="Helvetica"/>
              </w:rPr>
              <w:t xml:space="preserve">s </w:t>
            </w:r>
            <w:r w:rsidRPr="004F0823">
              <w:rPr>
                <w:rFonts w:ascii="Helvetica" w:hAnsi="Helvetica" w:cs="Helvetica"/>
                <w:sz w:val="16"/>
                <w:szCs w:val="16"/>
              </w:rPr>
              <w:t>(course taught at UMPI by UMFK faculty</w:t>
            </w:r>
            <w:r>
              <w:rPr>
                <w:rFonts w:ascii="Helvetica" w:hAnsi="Helvetica" w:cs="Helvetica"/>
                <w:sz w:val="16"/>
                <w:szCs w:val="16"/>
              </w:rPr>
              <w:t>)</w:t>
            </w:r>
          </w:p>
        </w:tc>
        <w:tc>
          <w:tcPr>
            <w:tcW w:w="990"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Default="004F0823" w:rsidP="00AF1354">
            <w:pPr>
              <w:rPr>
                <w:rFonts w:ascii="Helvetica" w:hAnsi="Helvetica"/>
              </w:rPr>
            </w:pPr>
            <w:r>
              <w:rPr>
                <w:rFonts w:ascii="Helvetica" w:hAnsi="Helvetica"/>
              </w:rPr>
              <w:t>MAT 201</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Probability and Statistics I </w:t>
            </w:r>
            <w:r w:rsidRPr="004F0823">
              <w:rPr>
                <w:rFonts w:ascii="Helvetica" w:hAnsi="Helvetica"/>
                <w:sz w:val="16"/>
                <w:szCs w:val="16"/>
              </w:rPr>
              <w:t>(Satisfies general ed. Requirement) (course taught at UMPI by UMPI faculty)</w:t>
            </w:r>
            <w:r w:rsidRPr="00C32DDD">
              <w:rPr>
                <w:rFonts w:ascii="Helvetica" w:hAnsi="Helvetica"/>
                <w:sz w:val="16"/>
                <w:szCs w:val="16"/>
              </w:rPr>
              <w:t xml:space="preserve"> </w:t>
            </w:r>
          </w:p>
        </w:tc>
        <w:tc>
          <w:tcPr>
            <w:tcW w:w="990" w:type="dxa"/>
          </w:tcPr>
          <w:p w:rsidR="004F0823" w:rsidRDefault="004F0823" w:rsidP="00AF1354">
            <w:pPr>
              <w:rPr>
                <w:rFonts w:ascii="Helvetica" w:hAnsi="Helvetica"/>
              </w:rPr>
            </w:pPr>
            <w:r>
              <w:rPr>
                <w:rFonts w:ascii="Helvetica" w:hAnsi="Helvetica"/>
              </w:rPr>
              <w:t>3</w:t>
            </w:r>
          </w:p>
        </w:tc>
      </w:tr>
    </w:tbl>
    <w:p w:rsidR="004F0823" w:rsidRDefault="004F0823" w:rsidP="004F0823">
      <w:pPr>
        <w:rPr>
          <w:rFonts w:ascii="Helvetica" w:hAnsi="Helvetica"/>
          <w:b/>
        </w:rPr>
      </w:pPr>
      <w:r>
        <w:rPr>
          <w:rFonts w:ascii="Helvetica" w:hAnsi="Helvetica"/>
          <w:b/>
        </w:rPr>
        <w:t>Total Credits Freshmen Fall Semester: 17</w:t>
      </w:r>
    </w:p>
    <w:p w:rsidR="004F0823" w:rsidRDefault="004F0823" w:rsidP="00B90CAD">
      <w:pPr>
        <w:tabs>
          <w:tab w:val="left" w:pos="0"/>
        </w:tabs>
        <w:suppressAutoHyphens/>
        <w:rPr>
          <w:rFonts w:ascii="Helvetica" w:hAnsi="Helvetica"/>
          <w:b/>
          <w:i/>
          <w:sz w:val="20"/>
        </w:rPr>
      </w:pPr>
    </w:p>
    <w:p w:rsidR="00B90CAD" w:rsidRDefault="00B90CAD" w:rsidP="00B90CAD">
      <w:pPr>
        <w:tabs>
          <w:tab w:val="left" w:pos="0"/>
        </w:tabs>
        <w:suppressAutoHyphens/>
        <w:rPr>
          <w:rFonts w:ascii="Helvetica" w:hAnsi="Helvetica"/>
          <w:b/>
          <w:i/>
          <w:sz w:val="20"/>
        </w:rPr>
      </w:pPr>
      <w:r w:rsidRPr="00541F91">
        <w:rPr>
          <w:rFonts w:ascii="Helvetica" w:hAnsi="Helvetica"/>
          <w:b/>
          <w:i/>
          <w:sz w:val="20"/>
        </w:rPr>
        <w:t xml:space="preserve">Total </w:t>
      </w:r>
      <w:r w:rsidR="004F0823">
        <w:rPr>
          <w:rFonts w:ascii="Helvetica" w:hAnsi="Helvetica"/>
          <w:b/>
          <w:i/>
          <w:sz w:val="20"/>
        </w:rPr>
        <w:t xml:space="preserve">Freshman Year </w:t>
      </w:r>
      <w:r w:rsidRPr="00541F91">
        <w:rPr>
          <w:rFonts w:ascii="Helvetica" w:hAnsi="Helvetica"/>
          <w:b/>
          <w:i/>
          <w:sz w:val="20"/>
        </w:rPr>
        <w:t>credits: 33; general education credits: 19; support courses: 11; nursing: 7</w:t>
      </w: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4F0823">
      <w:pPr>
        <w:tabs>
          <w:tab w:val="left" w:pos="0"/>
          <w:tab w:val="left" w:pos="513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lastRenderedPageBreak/>
        <w:t>SOPHOMORE</w:t>
      </w:r>
      <w:r w:rsidRPr="004F0823">
        <w:rPr>
          <w:rFonts w:ascii="Helvetica" w:hAnsi="Helvetica"/>
          <w:b/>
          <w:i w:val="0"/>
          <w:color w:val="000000" w:themeColor="text1"/>
        </w:rPr>
        <w:t xml:space="preserve"> FALL SEMESTER</w:t>
      </w:r>
    </w:p>
    <w:tbl>
      <w:tblPr>
        <w:tblStyle w:val="TableGrid"/>
        <w:tblW w:w="0" w:type="auto"/>
        <w:tblLook w:val="04A0" w:firstRow="1" w:lastRow="0" w:firstColumn="1" w:lastColumn="0" w:noHBand="0" w:noVBand="1"/>
      </w:tblPr>
      <w:tblGrid>
        <w:gridCol w:w="1345"/>
        <w:gridCol w:w="6930"/>
        <w:gridCol w:w="1043"/>
      </w:tblGrid>
      <w:tr w:rsidR="004F0823" w:rsidTr="004F0823">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4F0823">
        <w:tc>
          <w:tcPr>
            <w:tcW w:w="1345" w:type="dxa"/>
          </w:tcPr>
          <w:p w:rsidR="004F0823" w:rsidRDefault="004F0823" w:rsidP="00AF1354">
            <w:pPr>
              <w:rPr>
                <w:rFonts w:ascii="Helvetica" w:hAnsi="Helvetica"/>
              </w:rPr>
            </w:pPr>
            <w:r>
              <w:rPr>
                <w:rFonts w:ascii="Helvetica" w:hAnsi="Helvetica"/>
              </w:rPr>
              <w:t>NUR 309</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Holistic Health Assessment</w:t>
            </w:r>
            <w:r w:rsidRPr="004F0823">
              <w:rPr>
                <w:rFonts w:ascii="Helvetica" w:hAnsi="Helvetica"/>
              </w:rPr>
              <w:t xml:space="preserve"> </w:t>
            </w:r>
            <w:r w:rsidRPr="004F0823">
              <w:rPr>
                <w:rFonts w:ascii="Helvetica" w:hAnsi="Helvetica" w:cs="Helvetica"/>
                <w:sz w:val="16"/>
                <w:szCs w:val="16"/>
              </w:rPr>
              <w:t>(course taught at UMPI by UMFK faculty)</w:t>
            </w:r>
          </w:p>
        </w:tc>
        <w:tc>
          <w:tcPr>
            <w:tcW w:w="1043" w:type="dxa"/>
          </w:tcPr>
          <w:p w:rsidR="004F0823" w:rsidRDefault="004F0823" w:rsidP="00AF1354">
            <w:pPr>
              <w:rPr>
                <w:rFonts w:ascii="Helvetica" w:hAnsi="Helvetica"/>
              </w:rPr>
            </w:pPr>
            <w:r>
              <w:rPr>
                <w:rFonts w:ascii="Helvetica" w:hAnsi="Helvetica"/>
              </w:rPr>
              <w:t>4</w:t>
            </w:r>
          </w:p>
        </w:tc>
      </w:tr>
      <w:tr w:rsidR="004F0823" w:rsidTr="004F0823">
        <w:tc>
          <w:tcPr>
            <w:tcW w:w="1345" w:type="dxa"/>
          </w:tcPr>
          <w:p w:rsidR="004F0823" w:rsidRDefault="004F0823" w:rsidP="00AF1354">
            <w:pPr>
              <w:rPr>
                <w:rFonts w:ascii="Helvetica" w:hAnsi="Helvetica"/>
              </w:rPr>
            </w:pPr>
            <w:r>
              <w:rPr>
                <w:rFonts w:ascii="Helvetica" w:hAnsi="Helvetica"/>
              </w:rPr>
              <w:t>BIO 368</w:t>
            </w:r>
          </w:p>
        </w:tc>
        <w:tc>
          <w:tcPr>
            <w:tcW w:w="6930" w:type="dxa"/>
          </w:tcPr>
          <w:p w:rsidR="004F0823" w:rsidRPr="004F0823" w:rsidRDefault="004F0823" w:rsidP="00AF1354">
            <w:pPr>
              <w:rPr>
                <w:rFonts w:ascii="Helvetica" w:hAnsi="Helvetica"/>
              </w:rPr>
            </w:pPr>
            <w:r w:rsidRPr="004F0823">
              <w:rPr>
                <w:rFonts w:ascii="Helvetica" w:hAnsi="Helvetica"/>
              </w:rPr>
              <w:t xml:space="preserve">Genomics </w:t>
            </w:r>
            <w:r w:rsidRPr="004F0823">
              <w:rPr>
                <w:rFonts w:ascii="Helvetica" w:hAnsi="Helvetica"/>
                <w:sz w:val="16"/>
                <w:szCs w:val="16"/>
              </w:rPr>
              <w:t>(course taught online by UMFK faculty)</w:t>
            </w:r>
          </w:p>
        </w:tc>
        <w:tc>
          <w:tcPr>
            <w:tcW w:w="1043" w:type="dxa"/>
          </w:tcPr>
          <w:p w:rsidR="004F0823" w:rsidRDefault="004F0823" w:rsidP="00AF1354">
            <w:pPr>
              <w:rPr>
                <w:rFonts w:ascii="Helvetica" w:hAnsi="Helvetica"/>
              </w:rPr>
            </w:pPr>
            <w:r>
              <w:rPr>
                <w:rFonts w:ascii="Helvetica" w:hAnsi="Helvetica"/>
              </w:rPr>
              <w:t>2</w:t>
            </w:r>
          </w:p>
        </w:tc>
      </w:tr>
      <w:tr w:rsidR="004F0823" w:rsidTr="004F0823">
        <w:tc>
          <w:tcPr>
            <w:tcW w:w="1345" w:type="dxa"/>
          </w:tcPr>
          <w:p w:rsidR="004F0823" w:rsidRDefault="004F0823" w:rsidP="00AF1354">
            <w:pPr>
              <w:rPr>
                <w:rFonts w:ascii="Helvetica" w:hAnsi="Helvetica"/>
              </w:rPr>
            </w:pPr>
            <w:r>
              <w:rPr>
                <w:rFonts w:ascii="Helvetica" w:hAnsi="Helvetica"/>
              </w:rPr>
              <w:t>HIST</w:t>
            </w:r>
          </w:p>
        </w:tc>
        <w:tc>
          <w:tcPr>
            <w:tcW w:w="6930" w:type="dxa"/>
          </w:tcPr>
          <w:p w:rsidR="004F0823" w:rsidRPr="004F0823" w:rsidRDefault="004F0823" w:rsidP="004F0823">
            <w:pPr>
              <w:keepNext/>
              <w:keepLines/>
              <w:tabs>
                <w:tab w:val="left" w:pos="0"/>
              </w:tabs>
              <w:suppressAutoHyphens/>
              <w:rPr>
                <w:rFonts w:ascii="Helvetica" w:hAnsi="Helvetica"/>
                <w:sz w:val="16"/>
                <w:szCs w:val="16"/>
              </w:rPr>
            </w:pPr>
            <w:r w:rsidRPr="004F0823">
              <w:rPr>
                <w:rFonts w:ascii="Helvetica" w:hAnsi="Helvetica"/>
              </w:rPr>
              <w:t>Students choose 115,</w:t>
            </w:r>
            <w:r>
              <w:rPr>
                <w:rFonts w:ascii="Helvetica" w:hAnsi="Helvetica"/>
              </w:rPr>
              <w:t xml:space="preserve"> </w:t>
            </w:r>
            <w:r w:rsidRPr="004F0823">
              <w:rPr>
                <w:rFonts w:ascii="Helvetica" w:hAnsi="Helvetica"/>
              </w:rPr>
              <w:t>116, 161, 162,</w:t>
            </w:r>
            <w:r>
              <w:rPr>
                <w:rFonts w:ascii="Helvetica" w:hAnsi="Helvetica"/>
              </w:rPr>
              <w:t xml:space="preserve"> </w:t>
            </w:r>
            <w:r w:rsidRPr="004F0823">
              <w:rPr>
                <w:rFonts w:ascii="Helvetica" w:hAnsi="Helvetica"/>
              </w:rPr>
              <w:t>18</w:t>
            </w:r>
            <w:r>
              <w:rPr>
                <w:rFonts w:ascii="Helvetica" w:hAnsi="Helvetica"/>
              </w:rPr>
              <w:t xml:space="preserve">4 </w:t>
            </w:r>
            <w:r w:rsidRPr="004F0823">
              <w:rPr>
                <w:rFonts w:ascii="Helvetica" w:hAnsi="Helvetica"/>
                <w:sz w:val="16"/>
                <w:szCs w:val="16"/>
              </w:rPr>
              <w:t xml:space="preserve">(Satisfies general ed. Requirement) (course taught at UMPI by UMPI faculty) </w:t>
            </w:r>
          </w:p>
        </w:tc>
        <w:tc>
          <w:tcPr>
            <w:tcW w:w="1043" w:type="dxa"/>
          </w:tcPr>
          <w:p w:rsidR="004F0823" w:rsidRDefault="004F0823" w:rsidP="00AF1354">
            <w:pPr>
              <w:rPr>
                <w:rFonts w:ascii="Helvetica" w:hAnsi="Helvetica"/>
              </w:rPr>
            </w:pPr>
            <w:r>
              <w:rPr>
                <w:rFonts w:ascii="Helvetica" w:hAnsi="Helvetica"/>
              </w:rPr>
              <w:t>3</w:t>
            </w:r>
          </w:p>
        </w:tc>
      </w:tr>
      <w:tr w:rsidR="004F0823" w:rsidTr="004F0823">
        <w:tc>
          <w:tcPr>
            <w:tcW w:w="1345" w:type="dxa"/>
          </w:tcPr>
          <w:p w:rsidR="004F0823" w:rsidRDefault="004F0823" w:rsidP="00AF1354">
            <w:pPr>
              <w:rPr>
                <w:rFonts w:ascii="Helvetica" w:hAnsi="Helvetica"/>
              </w:rPr>
            </w:pPr>
            <w:r>
              <w:rPr>
                <w:rFonts w:ascii="Helvetica" w:hAnsi="Helvetica"/>
              </w:rPr>
              <w:t>CHY 111</w:t>
            </w:r>
          </w:p>
        </w:tc>
        <w:tc>
          <w:tcPr>
            <w:tcW w:w="6930" w:type="dxa"/>
          </w:tcPr>
          <w:p w:rsidR="004F0823" w:rsidRPr="004F0823" w:rsidRDefault="004F0823" w:rsidP="004F0823">
            <w:pPr>
              <w:tabs>
                <w:tab w:val="left" w:pos="0"/>
              </w:tabs>
              <w:suppressAutoHyphens/>
              <w:rPr>
                <w:rFonts w:ascii="Helvetica" w:hAnsi="Helvetica"/>
              </w:rPr>
            </w:pPr>
            <w:r w:rsidRPr="004F0823">
              <w:rPr>
                <w:rFonts w:ascii="Helvetica" w:hAnsi="Helvetica"/>
              </w:rPr>
              <w:t>General Chemistry I</w:t>
            </w:r>
            <w:r>
              <w:rPr>
                <w:rFonts w:ascii="Helvetica" w:hAnsi="Helvetica"/>
              </w:rPr>
              <w:t xml:space="preserve"> </w:t>
            </w:r>
            <w:r w:rsidRPr="004F0823">
              <w:rPr>
                <w:rFonts w:ascii="Helvetica" w:hAnsi="Helvetica"/>
                <w:sz w:val="16"/>
                <w:szCs w:val="16"/>
              </w:rPr>
              <w:t xml:space="preserve">(course taught at UMPI by UMPI faculty) </w:t>
            </w:r>
          </w:p>
        </w:tc>
        <w:tc>
          <w:tcPr>
            <w:tcW w:w="1043" w:type="dxa"/>
          </w:tcPr>
          <w:p w:rsidR="004F0823" w:rsidRDefault="004F0823" w:rsidP="00AF1354">
            <w:pPr>
              <w:rPr>
                <w:rFonts w:ascii="Helvetica" w:hAnsi="Helvetica"/>
              </w:rPr>
            </w:pPr>
            <w:r>
              <w:rPr>
                <w:rFonts w:ascii="Helvetica" w:hAnsi="Helvetica"/>
              </w:rPr>
              <w:t>4</w:t>
            </w:r>
          </w:p>
        </w:tc>
      </w:tr>
      <w:tr w:rsidR="004F0823" w:rsidTr="004F0823">
        <w:tc>
          <w:tcPr>
            <w:tcW w:w="1345" w:type="dxa"/>
          </w:tcPr>
          <w:p w:rsidR="004F0823" w:rsidRDefault="004F0823" w:rsidP="00AF1354">
            <w:pPr>
              <w:rPr>
                <w:rFonts w:ascii="Helvetica" w:hAnsi="Helvetica"/>
              </w:rPr>
            </w:pPr>
            <w:r>
              <w:rPr>
                <w:rFonts w:ascii="Helvetica" w:hAnsi="Helvetica"/>
              </w:rPr>
              <w:t>LANG</w:t>
            </w:r>
          </w:p>
        </w:tc>
        <w:tc>
          <w:tcPr>
            <w:tcW w:w="6930" w:type="dxa"/>
          </w:tcPr>
          <w:p w:rsidR="004F0823" w:rsidRPr="004F0823" w:rsidRDefault="004F0823" w:rsidP="004F0823">
            <w:pPr>
              <w:tabs>
                <w:tab w:val="left" w:pos="0"/>
              </w:tabs>
              <w:suppressAutoHyphens/>
              <w:rPr>
                <w:rFonts w:ascii="Helvetica" w:hAnsi="Helvetica"/>
                <w:sz w:val="16"/>
                <w:szCs w:val="16"/>
              </w:rPr>
            </w:pPr>
            <w:r w:rsidRPr="004F0823">
              <w:rPr>
                <w:rFonts w:ascii="Helvetica" w:hAnsi="Helvetica"/>
              </w:rPr>
              <w:t xml:space="preserve">Foreign Language </w:t>
            </w:r>
            <w:r w:rsidRPr="004F0823">
              <w:rPr>
                <w:rFonts w:ascii="Helvetica" w:hAnsi="Helvetica"/>
                <w:sz w:val="16"/>
                <w:szCs w:val="16"/>
              </w:rPr>
              <w:t>(Satisfies</w:t>
            </w:r>
            <w:r w:rsidRPr="00C32DDD">
              <w:rPr>
                <w:rFonts w:ascii="Helvetica" w:hAnsi="Helvetica"/>
                <w:sz w:val="16"/>
                <w:szCs w:val="16"/>
              </w:rPr>
              <w:t xml:space="preserve"> general ed. Requirement)</w:t>
            </w:r>
            <w:r>
              <w:rPr>
                <w:rFonts w:ascii="Helvetica" w:hAnsi="Helvetica"/>
                <w:sz w:val="16"/>
                <w:szCs w:val="16"/>
              </w:rPr>
              <w:t xml:space="preserve"> </w:t>
            </w:r>
            <w:r w:rsidRPr="00C32DDD">
              <w:rPr>
                <w:rFonts w:ascii="Helvetica" w:hAnsi="Helvetica"/>
                <w:sz w:val="16"/>
                <w:szCs w:val="16"/>
              </w:rPr>
              <w:t xml:space="preserve">(course taught at UMPI by UMPI faculty) </w:t>
            </w:r>
          </w:p>
        </w:tc>
        <w:tc>
          <w:tcPr>
            <w:tcW w:w="1043" w:type="dxa"/>
          </w:tcPr>
          <w:p w:rsidR="004F0823" w:rsidRDefault="004F0823" w:rsidP="00AF1354">
            <w:pPr>
              <w:rPr>
                <w:rFonts w:ascii="Helvetica" w:hAnsi="Helvetica"/>
              </w:rPr>
            </w:pPr>
            <w:r>
              <w:rPr>
                <w:rFonts w:ascii="Helvetica" w:hAnsi="Helvetica"/>
              </w:rPr>
              <w:t>3</w:t>
            </w:r>
            <w:r>
              <w:rPr>
                <w:rFonts w:ascii="Helvetica" w:hAnsi="Helvetica"/>
              </w:rPr>
              <w:t>-6</w:t>
            </w:r>
          </w:p>
        </w:tc>
      </w:tr>
    </w:tbl>
    <w:p w:rsidR="004F0823" w:rsidRDefault="004F0823" w:rsidP="004F0823">
      <w:pPr>
        <w:rPr>
          <w:rFonts w:ascii="Helvetica" w:hAnsi="Helvetica"/>
          <w:b/>
        </w:rPr>
      </w:pPr>
      <w:r>
        <w:rPr>
          <w:rFonts w:ascii="Helvetica" w:hAnsi="Helvetica"/>
          <w:b/>
        </w:rPr>
        <w:t xml:space="preserve">Total Credits </w:t>
      </w:r>
      <w:r>
        <w:rPr>
          <w:rFonts w:ascii="Helvetica" w:hAnsi="Helvetica"/>
          <w:b/>
        </w:rPr>
        <w:t>Sophomore</w:t>
      </w:r>
      <w:r>
        <w:rPr>
          <w:rFonts w:ascii="Helvetica" w:hAnsi="Helvetica"/>
          <w:b/>
        </w:rPr>
        <w:t xml:space="preserve"> Fall Semester: 1</w:t>
      </w:r>
      <w:r>
        <w:rPr>
          <w:rFonts w:ascii="Helvetica" w:hAnsi="Helvetica"/>
          <w:b/>
        </w:rPr>
        <w:t>7</w:t>
      </w:r>
    </w:p>
    <w:p w:rsidR="004F0823" w:rsidRDefault="004F0823" w:rsidP="004F0823">
      <w:pPr>
        <w:rPr>
          <w:rFonts w:ascii="Helvetica" w:hAnsi="Helvetica"/>
          <w:b/>
        </w:rPr>
      </w:pP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t>SOPHOMORE</w:t>
      </w:r>
      <w:r w:rsidRPr="004F0823">
        <w:rPr>
          <w:rFonts w:ascii="Helvetica" w:hAnsi="Helvetica"/>
          <w:b/>
          <w:i w:val="0"/>
          <w:color w:val="000000" w:themeColor="text1"/>
        </w:rPr>
        <w:t xml:space="preserve"> </w:t>
      </w:r>
      <w:r>
        <w:rPr>
          <w:rFonts w:ascii="Helvetica" w:hAnsi="Helvetica"/>
          <w:b/>
          <w:i w:val="0"/>
          <w:color w:val="000000" w:themeColor="text1"/>
        </w:rPr>
        <w:t>SPRING</w:t>
      </w:r>
      <w:r w:rsidRPr="004F0823">
        <w:rPr>
          <w:rFonts w:ascii="Helvetica" w:hAnsi="Helvetica"/>
          <w:b/>
          <w:i w:val="0"/>
          <w:color w:val="000000" w:themeColor="text1"/>
        </w:rPr>
        <w:t xml:space="preserve">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Default="004F0823" w:rsidP="00AF1354">
            <w:pPr>
              <w:rPr>
                <w:rFonts w:ascii="Helvetica" w:hAnsi="Helvetica"/>
              </w:rPr>
            </w:pPr>
            <w:r>
              <w:rPr>
                <w:rFonts w:ascii="Helvetica" w:hAnsi="Helvetica"/>
              </w:rPr>
              <w:t>PSY 205</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Lifespan Development   </w:t>
            </w:r>
            <w:r w:rsidRPr="004F0823">
              <w:rPr>
                <w:rFonts w:ascii="Helvetica" w:hAnsi="Helvetica"/>
                <w:sz w:val="16"/>
                <w:szCs w:val="16"/>
              </w:rPr>
              <w:t xml:space="preserve">(course taught at UMPI by UMPI faculty) </w:t>
            </w:r>
          </w:p>
        </w:tc>
        <w:tc>
          <w:tcPr>
            <w:tcW w:w="1043"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BIO 3</w:t>
            </w:r>
            <w:r w:rsidRPr="004F0823">
              <w:rPr>
                <w:rFonts w:ascii="Helvetica" w:hAnsi="Helvetica"/>
              </w:rPr>
              <w:t>16</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General Microbiology</w:t>
            </w:r>
            <w:r w:rsidRPr="004F0823">
              <w:rPr>
                <w:rFonts w:ascii="Helvetica" w:hAnsi="Helvetica"/>
                <w:sz w:val="16"/>
                <w:szCs w:val="16"/>
              </w:rPr>
              <w:t xml:space="preserve">(course taught at UMPI by UMPI faculty) </w:t>
            </w:r>
          </w:p>
        </w:tc>
        <w:tc>
          <w:tcPr>
            <w:tcW w:w="1043" w:type="dxa"/>
          </w:tcPr>
          <w:p w:rsidR="004F0823" w:rsidRDefault="004F0823" w:rsidP="00AF1354">
            <w:pPr>
              <w:rPr>
                <w:rFonts w:ascii="Helvetica" w:hAnsi="Helvetica"/>
              </w:rPr>
            </w:pPr>
            <w:r>
              <w:rPr>
                <w:rFonts w:ascii="Helvetica" w:hAnsi="Helvetica"/>
              </w:rPr>
              <w:t>4</w:t>
            </w:r>
          </w:p>
        </w:tc>
      </w:tr>
      <w:tr w:rsidR="004F0823" w:rsidTr="00AF1354">
        <w:tc>
          <w:tcPr>
            <w:tcW w:w="1345" w:type="dxa"/>
          </w:tcPr>
          <w:p w:rsidR="004F0823" w:rsidRDefault="004F0823" w:rsidP="00AF1354">
            <w:pPr>
              <w:rPr>
                <w:rFonts w:ascii="Helvetica" w:hAnsi="Helvetica"/>
              </w:rPr>
            </w:pPr>
            <w:r>
              <w:rPr>
                <w:rFonts w:ascii="Helvetica" w:hAnsi="Helvetica"/>
              </w:rPr>
              <w:t>TECH</w:t>
            </w:r>
          </w:p>
        </w:tc>
        <w:tc>
          <w:tcPr>
            <w:tcW w:w="6930" w:type="dxa"/>
          </w:tcPr>
          <w:p w:rsidR="004F0823" w:rsidRPr="004F0823" w:rsidRDefault="004F0823" w:rsidP="00AF1354">
            <w:pPr>
              <w:keepNext/>
              <w:keepLines/>
              <w:tabs>
                <w:tab w:val="left" w:pos="0"/>
              </w:tabs>
              <w:suppressAutoHyphens/>
              <w:rPr>
                <w:rFonts w:ascii="Helvetica" w:hAnsi="Helvetica"/>
                <w:sz w:val="16"/>
                <w:szCs w:val="16"/>
              </w:rPr>
            </w:pPr>
            <w:r w:rsidRPr="004F0823">
              <w:rPr>
                <w:rFonts w:ascii="Helvetica" w:hAnsi="Helvetica"/>
              </w:rPr>
              <w:t>Intro to Information Technology</w:t>
            </w:r>
            <w:r w:rsidRPr="004F0823">
              <w:rPr>
                <w:rFonts w:ascii="Helvetica" w:hAnsi="Helvetica"/>
              </w:rPr>
              <w:t xml:space="preserve"> </w:t>
            </w:r>
            <w:r w:rsidRPr="004F0823">
              <w:rPr>
                <w:rFonts w:ascii="Helvetica" w:hAnsi="Helvetica" w:cs="Helvetica"/>
                <w:sz w:val="16"/>
                <w:szCs w:val="16"/>
              </w:rPr>
              <w:t>(</w:t>
            </w:r>
            <w:r w:rsidRPr="004F0823">
              <w:rPr>
                <w:rFonts w:ascii="Helvetica" w:hAnsi="Helvetica"/>
                <w:sz w:val="16"/>
                <w:szCs w:val="16"/>
              </w:rPr>
              <w:t>Satisfies general ed. Requirement)</w:t>
            </w:r>
            <w:r w:rsidRPr="004F0823">
              <w:rPr>
                <w:rFonts w:ascii="Helvetica" w:hAnsi="Helvetica"/>
                <w:sz w:val="16"/>
                <w:szCs w:val="16"/>
              </w:rPr>
              <w:t xml:space="preserve"> (</w:t>
            </w:r>
            <w:r w:rsidRPr="004F0823">
              <w:rPr>
                <w:rFonts w:ascii="Helvetica" w:hAnsi="Helvetica" w:cs="Helvetica"/>
                <w:sz w:val="16"/>
                <w:szCs w:val="16"/>
              </w:rPr>
              <w:t>course taught at UMPI by UMFK faculty)</w:t>
            </w:r>
          </w:p>
        </w:tc>
        <w:tc>
          <w:tcPr>
            <w:tcW w:w="1043" w:type="dxa"/>
          </w:tcPr>
          <w:p w:rsidR="004F0823" w:rsidRDefault="004F0823" w:rsidP="00AF1354">
            <w:pPr>
              <w:rPr>
                <w:rFonts w:ascii="Helvetica" w:hAnsi="Helvetica"/>
              </w:rPr>
            </w:pPr>
            <w:r>
              <w:rPr>
                <w:rFonts w:ascii="Helvetica" w:hAnsi="Helvetica"/>
              </w:rPr>
              <w:t>4</w:t>
            </w:r>
          </w:p>
        </w:tc>
      </w:tr>
      <w:tr w:rsidR="004F0823" w:rsidTr="00AF1354">
        <w:tc>
          <w:tcPr>
            <w:tcW w:w="1345" w:type="dxa"/>
          </w:tcPr>
          <w:p w:rsidR="004F0823" w:rsidRDefault="004F0823" w:rsidP="00AF1354">
            <w:pPr>
              <w:rPr>
                <w:rFonts w:ascii="Helvetica" w:hAnsi="Helvetica"/>
              </w:rPr>
            </w:pPr>
            <w:r>
              <w:rPr>
                <w:rFonts w:ascii="Helvetica" w:hAnsi="Helvetica"/>
              </w:rPr>
              <w:t>NUR 302</w:t>
            </w:r>
          </w:p>
        </w:tc>
        <w:tc>
          <w:tcPr>
            <w:tcW w:w="6930" w:type="dxa"/>
          </w:tcPr>
          <w:p w:rsidR="004F0823" w:rsidRPr="004F0823" w:rsidRDefault="004F0823" w:rsidP="00AF1354">
            <w:pPr>
              <w:tabs>
                <w:tab w:val="left" w:pos="0"/>
              </w:tabs>
              <w:suppressAutoHyphens/>
              <w:rPr>
                <w:rFonts w:ascii="Helvetica" w:hAnsi="Helvetica"/>
              </w:rPr>
            </w:pPr>
            <w:r w:rsidRPr="004F0823">
              <w:rPr>
                <w:rFonts w:ascii="Helvetica" w:hAnsi="Helvetica"/>
              </w:rPr>
              <w:t xml:space="preserve">Pharmacology </w:t>
            </w:r>
            <w:r w:rsidRPr="004F0823">
              <w:rPr>
                <w:rFonts w:ascii="Helvetica" w:hAnsi="Helvetica"/>
                <w:sz w:val="16"/>
                <w:szCs w:val="16"/>
              </w:rPr>
              <w:t>(course taught online by UMFK faculty)</w:t>
            </w:r>
          </w:p>
        </w:tc>
        <w:tc>
          <w:tcPr>
            <w:tcW w:w="1043"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Default="004F0823" w:rsidP="00AF1354">
            <w:pPr>
              <w:rPr>
                <w:rFonts w:ascii="Helvetica" w:hAnsi="Helvetica"/>
              </w:rPr>
            </w:pPr>
            <w:r>
              <w:rPr>
                <w:rFonts w:ascii="Helvetica" w:hAnsi="Helvetica"/>
              </w:rPr>
              <w:t>ART/MUS</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 xml:space="preserve">Art or Music </w:t>
            </w:r>
            <w:r w:rsidRPr="004F0823">
              <w:rPr>
                <w:rFonts w:ascii="Helvetica" w:hAnsi="Helvetica"/>
                <w:sz w:val="16"/>
                <w:szCs w:val="16"/>
              </w:rPr>
              <w:t xml:space="preserve">(Satisfies general ed. Requirement) (course taught at UMPI by UMPI faculty) </w:t>
            </w:r>
          </w:p>
          <w:p w:rsidR="004F0823" w:rsidRPr="004F0823" w:rsidRDefault="004F0823" w:rsidP="00AF1354">
            <w:pPr>
              <w:tabs>
                <w:tab w:val="left" w:pos="0"/>
              </w:tabs>
              <w:suppressAutoHyphens/>
              <w:rPr>
                <w:rFonts w:ascii="Helvetica" w:hAnsi="Helvetica"/>
                <w:sz w:val="16"/>
                <w:szCs w:val="16"/>
              </w:rPr>
            </w:pPr>
          </w:p>
        </w:tc>
        <w:tc>
          <w:tcPr>
            <w:tcW w:w="1043" w:type="dxa"/>
          </w:tcPr>
          <w:p w:rsidR="004F0823" w:rsidRDefault="004F0823" w:rsidP="00AF1354">
            <w:pPr>
              <w:rPr>
                <w:rFonts w:ascii="Helvetica" w:hAnsi="Helvetica"/>
              </w:rPr>
            </w:pPr>
            <w:r>
              <w:rPr>
                <w:rFonts w:ascii="Helvetica" w:hAnsi="Helvetica"/>
              </w:rPr>
              <w:t>3</w:t>
            </w:r>
          </w:p>
        </w:tc>
      </w:tr>
    </w:tbl>
    <w:p w:rsidR="004F0823" w:rsidRDefault="004F0823" w:rsidP="004F0823">
      <w:pPr>
        <w:rPr>
          <w:rFonts w:ascii="Helvetica" w:hAnsi="Helvetica"/>
          <w:b/>
        </w:rPr>
      </w:pPr>
      <w:r>
        <w:rPr>
          <w:rFonts w:ascii="Helvetica" w:hAnsi="Helvetica"/>
          <w:b/>
        </w:rPr>
        <w:t xml:space="preserve">Total Credits </w:t>
      </w:r>
      <w:r>
        <w:rPr>
          <w:rFonts w:ascii="Helvetica" w:hAnsi="Helvetica"/>
          <w:b/>
        </w:rPr>
        <w:t>Sophomore Spring</w:t>
      </w:r>
      <w:r>
        <w:rPr>
          <w:rFonts w:ascii="Helvetica" w:hAnsi="Helvetica"/>
          <w:b/>
        </w:rPr>
        <w:t xml:space="preserve"> Semester: 17</w:t>
      </w:r>
    </w:p>
    <w:p w:rsidR="004F0823" w:rsidRDefault="004F0823" w:rsidP="00B90CAD">
      <w:pPr>
        <w:tabs>
          <w:tab w:val="left" w:pos="0"/>
        </w:tabs>
        <w:suppressAutoHyphens/>
        <w:rPr>
          <w:rFonts w:ascii="Helvetica" w:hAnsi="Helvetica"/>
          <w:b/>
          <w:i/>
          <w:sz w:val="20"/>
        </w:rPr>
      </w:pPr>
    </w:p>
    <w:p w:rsidR="0025797F" w:rsidRDefault="00B90CAD" w:rsidP="00B90CAD">
      <w:pPr>
        <w:tabs>
          <w:tab w:val="left" w:pos="0"/>
        </w:tabs>
        <w:suppressAutoHyphens/>
        <w:rPr>
          <w:rFonts w:ascii="Helvetica" w:hAnsi="Helvetica"/>
          <w:b/>
          <w:i/>
          <w:sz w:val="20"/>
        </w:rPr>
      </w:pPr>
      <w:r w:rsidRPr="00541F91">
        <w:rPr>
          <w:rFonts w:ascii="Helvetica" w:hAnsi="Helvetica"/>
          <w:b/>
          <w:i/>
          <w:sz w:val="20"/>
        </w:rPr>
        <w:t xml:space="preserve">Total </w:t>
      </w:r>
      <w:r w:rsidR="004F0823">
        <w:rPr>
          <w:rFonts w:ascii="Helvetica" w:hAnsi="Helvetica"/>
          <w:b/>
          <w:i/>
          <w:sz w:val="20"/>
        </w:rPr>
        <w:t xml:space="preserve">Sophomore year </w:t>
      </w:r>
      <w:r w:rsidRPr="00541F91">
        <w:rPr>
          <w:rFonts w:ascii="Helvetica" w:hAnsi="Helvetica"/>
          <w:b/>
          <w:i/>
          <w:sz w:val="20"/>
        </w:rPr>
        <w:t>credits: 34; general education credits: 1</w:t>
      </w:r>
      <w:r>
        <w:rPr>
          <w:rFonts w:ascii="Helvetica" w:hAnsi="Helvetica"/>
          <w:b/>
          <w:i/>
          <w:sz w:val="20"/>
        </w:rPr>
        <w:t>6</w:t>
      </w:r>
      <w:r w:rsidRPr="00541F91">
        <w:rPr>
          <w:rFonts w:ascii="Helvetica" w:hAnsi="Helvetica"/>
          <w:b/>
          <w:i/>
          <w:sz w:val="20"/>
        </w:rPr>
        <w:t>; support courses: 14; nursing: 7</w:t>
      </w:r>
    </w:p>
    <w:p w:rsidR="0025797F" w:rsidRDefault="0025797F">
      <w:pPr>
        <w:spacing w:after="160" w:line="259" w:lineRule="auto"/>
        <w:rPr>
          <w:rFonts w:ascii="Helvetica" w:hAnsi="Helvetica"/>
          <w:b/>
          <w:i/>
          <w:sz w:val="20"/>
        </w:rPr>
      </w:pPr>
      <w:r>
        <w:rPr>
          <w:rFonts w:ascii="Helvetica" w:hAnsi="Helvetica"/>
          <w:b/>
          <w:i/>
          <w:sz w:val="20"/>
        </w:rPr>
        <w:br w:type="page"/>
      </w: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lastRenderedPageBreak/>
        <w:t>JUNIOR</w:t>
      </w:r>
      <w:r w:rsidRPr="004F0823">
        <w:rPr>
          <w:rFonts w:ascii="Helvetica" w:hAnsi="Helvetica"/>
          <w:b/>
          <w:i w:val="0"/>
          <w:color w:val="000000" w:themeColor="text1"/>
        </w:rPr>
        <w:t xml:space="preserve"> FALL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HLT 386</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Nursing and Healthcare Policy </w:t>
            </w:r>
            <w:r w:rsidRPr="004F0823">
              <w:rPr>
                <w:rFonts w:ascii="Helvetica" w:hAnsi="Helvetica"/>
                <w:sz w:val="16"/>
                <w:szCs w:val="16"/>
              </w:rPr>
              <w:t>(Satisfies general ed. Requirement) (course taught online by UMFK faculty)</w:t>
            </w:r>
          </w:p>
        </w:tc>
        <w:tc>
          <w:tcPr>
            <w:tcW w:w="1043" w:type="dxa"/>
          </w:tcPr>
          <w:p w:rsidR="004F0823" w:rsidRPr="004F0823" w:rsidRDefault="004F0823" w:rsidP="00AF1354">
            <w:pPr>
              <w:rPr>
                <w:rFonts w:ascii="Helvetica" w:hAnsi="Helvetica"/>
              </w:rPr>
            </w:pPr>
            <w:r w:rsidRPr="004F0823">
              <w:rPr>
                <w:rFonts w:ascii="Helvetica" w:hAnsi="Helvetica"/>
              </w:rPr>
              <w:t>3</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330</w:t>
            </w:r>
          </w:p>
        </w:tc>
        <w:tc>
          <w:tcPr>
            <w:tcW w:w="6930" w:type="dxa"/>
          </w:tcPr>
          <w:p w:rsidR="004F0823" w:rsidRPr="004F0823" w:rsidRDefault="004F0823" w:rsidP="00AF1354">
            <w:pPr>
              <w:rPr>
                <w:rFonts w:ascii="Helvetica" w:hAnsi="Helvetica"/>
              </w:rPr>
            </w:pPr>
            <w:r w:rsidRPr="004F0823">
              <w:rPr>
                <w:rFonts w:ascii="Helvetica" w:hAnsi="Helvetica"/>
              </w:rPr>
              <w:t>Adult Health I (acute)</w:t>
            </w:r>
            <w:r w:rsidRPr="004F0823">
              <w:rPr>
                <w:rFonts w:ascii="Helvetica" w:hAnsi="Helvetica"/>
              </w:rPr>
              <w:t xml:space="preserve"> </w:t>
            </w:r>
            <w:r w:rsidRPr="004F0823">
              <w:rPr>
                <w:rFonts w:ascii="Helvetica" w:hAnsi="Helvetica" w:cs="Helvetica"/>
                <w:sz w:val="16"/>
                <w:szCs w:val="16"/>
              </w:rPr>
              <w:t>(course taught at UMPI by UMFK faculty)</w:t>
            </w:r>
          </w:p>
        </w:tc>
        <w:tc>
          <w:tcPr>
            <w:tcW w:w="1043" w:type="dxa"/>
          </w:tcPr>
          <w:p w:rsidR="004F0823" w:rsidRPr="004F0823" w:rsidRDefault="004F0823" w:rsidP="00AF1354">
            <w:pPr>
              <w:rPr>
                <w:rFonts w:ascii="Helvetica" w:hAnsi="Helvetica"/>
              </w:rPr>
            </w:pPr>
            <w:r w:rsidRPr="004F0823">
              <w:rPr>
                <w:rFonts w:ascii="Helvetica" w:hAnsi="Helvetica"/>
              </w:rPr>
              <w:t>5</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335</w:t>
            </w:r>
          </w:p>
        </w:tc>
        <w:tc>
          <w:tcPr>
            <w:tcW w:w="6930" w:type="dxa"/>
          </w:tcPr>
          <w:p w:rsidR="004F0823" w:rsidRPr="004F0823" w:rsidRDefault="004F0823" w:rsidP="00AF1354">
            <w:pPr>
              <w:keepNext/>
              <w:keepLines/>
              <w:tabs>
                <w:tab w:val="left" w:pos="0"/>
              </w:tabs>
              <w:suppressAutoHyphens/>
              <w:rPr>
                <w:rFonts w:ascii="Helvetica" w:hAnsi="Helvetica"/>
                <w:sz w:val="16"/>
                <w:szCs w:val="16"/>
              </w:rPr>
            </w:pPr>
            <w:r w:rsidRPr="004F0823">
              <w:rPr>
                <w:rFonts w:ascii="Helvetica" w:hAnsi="Helvetica"/>
              </w:rPr>
              <w:t xml:space="preserve">Family Health </w:t>
            </w:r>
            <w:r w:rsidRPr="004F0823">
              <w:rPr>
                <w:rFonts w:ascii="Helvetica" w:hAnsi="Helvetica" w:cs="Helvetica"/>
                <w:sz w:val="16"/>
                <w:szCs w:val="16"/>
              </w:rPr>
              <w:t>(course taught at UMPI by UMFK faculty)</w:t>
            </w:r>
          </w:p>
        </w:tc>
        <w:tc>
          <w:tcPr>
            <w:tcW w:w="1043" w:type="dxa"/>
          </w:tcPr>
          <w:p w:rsidR="004F0823" w:rsidRPr="004F0823" w:rsidRDefault="004F0823" w:rsidP="00AF1354">
            <w:pPr>
              <w:rPr>
                <w:rFonts w:ascii="Helvetica" w:hAnsi="Helvetica"/>
              </w:rPr>
            </w:pPr>
            <w:r w:rsidRPr="004F0823">
              <w:rPr>
                <w:rFonts w:ascii="Helvetica" w:hAnsi="Helvetica"/>
              </w:rPr>
              <w:t>4</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340L</w:t>
            </w:r>
          </w:p>
        </w:tc>
        <w:tc>
          <w:tcPr>
            <w:tcW w:w="6930" w:type="dxa"/>
          </w:tcPr>
          <w:p w:rsidR="004F0823" w:rsidRPr="004F0823" w:rsidRDefault="004F0823" w:rsidP="00AF1354">
            <w:pPr>
              <w:tabs>
                <w:tab w:val="left" w:pos="0"/>
              </w:tabs>
              <w:suppressAutoHyphens/>
              <w:rPr>
                <w:rFonts w:ascii="Helvetica" w:hAnsi="Helvetica"/>
              </w:rPr>
            </w:pPr>
            <w:r w:rsidRPr="004F0823">
              <w:rPr>
                <w:rFonts w:ascii="Helvetica" w:hAnsi="Helvetica"/>
              </w:rPr>
              <w:t xml:space="preserve">Family Health Lab </w:t>
            </w:r>
            <w:r w:rsidRPr="004F0823">
              <w:rPr>
                <w:rFonts w:ascii="Helvetica" w:hAnsi="Helvetica" w:cs="Helvetica"/>
                <w:sz w:val="16"/>
                <w:szCs w:val="16"/>
              </w:rPr>
              <w:t>(course taught at UMPI by UMFK faculty)</w:t>
            </w:r>
          </w:p>
        </w:tc>
        <w:tc>
          <w:tcPr>
            <w:tcW w:w="1043" w:type="dxa"/>
          </w:tcPr>
          <w:p w:rsidR="004F0823" w:rsidRPr="004F0823" w:rsidRDefault="004F0823" w:rsidP="00AF1354">
            <w:pPr>
              <w:rPr>
                <w:rFonts w:ascii="Helvetica" w:hAnsi="Helvetica"/>
              </w:rPr>
            </w:pPr>
            <w:r w:rsidRPr="004F0823">
              <w:rPr>
                <w:rFonts w:ascii="Helvetica" w:hAnsi="Helvetica"/>
              </w:rPr>
              <w:t>1</w:t>
            </w:r>
          </w:p>
        </w:tc>
      </w:tr>
      <w:tr w:rsidR="004F0823" w:rsidTr="00AF1354">
        <w:tc>
          <w:tcPr>
            <w:tcW w:w="1345" w:type="dxa"/>
          </w:tcPr>
          <w:p w:rsidR="004F0823" w:rsidRPr="004F0823" w:rsidRDefault="004F0823" w:rsidP="004F0823">
            <w:pPr>
              <w:rPr>
                <w:rFonts w:ascii="Helvetica" w:hAnsi="Helvetica"/>
              </w:rPr>
            </w:pPr>
            <w:r w:rsidRPr="004F0823">
              <w:rPr>
                <w:rFonts w:ascii="Helvetica" w:hAnsi="Helvetica"/>
              </w:rPr>
              <w:t>BIO 401</w:t>
            </w:r>
          </w:p>
        </w:tc>
        <w:tc>
          <w:tcPr>
            <w:tcW w:w="6930" w:type="dxa"/>
          </w:tcPr>
          <w:p w:rsidR="004F0823" w:rsidRPr="004F0823" w:rsidRDefault="004F0823" w:rsidP="004F0823">
            <w:pPr>
              <w:tabs>
                <w:tab w:val="left" w:pos="0"/>
              </w:tabs>
              <w:suppressAutoHyphens/>
              <w:rPr>
                <w:rFonts w:ascii="Helvetica" w:hAnsi="Helvetica"/>
              </w:rPr>
            </w:pPr>
            <w:r w:rsidRPr="004F0823">
              <w:rPr>
                <w:rFonts w:ascii="Helvetica" w:hAnsi="Helvetica"/>
              </w:rPr>
              <w:t>Pathophysiology</w:t>
            </w:r>
            <w:r w:rsidRPr="004F0823">
              <w:rPr>
                <w:rFonts w:ascii="Helvetica" w:hAnsi="Helvetica"/>
              </w:rPr>
              <w:t xml:space="preserve"> </w:t>
            </w:r>
            <w:r w:rsidRPr="004F0823">
              <w:rPr>
                <w:rFonts w:ascii="Helvetica" w:hAnsi="Helvetica" w:cs="Helvetica"/>
                <w:sz w:val="16"/>
                <w:szCs w:val="16"/>
              </w:rPr>
              <w:t>(course taught at UMPI by UMFK faculty)</w:t>
            </w:r>
          </w:p>
        </w:tc>
        <w:tc>
          <w:tcPr>
            <w:tcW w:w="1043" w:type="dxa"/>
          </w:tcPr>
          <w:p w:rsidR="004F0823" w:rsidRPr="004F0823" w:rsidRDefault="004F0823" w:rsidP="004F0823">
            <w:pPr>
              <w:rPr>
                <w:rFonts w:ascii="Helvetica" w:hAnsi="Helvetica"/>
              </w:rPr>
            </w:pPr>
            <w:r w:rsidRPr="004F0823">
              <w:rPr>
                <w:rFonts w:ascii="Helvetica" w:hAnsi="Helvetica"/>
              </w:rPr>
              <w:t>3</w:t>
            </w:r>
          </w:p>
        </w:tc>
      </w:tr>
    </w:tbl>
    <w:p w:rsidR="004F0823" w:rsidRDefault="004F0823" w:rsidP="004F0823">
      <w:pPr>
        <w:rPr>
          <w:rFonts w:ascii="Helvetica" w:hAnsi="Helvetica"/>
          <w:b/>
        </w:rPr>
      </w:pPr>
      <w:r>
        <w:rPr>
          <w:rFonts w:ascii="Helvetica" w:hAnsi="Helvetica"/>
          <w:b/>
        </w:rPr>
        <w:t xml:space="preserve">Total Credits </w:t>
      </w:r>
      <w:r>
        <w:rPr>
          <w:rFonts w:ascii="Helvetica" w:hAnsi="Helvetica"/>
          <w:b/>
        </w:rPr>
        <w:t>Junior</w:t>
      </w:r>
      <w:r>
        <w:rPr>
          <w:rFonts w:ascii="Helvetica" w:hAnsi="Helvetica"/>
          <w:b/>
        </w:rPr>
        <w:t xml:space="preserve"> Fall Semester: 1</w:t>
      </w:r>
      <w:r>
        <w:rPr>
          <w:rFonts w:ascii="Helvetica" w:hAnsi="Helvetica"/>
          <w:b/>
        </w:rPr>
        <w:t>6</w:t>
      </w:r>
    </w:p>
    <w:p w:rsidR="004F0823" w:rsidRDefault="004F0823" w:rsidP="004F0823">
      <w:pPr>
        <w:rPr>
          <w:rFonts w:ascii="Helvetica" w:hAnsi="Helvetica"/>
          <w:b/>
        </w:rPr>
      </w:pP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t>JUNIOR</w:t>
      </w:r>
      <w:r w:rsidRPr="004F0823">
        <w:rPr>
          <w:rFonts w:ascii="Helvetica" w:hAnsi="Helvetica"/>
          <w:b/>
          <w:i w:val="0"/>
          <w:color w:val="000000" w:themeColor="text1"/>
        </w:rPr>
        <w:t xml:space="preserve"> </w:t>
      </w:r>
      <w:r>
        <w:rPr>
          <w:rFonts w:ascii="Helvetica" w:hAnsi="Helvetica"/>
          <w:b/>
          <w:i w:val="0"/>
          <w:color w:val="000000" w:themeColor="text1"/>
        </w:rPr>
        <w:t>SPRING</w:t>
      </w:r>
      <w:r w:rsidRPr="004F0823">
        <w:rPr>
          <w:rFonts w:ascii="Helvetica" w:hAnsi="Helvetica"/>
          <w:b/>
          <w:i w:val="0"/>
          <w:color w:val="000000" w:themeColor="text1"/>
        </w:rPr>
        <w:t xml:space="preserve">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301</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Promoting Healthy Rural Communities</w:t>
            </w:r>
            <w:r w:rsidRPr="004F0823">
              <w:rPr>
                <w:rFonts w:ascii="Helvetica" w:hAnsi="Helvetica"/>
              </w:rPr>
              <w:t xml:space="preserve"> </w:t>
            </w:r>
            <w:r w:rsidRPr="004F0823">
              <w:rPr>
                <w:rFonts w:ascii="Helvetica" w:hAnsi="Helvetica" w:cs="Helvetica"/>
                <w:sz w:val="16"/>
                <w:szCs w:val="16"/>
              </w:rPr>
              <w:t>(course taught at UMPI by UMFK faculty)</w:t>
            </w:r>
            <w:r w:rsidRPr="004F0823">
              <w:rPr>
                <w:rFonts w:ascii="Helvetica" w:hAnsi="Helvetica"/>
              </w:rPr>
              <w:t xml:space="preserve">  </w:t>
            </w:r>
          </w:p>
        </w:tc>
        <w:tc>
          <w:tcPr>
            <w:tcW w:w="1043"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360</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Adult Health II (chronic) </w:t>
            </w:r>
            <w:r w:rsidRPr="004F0823">
              <w:rPr>
                <w:rFonts w:ascii="Helvetica" w:hAnsi="Helvetica" w:cs="Helvetica"/>
                <w:sz w:val="16"/>
                <w:szCs w:val="16"/>
              </w:rPr>
              <w:t>(course taught at UMPI by UMFK faculty)</w:t>
            </w:r>
          </w:p>
        </w:tc>
        <w:tc>
          <w:tcPr>
            <w:tcW w:w="1043" w:type="dxa"/>
          </w:tcPr>
          <w:p w:rsidR="004F0823" w:rsidRDefault="004F0823" w:rsidP="00AF1354">
            <w:pPr>
              <w:rPr>
                <w:rFonts w:ascii="Helvetica" w:hAnsi="Helvetica"/>
              </w:rPr>
            </w:pPr>
            <w:r>
              <w:rPr>
                <w:rFonts w:ascii="Helvetica" w:hAnsi="Helvetica"/>
              </w:rPr>
              <w:t>5</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365</w:t>
            </w:r>
          </w:p>
        </w:tc>
        <w:tc>
          <w:tcPr>
            <w:tcW w:w="6930" w:type="dxa"/>
          </w:tcPr>
          <w:p w:rsidR="004F0823" w:rsidRPr="004F0823" w:rsidRDefault="004F0823" w:rsidP="00AF1354">
            <w:pPr>
              <w:keepNext/>
              <w:keepLines/>
              <w:tabs>
                <w:tab w:val="left" w:pos="0"/>
              </w:tabs>
              <w:suppressAutoHyphens/>
              <w:rPr>
                <w:rFonts w:ascii="Helvetica" w:hAnsi="Helvetica"/>
                <w:sz w:val="16"/>
                <w:szCs w:val="16"/>
              </w:rPr>
            </w:pPr>
            <w:r w:rsidRPr="004F0823">
              <w:rPr>
                <w:rFonts w:ascii="Helvetica" w:hAnsi="Helvetica"/>
              </w:rPr>
              <w:t xml:space="preserve">Family Health 4 </w:t>
            </w:r>
            <w:r w:rsidRPr="004F0823">
              <w:rPr>
                <w:rFonts w:ascii="Helvetica" w:hAnsi="Helvetica" w:cs="Helvetica"/>
                <w:sz w:val="16"/>
                <w:szCs w:val="16"/>
              </w:rPr>
              <w:t>(course taught at UMPI by UMFK faculty)</w:t>
            </w:r>
          </w:p>
        </w:tc>
        <w:tc>
          <w:tcPr>
            <w:tcW w:w="1043" w:type="dxa"/>
          </w:tcPr>
          <w:p w:rsidR="004F0823" w:rsidRDefault="004F0823" w:rsidP="00AF1354">
            <w:pPr>
              <w:rPr>
                <w:rFonts w:ascii="Helvetica" w:hAnsi="Helvetica"/>
              </w:rPr>
            </w:pPr>
            <w:r>
              <w:rPr>
                <w:rFonts w:ascii="Helvetica" w:hAnsi="Helvetica"/>
              </w:rPr>
              <w:t>4</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COM/BUS 210</w:t>
            </w:r>
          </w:p>
        </w:tc>
        <w:tc>
          <w:tcPr>
            <w:tcW w:w="6930" w:type="dxa"/>
          </w:tcPr>
          <w:p w:rsidR="004F0823" w:rsidRPr="004F0823" w:rsidRDefault="004F0823" w:rsidP="004F0823">
            <w:pPr>
              <w:keepNext/>
              <w:keepLines/>
              <w:tabs>
                <w:tab w:val="left" w:pos="0"/>
              </w:tabs>
              <w:suppressAutoHyphens/>
              <w:jc w:val="both"/>
              <w:rPr>
                <w:rFonts w:ascii="Helvetica" w:hAnsi="Helvetica"/>
                <w:sz w:val="16"/>
                <w:szCs w:val="16"/>
              </w:rPr>
            </w:pPr>
            <w:r w:rsidRPr="004F0823">
              <w:rPr>
                <w:rFonts w:ascii="Helvetica" w:hAnsi="Helvetica"/>
              </w:rPr>
              <w:t xml:space="preserve">Organizational Communication </w:t>
            </w:r>
            <w:r w:rsidRPr="004F0823">
              <w:rPr>
                <w:rFonts w:ascii="Helvetica" w:hAnsi="Helvetica"/>
                <w:sz w:val="16"/>
                <w:szCs w:val="16"/>
              </w:rPr>
              <w:t>(Satisfies general ed. Requirement)</w:t>
            </w:r>
            <w:r w:rsidRPr="004F0823">
              <w:rPr>
                <w:rFonts w:ascii="Helvetica" w:hAnsi="Helvetica"/>
                <w:sz w:val="16"/>
                <w:szCs w:val="16"/>
              </w:rPr>
              <w:t xml:space="preserve"> </w:t>
            </w:r>
            <w:r w:rsidRPr="004F0823">
              <w:rPr>
                <w:rFonts w:ascii="Helvetica" w:hAnsi="Helvetica"/>
                <w:sz w:val="16"/>
                <w:szCs w:val="16"/>
              </w:rPr>
              <w:t xml:space="preserve">(course taught at UMPI by UMPI faculty) </w:t>
            </w:r>
          </w:p>
          <w:p w:rsidR="004F0823" w:rsidRPr="004F0823" w:rsidRDefault="004F0823" w:rsidP="00AF1354">
            <w:pPr>
              <w:tabs>
                <w:tab w:val="left" w:pos="0"/>
              </w:tabs>
              <w:suppressAutoHyphens/>
              <w:rPr>
                <w:rFonts w:ascii="Helvetica" w:hAnsi="Helvetica"/>
              </w:rPr>
            </w:pPr>
          </w:p>
        </w:tc>
        <w:tc>
          <w:tcPr>
            <w:tcW w:w="1043" w:type="dxa"/>
          </w:tcPr>
          <w:p w:rsidR="004F0823" w:rsidRDefault="004F0823" w:rsidP="00AF1354">
            <w:pPr>
              <w:rPr>
                <w:rFonts w:ascii="Helvetica" w:hAnsi="Helvetica"/>
              </w:rPr>
            </w:pPr>
            <w:r>
              <w:rPr>
                <w:rFonts w:ascii="Helvetica" w:hAnsi="Helvetica"/>
              </w:rPr>
              <w:t>3</w:t>
            </w:r>
          </w:p>
        </w:tc>
      </w:tr>
    </w:tbl>
    <w:p w:rsidR="004F0823" w:rsidRDefault="004F0823" w:rsidP="004F0823">
      <w:pPr>
        <w:rPr>
          <w:rFonts w:ascii="Helvetica" w:hAnsi="Helvetica"/>
          <w:b/>
        </w:rPr>
      </w:pPr>
      <w:r>
        <w:rPr>
          <w:rFonts w:ascii="Helvetica" w:hAnsi="Helvetica"/>
          <w:b/>
        </w:rPr>
        <w:t xml:space="preserve">Total Credits </w:t>
      </w:r>
      <w:r>
        <w:rPr>
          <w:rFonts w:ascii="Helvetica" w:hAnsi="Helvetica"/>
          <w:b/>
        </w:rPr>
        <w:t>Junior</w:t>
      </w:r>
      <w:r>
        <w:rPr>
          <w:rFonts w:ascii="Helvetica" w:hAnsi="Helvetica"/>
          <w:b/>
        </w:rPr>
        <w:t xml:space="preserve"> Spring Semester: 1</w:t>
      </w:r>
      <w:r>
        <w:rPr>
          <w:rFonts w:ascii="Helvetica" w:hAnsi="Helvetica"/>
          <w:b/>
        </w:rPr>
        <w:t>5</w:t>
      </w:r>
    </w:p>
    <w:p w:rsidR="004F0823" w:rsidRDefault="004F0823" w:rsidP="004F0823">
      <w:pPr>
        <w:rPr>
          <w:rFonts w:ascii="Helvetica" w:hAnsi="Helvetica"/>
          <w:b/>
        </w:rPr>
      </w:pPr>
    </w:p>
    <w:p w:rsidR="00B90CAD" w:rsidRDefault="00B90CAD" w:rsidP="00B90CAD">
      <w:pPr>
        <w:tabs>
          <w:tab w:val="left" w:pos="0"/>
        </w:tabs>
        <w:suppressAutoHyphens/>
        <w:rPr>
          <w:rFonts w:ascii="Helvetica" w:hAnsi="Helvetica"/>
          <w:b/>
          <w:i/>
          <w:sz w:val="20"/>
        </w:rPr>
      </w:pPr>
      <w:r w:rsidRPr="00541F91">
        <w:rPr>
          <w:rFonts w:ascii="Helvetica" w:hAnsi="Helvetica"/>
          <w:b/>
          <w:i/>
          <w:sz w:val="20"/>
        </w:rPr>
        <w:t>Total credits: 31; general education credits: 3; support courses: 6; nursing: 25</w:t>
      </w:r>
    </w:p>
    <w:p w:rsidR="00B90CAD" w:rsidRDefault="00B90CAD"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Default="004F0823" w:rsidP="00B90CAD">
      <w:pPr>
        <w:tabs>
          <w:tab w:val="left" w:pos="0"/>
        </w:tabs>
        <w:suppressAutoHyphens/>
        <w:rPr>
          <w:rFonts w:ascii="Helvetica" w:hAnsi="Helvetica"/>
          <w:b/>
          <w:i/>
          <w:sz w:val="20"/>
        </w:rPr>
      </w:pP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lastRenderedPageBreak/>
        <w:t xml:space="preserve">SENIOR </w:t>
      </w:r>
      <w:r w:rsidRPr="004F0823">
        <w:rPr>
          <w:rFonts w:ascii="Helvetica" w:hAnsi="Helvetica"/>
          <w:b/>
          <w:i w:val="0"/>
          <w:color w:val="000000" w:themeColor="text1"/>
        </w:rPr>
        <w:t>FALL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401</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Health Related Research </w:t>
            </w:r>
            <w:r w:rsidRPr="004F0823">
              <w:rPr>
                <w:rFonts w:ascii="Helvetica" w:hAnsi="Helvetica"/>
                <w:sz w:val="16"/>
                <w:szCs w:val="16"/>
              </w:rPr>
              <w:t>(course taught online by UMFK faculty)</w:t>
            </w:r>
          </w:p>
        </w:tc>
        <w:tc>
          <w:tcPr>
            <w:tcW w:w="1043" w:type="dxa"/>
          </w:tcPr>
          <w:p w:rsidR="004F0823" w:rsidRPr="004F0823" w:rsidRDefault="004F0823" w:rsidP="00AF1354">
            <w:pPr>
              <w:rPr>
                <w:rFonts w:ascii="Helvetica" w:hAnsi="Helvetica"/>
              </w:rPr>
            </w:pPr>
            <w:r w:rsidRPr="004F0823">
              <w:rPr>
                <w:rFonts w:ascii="Helvetica" w:hAnsi="Helvetica"/>
              </w:rPr>
              <w:t>3</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452</w:t>
            </w:r>
          </w:p>
        </w:tc>
        <w:tc>
          <w:tcPr>
            <w:tcW w:w="6930" w:type="dxa"/>
          </w:tcPr>
          <w:p w:rsidR="004F0823" w:rsidRPr="004F0823" w:rsidRDefault="004F0823" w:rsidP="00AF1354">
            <w:pPr>
              <w:rPr>
                <w:rFonts w:ascii="Helvetica" w:hAnsi="Helvetica"/>
              </w:rPr>
            </w:pPr>
            <w:r w:rsidRPr="004F0823">
              <w:rPr>
                <w:rFonts w:ascii="Helvetica" w:hAnsi="Helvetica"/>
              </w:rPr>
              <w:t>Psych/Mental Health</w:t>
            </w:r>
            <w:r w:rsidRPr="004F0823">
              <w:rPr>
                <w:rFonts w:ascii="Helvetica" w:hAnsi="Helvetica" w:cs="Helvetica"/>
                <w:sz w:val="16"/>
                <w:szCs w:val="16"/>
              </w:rPr>
              <w:t xml:space="preserve"> </w:t>
            </w:r>
            <w:r w:rsidRPr="004F0823">
              <w:rPr>
                <w:rFonts w:ascii="Helvetica" w:hAnsi="Helvetica" w:cs="Helvetica"/>
                <w:sz w:val="16"/>
                <w:szCs w:val="16"/>
              </w:rPr>
              <w:t>(course taught at UMPI by UMFK faculty)</w:t>
            </w:r>
          </w:p>
        </w:tc>
        <w:tc>
          <w:tcPr>
            <w:tcW w:w="1043" w:type="dxa"/>
          </w:tcPr>
          <w:p w:rsidR="004F0823" w:rsidRPr="004F0823" w:rsidRDefault="004F0823" w:rsidP="00AF1354">
            <w:pPr>
              <w:rPr>
                <w:rFonts w:ascii="Helvetica" w:hAnsi="Helvetica"/>
              </w:rPr>
            </w:pPr>
            <w:r w:rsidRPr="004F0823">
              <w:rPr>
                <w:rFonts w:ascii="Helvetica" w:hAnsi="Helvetica"/>
              </w:rPr>
              <w:t>5</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NUR 425</w:t>
            </w:r>
          </w:p>
        </w:tc>
        <w:tc>
          <w:tcPr>
            <w:tcW w:w="6930" w:type="dxa"/>
          </w:tcPr>
          <w:p w:rsidR="004F0823" w:rsidRPr="004F0823" w:rsidRDefault="004F0823" w:rsidP="00AF1354">
            <w:pPr>
              <w:keepNext/>
              <w:keepLines/>
              <w:tabs>
                <w:tab w:val="left" w:pos="0"/>
              </w:tabs>
              <w:suppressAutoHyphens/>
              <w:rPr>
                <w:rFonts w:ascii="Helvetica" w:hAnsi="Helvetica"/>
                <w:sz w:val="16"/>
                <w:szCs w:val="16"/>
              </w:rPr>
            </w:pPr>
            <w:r w:rsidRPr="004F0823">
              <w:rPr>
                <w:rFonts w:ascii="Helvetica" w:hAnsi="Helvetica"/>
              </w:rPr>
              <w:t>Adult Health III (complex)</w:t>
            </w:r>
            <w:r w:rsidRPr="004F0823">
              <w:rPr>
                <w:rFonts w:ascii="Helvetica" w:hAnsi="Helvetica"/>
              </w:rPr>
              <w:t xml:space="preserve"> </w:t>
            </w:r>
            <w:r w:rsidRPr="004F0823">
              <w:rPr>
                <w:rFonts w:ascii="Helvetica" w:hAnsi="Helvetica" w:cs="Helvetica"/>
                <w:sz w:val="16"/>
                <w:szCs w:val="16"/>
              </w:rPr>
              <w:t>(course taught at UMPI by UMFK faculty)</w:t>
            </w:r>
          </w:p>
        </w:tc>
        <w:tc>
          <w:tcPr>
            <w:tcW w:w="1043" w:type="dxa"/>
          </w:tcPr>
          <w:p w:rsidR="004F0823" w:rsidRPr="004F0823" w:rsidRDefault="004F0823" w:rsidP="00AF1354">
            <w:pPr>
              <w:rPr>
                <w:rFonts w:ascii="Helvetica" w:hAnsi="Helvetica"/>
              </w:rPr>
            </w:pPr>
            <w:r w:rsidRPr="004F0823">
              <w:rPr>
                <w:rFonts w:ascii="Helvetica" w:hAnsi="Helvetica"/>
              </w:rPr>
              <w:t>8</w:t>
            </w:r>
          </w:p>
        </w:tc>
      </w:tr>
    </w:tbl>
    <w:p w:rsidR="004F0823" w:rsidRDefault="004F0823" w:rsidP="004F0823">
      <w:pPr>
        <w:rPr>
          <w:rFonts w:ascii="Helvetica" w:hAnsi="Helvetica"/>
          <w:b/>
        </w:rPr>
      </w:pPr>
      <w:r>
        <w:rPr>
          <w:rFonts w:ascii="Helvetica" w:hAnsi="Helvetica"/>
          <w:b/>
        </w:rPr>
        <w:t>Total Credits Junior Fall Semester: 16</w:t>
      </w:r>
    </w:p>
    <w:p w:rsidR="004F0823" w:rsidRDefault="004F0823" w:rsidP="004F0823">
      <w:pPr>
        <w:rPr>
          <w:rFonts w:ascii="Helvetica" w:hAnsi="Helvetica"/>
          <w:b/>
        </w:rPr>
      </w:pPr>
    </w:p>
    <w:p w:rsidR="004F0823" w:rsidRPr="004F0823" w:rsidRDefault="004F0823" w:rsidP="004F0823">
      <w:pPr>
        <w:pStyle w:val="Heading4"/>
        <w:rPr>
          <w:rFonts w:ascii="Helvetica" w:hAnsi="Helvetica"/>
          <w:b/>
          <w:i w:val="0"/>
          <w:color w:val="000000" w:themeColor="text1"/>
        </w:rPr>
      </w:pPr>
      <w:r>
        <w:rPr>
          <w:rFonts w:ascii="Helvetica" w:hAnsi="Helvetica"/>
          <w:b/>
          <w:i w:val="0"/>
          <w:color w:val="000000" w:themeColor="text1"/>
        </w:rPr>
        <w:t>FALL</w:t>
      </w:r>
      <w:r w:rsidRPr="004F0823">
        <w:rPr>
          <w:rFonts w:ascii="Helvetica" w:hAnsi="Helvetica"/>
          <w:b/>
          <w:i w:val="0"/>
          <w:color w:val="000000" w:themeColor="text1"/>
        </w:rPr>
        <w:t xml:space="preserve"> </w:t>
      </w:r>
      <w:r>
        <w:rPr>
          <w:rFonts w:ascii="Helvetica" w:hAnsi="Helvetica"/>
          <w:b/>
          <w:i w:val="0"/>
          <w:color w:val="000000" w:themeColor="text1"/>
        </w:rPr>
        <w:t>SPRING</w:t>
      </w:r>
      <w:r w:rsidRPr="004F0823">
        <w:rPr>
          <w:rFonts w:ascii="Helvetica" w:hAnsi="Helvetica"/>
          <w:b/>
          <w:i w:val="0"/>
          <w:color w:val="000000" w:themeColor="text1"/>
        </w:rPr>
        <w:t xml:space="preserve"> SEMESTER</w:t>
      </w:r>
    </w:p>
    <w:tbl>
      <w:tblPr>
        <w:tblStyle w:val="TableGrid"/>
        <w:tblW w:w="0" w:type="auto"/>
        <w:tblLook w:val="04A0" w:firstRow="1" w:lastRow="0" w:firstColumn="1" w:lastColumn="0" w:noHBand="0" w:noVBand="1"/>
      </w:tblPr>
      <w:tblGrid>
        <w:gridCol w:w="1345"/>
        <w:gridCol w:w="6930"/>
        <w:gridCol w:w="1043"/>
      </w:tblGrid>
      <w:tr w:rsidR="004F0823" w:rsidTr="00AF1354">
        <w:tc>
          <w:tcPr>
            <w:tcW w:w="1345" w:type="dxa"/>
          </w:tcPr>
          <w:p w:rsidR="004F0823" w:rsidRPr="004F0823" w:rsidRDefault="004F0823" w:rsidP="00AF1354">
            <w:pPr>
              <w:rPr>
                <w:rFonts w:ascii="Helvetica" w:hAnsi="Helvetica"/>
                <w:b/>
              </w:rPr>
            </w:pPr>
            <w:r w:rsidRPr="004F0823">
              <w:rPr>
                <w:rFonts w:ascii="Helvetica" w:hAnsi="Helvetica"/>
                <w:b/>
              </w:rPr>
              <w:t>Course Number</w:t>
            </w:r>
          </w:p>
        </w:tc>
        <w:tc>
          <w:tcPr>
            <w:tcW w:w="6930" w:type="dxa"/>
          </w:tcPr>
          <w:p w:rsidR="004F0823" w:rsidRPr="004F0823" w:rsidRDefault="004F0823" w:rsidP="00AF1354">
            <w:pPr>
              <w:rPr>
                <w:rFonts w:ascii="Helvetica" w:hAnsi="Helvetica"/>
                <w:b/>
              </w:rPr>
            </w:pPr>
            <w:r w:rsidRPr="004F0823">
              <w:rPr>
                <w:rFonts w:ascii="Helvetica" w:hAnsi="Helvetica"/>
                <w:b/>
              </w:rPr>
              <w:t>Course Title</w:t>
            </w:r>
          </w:p>
        </w:tc>
        <w:tc>
          <w:tcPr>
            <w:tcW w:w="1043" w:type="dxa"/>
          </w:tcPr>
          <w:p w:rsidR="004F0823" w:rsidRPr="004F0823" w:rsidRDefault="004F0823" w:rsidP="00AF1354">
            <w:pPr>
              <w:rPr>
                <w:rFonts w:ascii="Helvetica" w:hAnsi="Helvetica"/>
                <w:b/>
              </w:rPr>
            </w:pPr>
            <w:r w:rsidRPr="004F0823">
              <w:rPr>
                <w:rFonts w:ascii="Helvetica" w:hAnsi="Helvetica"/>
                <w:b/>
              </w:rPr>
              <w:t>Credits</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 xml:space="preserve">NUR </w:t>
            </w:r>
            <w:r w:rsidRPr="004F0823">
              <w:rPr>
                <w:rFonts w:ascii="Helvetica" w:hAnsi="Helvetica"/>
              </w:rPr>
              <w:t>380</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 xml:space="preserve">Transcultural Care in Nursing </w:t>
            </w:r>
            <w:r w:rsidRPr="004F0823">
              <w:rPr>
                <w:rFonts w:ascii="Helvetica" w:hAnsi="Helvetica"/>
                <w:sz w:val="16"/>
                <w:szCs w:val="16"/>
              </w:rPr>
              <w:t>(Satisfies general ed. Requirement) (course taught online by UMFK faculty)</w:t>
            </w:r>
          </w:p>
        </w:tc>
        <w:tc>
          <w:tcPr>
            <w:tcW w:w="1043"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 xml:space="preserve">NUR </w:t>
            </w:r>
            <w:r w:rsidRPr="004F0823">
              <w:rPr>
                <w:rFonts w:ascii="Helvetica" w:hAnsi="Helvetica"/>
              </w:rPr>
              <w:t>497</w:t>
            </w:r>
          </w:p>
        </w:tc>
        <w:tc>
          <w:tcPr>
            <w:tcW w:w="6930" w:type="dxa"/>
          </w:tcPr>
          <w:p w:rsidR="004F0823" w:rsidRPr="004F0823" w:rsidRDefault="004F0823" w:rsidP="00AF1354">
            <w:pPr>
              <w:keepNext/>
              <w:keepLines/>
              <w:tabs>
                <w:tab w:val="left" w:pos="0"/>
              </w:tabs>
              <w:suppressAutoHyphens/>
              <w:jc w:val="both"/>
              <w:rPr>
                <w:rFonts w:ascii="Helvetica" w:hAnsi="Helvetica"/>
                <w:sz w:val="16"/>
                <w:szCs w:val="16"/>
              </w:rPr>
            </w:pPr>
            <w:r w:rsidRPr="004F0823">
              <w:rPr>
                <w:rFonts w:ascii="Helvetica" w:hAnsi="Helvetica"/>
              </w:rPr>
              <w:t>Capstone</w:t>
            </w:r>
            <w:r w:rsidRPr="004F0823">
              <w:rPr>
                <w:rFonts w:ascii="Helvetica" w:hAnsi="Helvetica"/>
                <w:sz w:val="16"/>
                <w:szCs w:val="16"/>
              </w:rPr>
              <w:t xml:space="preserve">(course taught online by UMFK faculty) </w:t>
            </w:r>
            <w:r w:rsidRPr="004F0823">
              <w:rPr>
                <w:rFonts w:ascii="Helvetica" w:hAnsi="Helvetica"/>
              </w:rPr>
              <w:t>/Preceptorship</w:t>
            </w:r>
            <w:r w:rsidRPr="004F0823">
              <w:rPr>
                <w:rFonts w:ascii="Helvetica" w:hAnsi="Helvetica" w:cs="Helvetica"/>
                <w:sz w:val="16"/>
                <w:szCs w:val="16"/>
              </w:rPr>
              <w:t xml:space="preserve"> </w:t>
            </w:r>
            <w:r w:rsidRPr="004F0823">
              <w:rPr>
                <w:rFonts w:ascii="Helvetica" w:hAnsi="Helvetica" w:cs="Helvetica"/>
                <w:sz w:val="16"/>
                <w:szCs w:val="16"/>
              </w:rPr>
              <w:t>(course taught at UMPI by UMFK faculty)</w:t>
            </w:r>
          </w:p>
        </w:tc>
        <w:tc>
          <w:tcPr>
            <w:tcW w:w="1043" w:type="dxa"/>
          </w:tcPr>
          <w:p w:rsidR="004F0823" w:rsidRDefault="004F0823" w:rsidP="00AF1354">
            <w:pPr>
              <w:rPr>
                <w:rFonts w:ascii="Helvetica" w:hAnsi="Helvetica"/>
              </w:rPr>
            </w:pPr>
            <w:r>
              <w:rPr>
                <w:rFonts w:ascii="Helvetica" w:hAnsi="Helvetica"/>
              </w:rPr>
              <w:t>3/4</w:t>
            </w:r>
          </w:p>
        </w:tc>
      </w:tr>
      <w:tr w:rsidR="004F0823" w:rsidTr="00AF1354">
        <w:tc>
          <w:tcPr>
            <w:tcW w:w="1345" w:type="dxa"/>
          </w:tcPr>
          <w:p w:rsidR="004F0823" w:rsidRPr="004F0823" w:rsidRDefault="004F0823" w:rsidP="00AF1354">
            <w:pPr>
              <w:rPr>
                <w:rFonts w:ascii="Helvetica" w:hAnsi="Helvetica"/>
              </w:rPr>
            </w:pPr>
            <w:r w:rsidRPr="004F0823">
              <w:rPr>
                <w:rFonts w:ascii="Helvetica" w:hAnsi="Helvetica"/>
              </w:rPr>
              <w:t>HLT 407</w:t>
            </w:r>
          </w:p>
        </w:tc>
        <w:tc>
          <w:tcPr>
            <w:tcW w:w="6930" w:type="dxa"/>
          </w:tcPr>
          <w:p w:rsidR="004F0823" w:rsidRPr="004F0823" w:rsidRDefault="004F0823" w:rsidP="00AF1354">
            <w:pPr>
              <w:keepNext/>
              <w:keepLines/>
              <w:tabs>
                <w:tab w:val="left" w:pos="0"/>
              </w:tabs>
              <w:suppressAutoHyphens/>
              <w:rPr>
                <w:rFonts w:ascii="Helvetica" w:hAnsi="Helvetica"/>
                <w:sz w:val="16"/>
                <w:szCs w:val="16"/>
              </w:rPr>
            </w:pPr>
            <w:r w:rsidRPr="004F0823">
              <w:rPr>
                <w:rFonts w:ascii="Helvetica" w:hAnsi="Helvetica"/>
              </w:rPr>
              <w:t>Leadership &amp; Management</w:t>
            </w:r>
            <w:r w:rsidRPr="004F0823">
              <w:rPr>
                <w:rFonts w:ascii="Helvetica" w:hAnsi="Helvetica"/>
                <w:sz w:val="16"/>
                <w:szCs w:val="16"/>
              </w:rPr>
              <w:t>(course taught online by UMFK faculty)</w:t>
            </w:r>
          </w:p>
        </w:tc>
        <w:tc>
          <w:tcPr>
            <w:tcW w:w="1043" w:type="dxa"/>
          </w:tcPr>
          <w:p w:rsidR="004F0823" w:rsidRDefault="004F0823" w:rsidP="00AF1354">
            <w:pPr>
              <w:rPr>
                <w:rFonts w:ascii="Helvetica" w:hAnsi="Helvetica"/>
              </w:rPr>
            </w:pPr>
            <w:r>
              <w:rPr>
                <w:rFonts w:ascii="Helvetica" w:hAnsi="Helvetica"/>
              </w:rPr>
              <w:t>3</w:t>
            </w:r>
          </w:p>
        </w:tc>
      </w:tr>
      <w:tr w:rsidR="004F0823" w:rsidTr="00AF1354">
        <w:tc>
          <w:tcPr>
            <w:tcW w:w="1345" w:type="dxa"/>
          </w:tcPr>
          <w:p w:rsidR="004F0823" w:rsidRPr="004F0823" w:rsidRDefault="004F0823" w:rsidP="004F0823">
            <w:pPr>
              <w:rPr>
                <w:rFonts w:ascii="Helvetica" w:hAnsi="Helvetica"/>
              </w:rPr>
            </w:pPr>
            <w:r w:rsidRPr="004F0823">
              <w:rPr>
                <w:rFonts w:ascii="Helvetica" w:hAnsi="Helvetica"/>
              </w:rPr>
              <w:t>COM/BUS 210</w:t>
            </w:r>
          </w:p>
        </w:tc>
        <w:tc>
          <w:tcPr>
            <w:tcW w:w="6930" w:type="dxa"/>
          </w:tcPr>
          <w:p w:rsidR="004F0823" w:rsidRPr="004F0823" w:rsidRDefault="004F0823" w:rsidP="004F0823">
            <w:pPr>
              <w:tabs>
                <w:tab w:val="left" w:pos="0"/>
              </w:tabs>
              <w:suppressAutoHyphens/>
              <w:rPr>
                <w:rFonts w:ascii="Helvetica" w:hAnsi="Helvetica"/>
              </w:rPr>
            </w:pPr>
            <w:r w:rsidRPr="004F0823">
              <w:rPr>
                <w:rFonts w:ascii="Helvetica" w:hAnsi="Helvetica"/>
              </w:rPr>
              <w:t xml:space="preserve">Introduction to Literature </w:t>
            </w:r>
            <w:r w:rsidRPr="004F0823">
              <w:rPr>
                <w:rFonts w:ascii="Helvetica" w:hAnsi="Helvetica"/>
                <w:sz w:val="16"/>
                <w:szCs w:val="16"/>
              </w:rPr>
              <w:t>(Satisfies general ed. Requirement)</w:t>
            </w:r>
            <w:r w:rsidRPr="004F0823">
              <w:rPr>
                <w:rFonts w:ascii="Helvetica" w:hAnsi="Helvetica"/>
                <w:sz w:val="16"/>
                <w:szCs w:val="16"/>
              </w:rPr>
              <w:t xml:space="preserve"> </w:t>
            </w:r>
            <w:r w:rsidRPr="004F0823">
              <w:rPr>
                <w:rFonts w:ascii="Helvetica" w:hAnsi="Helvetica"/>
                <w:sz w:val="16"/>
                <w:szCs w:val="16"/>
              </w:rPr>
              <w:t>(course taught at UMPI by UMPI faculty)</w:t>
            </w:r>
          </w:p>
        </w:tc>
        <w:tc>
          <w:tcPr>
            <w:tcW w:w="1043" w:type="dxa"/>
          </w:tcPr>
          <w:p w:rsidR="004F0823" w:rsidRDefault="004F0823" w:rsidP="004F0823">
            <w:pPr>
              <w:rPr>
                <w:rFonts w:ascii="Helvetica" w:hAnsi="Helvetica"/>
              </w:rPr>
            </w:pPr>
            <w:r>
              <w:rPr>
                <w:rFonts w:ascii="Helvetica" w:hAnsi="Helvetica"/>
              </w:rPr>
              <w:t>3</w:t>
            </w:r>
          </w:p>
        </w:tc>
      </w:tr>
    </w:tbl>
    <w:p w:rsidR="004F0823" w:rsidRDefault="004F0823" w:rsidP="004F0823">
      <w:pPr>
        <w:rPr>
          <w:rFonts w:ascii="Helvetica" w:hAnsi="Helvetica"/>
          <w:b/>
        </w:rPr>
      </w:pPr>
      <w:r>
        <w:rPr>
          <w:rFonts w:ascii="Helvetica" w:hAnsi="Helvetica"/>
          <w:b/>
        </w:rPr>
        <w:t>Total Credits Junior Spring Semester: 1</w:t>
      </w:r>
      <w:r>
        <w:rPr>
          <w:rFonts w:ascii="Helvetica" w:hAnsi="Helvetica"/>
          <w:b/>
        </w:rPr>
        <w:t>5</w:t>
      </w:r>
    </w:p>
    <w:p w:rsidR="004F0823" w:rsidRDefault="004F0823" w:rsidP="004F0823">
      <w:pPr>
        <w:rPr>
          <w:rFonts w:ascii="Helvetica" w:hAnsi="Helvetica"/>
          <w:b/>
        </w:rPr>
      </w:pPr>
    </w:p>
    <w:p w:rsidR="00B90CAD" w:rsidRDefault="00B90CAD" w:rsidP="00B90CAD">
      <w:pPr>
        <w:tabs>
          <w:tab w:val="left" w:pos="0"/>
        </w:tabs>
        <w:suppressAutoHyphens/>
        <w:rPr>
          <w:rFonts w:ascii="Helvetica" w:hAnsi="Helvetica"/>
          <w:b/>
          <w:i/>
          <w:sz w:val="20"/>
        </w:rPr>
      </w:pPr>
      <w:r w:rsidRPr="0089096B">
        <w:rPr>
          <w:rFonts w:ascii="Helvetica" w:hAnsi="Helvetica"/>
          <w:b/>
          <w:i/>
          <w:sz w:val="20"/>
        </w:rPr>
        <w:t xml:space="preserve">Total </w:t>
      </w:r>
      <w:r w:rsidR="004F0823">
        <w:rPr>
          <w:rFonts w:ascii="Helvetica" w:hAnsi="Helvetica"/>
          <w:b/>
          <w:i/>
          <w:sz w:val="20"/>
        </w:rPr>
        <w:t xml:space="preserve">Senior year </w:t>
      </w:r>
      <w:r w:rsidRPr="0089096B">
        <w:rPr>
          <w:rFonts w:ascii="Helvetica" w:hAnsi="Helvetica"/>
          <w:b/>
          <w:i/>
          <w:sz w:val="20"/>
        </w:rPr>
        <w:t xml:space="preserve">credits: </w:t>
      </w:r>
      <w:r>
        <w:rPr>
          <w:rFonts w:ascii="Helvetica" w:hAnsi="Helvetica"/>
          <w:b/>
          <w:i/>
          <w:sz w:val="20"/>
        </w:rPr>
        <w:t>32</w:t>
      </w:r>
      <w:r w:rsidRPr="0089096B">
        <w:rPr>
          <w:rFonts w:ascii="Helvetica" w:hAnsi="Helvetica"/>
          <w:b/>
          <w:i/>
          <w:sz w:val="20"/>
        </w:rPr>
        <w:t xml:space="preserve">; general education credits: 3; nursing: </w:t>
      </w:r>
      <w:r>
        <w:rPr>
          <w:rFonts w:ascii="Helvetica" w:hAnsi="Helvetica"/>
          <w:b/>
          <w:i/>
          <w:sz w:val="20"/>
        </w:rPr>
        <w:t>29</w:t>
      </w:r>
    </w:p>
    <w:p w:rsidR="004F0823" w:rsidRPr="0089096B" w:rsidRDefault="004F0823" w:rsidP="00B90CAD">
      <w:pPr>
        <w:tabs>
          <w:tab w:val="left" w:pos="0"/>
        </w:tabs>
        <w:suppressAutoHyphens/>
        <w:rPr>
          <w:rFonts w:ascii="Helvetica" w:hAnsi="Helvetica"/>
          <w:b/>
          <w:i/>
          <w:sz w:val="20"/>
        </w:rPr>
      </w:pPr>
    </w:p>
    <w:p w:rsidR="00B90CAD" w:rsidRDefault="00B90CAD" w:rsidP="00B90CAD">
      <w:pPr>
        <w:tabs>
          <w:tab w:val="left" w:pos="0"/>
        </w:tabs>
        <w:suppressAutoHyphens/>
        <w:outlineLvl w:val="0"/>
        <w:rPr>
          <w:rFonts w:ascii="Helvetica" w:hAnsi="Helvetica"/>
          <w:b/>
          <w:bCs/>
          <w:sz w:val="20"/>
        </w:rPr>
      </w:pPr>
      <w:r w:rsidRPr="0089096B">
        <w:rPr>
          <w:rFonts w:ascii="Helvetica" w:hAnsi="Helvetica"/>
          <w:b/>
          <w:bCs/>
          <w:i/>
          <w:sz w:val="20"/>
        </w:rPr>
        <w:t>TOTAL - 1</w:t>
      </w:r>
      <w:r>
        <w:rPr>
          <w:rFonts w:ascii="Helvetica" w:hAnsi="Helvetica"/>
          <w:b/>
          <w:bCs/>
          <w:i/>
          <w:sz w:val="20"/>
        </w:rPr>
        <w:t>30</w:t>
      </w:r>
      <w:r w:rsidRPr="0089096B">
        <w:rPr>
          <w:rFonts w:ascii="Helvetica" w:hAnsi="Helvetica"/>
          <w:b/>
          <w:bCs/>
          <w:i/>
          <w:sz w:val="20"/>
        </w:rPr>
        <w:t xml:space="preserve"> CREDITS:  4</w:t>
      </w:r>
      <w:r>
        <w:rPr>
          <w:rFonts w:ascii="Helvetica" w:hAnsi="Helvetica"/>
          <w:b/>
          <w:bCs/>
          <w:i/>
          <w:sz w:val="20"/>
        </w:rPr>
        <w:t>4</w:t>
      </w:r>
      <w:r w:rsidRPr="0089096B">
        <w:rPr>
          <w:rFonts w:ascii="Helvetica" w:hAnsi="Helvetica"/>
          <w:b/>
          <w:bCs/>
          <w:i/>
          <w:sz w:val="20"/>
        </w:rPr>
        <w:t xml:space="preserve"> Gen. Ed; </w:t>
      </w:r>
      <w:r>
        <w:rPr>
          <w:rFonts w:ascii="Helvetica" w:hAnsi="Helvetica"/>
          <w:b/>
          <w:bCs/>
          <w:i/>
          <w:sz w:val="20"/>
        </w:rPr>
        <w:t>31</w:t>
      </w:r>
      <w:r w:rsidRPr="0089096B">
        <w:rPr>
          <w:rFonts w:ascii="Helvetica" w:hAnsi="Helvetica"/>
          <w:b/>
          <w:bCs/>
          <w:i/>
          <w:sz w:val="20"/>
        </w:rPr>
        <w:t xml:space="preserve"> support; 68 nursing</w:t>
      </w:r>
      <w:r w:rsidRPr="0089096B">
        <w:rPr>
          <w:rFonts w:ascii="Helvetica" w:hAnsi="Helvetica"/>
          <w:b/>
          <w:bCs/>
          <w:i/>
          <w:sz w:val="20"/>
        </w:rPr>
        <w:tab/>
      </w:r>
      <w:r w:rsidRPr="0089096B">
        <w:rPr>
          <w:rFonts w:ascii="Helvetica" w:hAnsi="Helvetica"/>
          <w:b/>
          <w:bCs/>
          <w:sz w:val="20"/>
        </w:rPr>
        <w:tab/>
      </w:r>
    </w:p>
    <w:p w:rsidR="00B90CAD" w:rsidRPr="0089096B" w:rsidRDefault="00B90CAD" w:rsidP="00B90CAD">
      <w:pPr>
        <w:tabs>
          <w:tab w:val="left" w:pos="0"/>
        </w:tabs>
        <w:suppressAutoHyphens/>
        <w:rPr>
          <w:rFonts w:ascii="Helvetica" w:hAnsi="Helvetica"/>
          <w:sz w:val="16"/>
          <w:szCs w:val="16"/>
        </w:rPr>
      </w:pPr>
      <w:r w:rsidRPr="0089096B">
        <w:rPr>
          <w:rFonts w:ascii="Helvetica" w:hAnsi="Helvetica"/>
          <w:sz w:val="16"/>
          <w:szCs w:val="16"/>
        </w:rPr>
        <w:t>accepted by nursing faculty 11/10/00;accepted by Academic Council 11/21/00</w:t>
      </w:r>
    </w:p>
    <w:p w:rsidR="00B90CAD" w:rsidRDefault="00B90CAD" w:rsidP="00B90CAD">
      <w:pPr>
        <w:tabs>
          <w:tab w:val="left" w:pos="0"/>
        </w:tabs>
        <w:suppressAutoHyphens/>
        <w:rPr>
          <w:rFonts w:ascii="Helvetica" w:hAnsi="Helvetica"/>
          <w:sz w:val="16"/>
          <w:szCs w:val="16"/>
        </w:rPr>
      </w:pPr>
      <w:r w:rsidRPr="0089096B">
        <w:rPr>
          <w:rFonts w:ascii="Helvetica" w:hAnsi="Helvetica"/>
          <w:sz w:val="16"/>
          <w:szCs w:val="16"/>
        </w:rPr>
        <w:t xml:space="preserve">revisited &amp; approved 5/22/02; updated 2006; revised </w:t>
      </w:r>
      <w:r>
        <w:rPr>
          <w:rFonts w:ascii="Helvetica" w:hAnsi="Helvetica"/>
          <w:sz w:val="16"/>
          <w:szCs w:val="16"/>
        </w:rPr>
        <w:t>1/07; revised 8/08</w:t>
      </w:r>
    </w:p>
    <w:p w:rsidR="00B90CAD" w:rsidRDefault="00B90CAD">
      <w:pPr>
        <w:spacing w:after="160" w:line="259" w:lineRule="auto"/>
        <w:rPr>
          <w:rFonts w:cstheme="minorHAnsi"/>
        </w:rPr>
      </w:pPr>
      <w:r>
        <w:rPr>
          <w:rFonts w:cstheme="minorHAnsi"/>
        </w:rPr>
        <w:br w:type="page"/>
      </w:r>
    </w:p>
    <w:p w:rsidR="0025797F" w:rsidRPr="004F0823" w:rsidRDefault="0025797F" w:rsidP="004F0823">
      <w:pPr>
        <w:pStyle w:val="Heading2"/>
        <w:jc w:val="center"/>
        <w:rPr>
          <w:rFonts w:ascii="Arial" w:hAnsi="Arial" w:cs="Arial"/>
          <w:b/>
          <w:color w:val="000000" w:themeColor="text1"/>
          <w:sz w:val="20"/>
          <w:szCs w:val="20"/>
        </w:rPr>
      </w:pPr>
      <w:r w:rsidRPr="004F0823">
        <w:rPr>
          <w:rFonts w:ascii="Arial" w:hAnsi="Arial" w:cs="Arial"/>
          <w:b/>
          <w:color w:val="000000" w:themeColor="text1"/>
          <w:sz w:val="20"/>
          <w:szCs w:val="20"/>
        </w:rPr>
        <w:lastRenderedPageBreak/>
        <w:t>Appendix B</w:t>
      </w:r>
    </w:p>
    <w:p w:rsidR="00B90CAD" w:rsidRPr="004F0823" w:rsidRDefault="00B90CAD" w:rsidP="004F0823">
      <w:pPr>
        <w:pStyle w:val="Heading2"/>
        <w:jc w:val="center"/>
        <w:rPr>
          <w:rFonts w:ascii="Arial" w:hAnsi="Arial" w:cs="Arial"/>
          <w:b/>
          <w:color w:val="000000" w:themeColor="text1"/>
          <w:sz w:val="20"/>
          <w:szCs w:val="20"/>
        </w:rPr>
      </w:pPr>
      <w:r w:rsidRPr="004F0823">
        <w:rPr>
          <w:rFonts w:ascii="Arial" w:hAnsi="Arial" w:cs="Arial"/>
          <w:b/>
          <w:color w:val="000000" w:themeColor="text1"/>
          <w:sz w:val="20"/>
          <w:szCs w:val="20"/>
        </w:rPr>
        <w:t>University of Maine at Fort Kent</w:t>
      </w:r>
    </w:p>
    <w:p w:rsidR="00B90CAD" w:rsidRPr="004F0823" w:rsidRDefault="00B90CAD" w:rsidP="004F0823">
      <w:pPr>
        <w:pStyle w:val="Heading2"/>
        <w:jc w:val="center"/>
        <w:rPr>
          <w:rFonts w:ascii="Arial" w:hAnsi="Arial" w:cs="Arial"/>
          <w:b/>
          <w:color w:val="000000" w:themeColor="text1"/>
          <w:sz w:val="20"/>
          <w:szCs w:val="20"/>
        </w:rPr>
      </w:pPr>
      <w:r w:rsidRPr="004F0823">
        <w:rPr>
          <w:rFonts w:ascii="Arial" w:hAnsi="Arial" w:cs="Arial"/>
          <w:b/>
          <w:color w:val="000000" w:themeColor="text1"/>
          <w:sz w:val="20"/>
          <w:szCs w:val="20"/>
        </w:rPr>
        <w:t>Division of Nursing</w:t>
      </w:r>
    </w:p>
    <w:p w:rsidR="00B90CAD" w:rsidRPr="004F0823" w:rsidRDefault="00B90CAD" w:rsidP="004F0823">
      <w:pPr>
        <w:pStyle w:val="Heading2"/>
        <w:jc w:val="center"/>
        <w:rPr>
          <w:rFonts w:ascii="Arial" w:hAnsi="Arial" w:cs="Arial"/>
          <w:b/>
          <w:color w:val="000000" w:themeColor="text1"/>
          <w:sz w:val="20"/>
          <w:szCs w:val="20"/>
        </w:rPr>
      </w:pPr>
      <w:r w:rsidRPr="004F0823">
        <w:rPr>
          <w:rFonts w:ascii="Arial" w:hAnsi="Arial" w:cs="Arial"/>
          <w:b/>
          <w:color w:val="000000" w:themeColor="text1"/>
          <w:sz w:val="20"/>
          <w:szCs w:val="20"/>
        </w:rPr>
        <w:t>Student Learning/Program Outcomes</w:t>
      </w:r>
    </w:p>
    <w:p w:rsidR="00B90CAD" w:rsidRPr="00857EE5" w:rsidRDefault="00B90CAD" w:rsidP="00B90CAD">
      <w:pPr>
        <w:jc w:val="center"/>
        <w:rPr>
          <w:rFonts w:ascii="Arial" w:hAnsi="Arial" w:cs="Arial"/>
          <w:b/>
          <w:sz w:val="20"/>
          <w:szCs w:val="20"/>
        </w:rPr>
      </w:pPr>
    </w:p>
    <w:p w:rsidR="00B90CAD" w:rsidRDefault="00B90CAD" w:rsidP="00B90CAD">
      <w:pPr>
        <w:pStyle w:val="NoSpacing"/>
        <w:rPr>
          <w:rFonts w:ascii="Arial" w:hAnsi="Arial" w:cs="Arial"/>
          <w:sz w:val="20"/>
          <w:szCs w:val="20"/>
        </w:rPr>
      </w:pPr>
      <w:r w:rsidRPr="00857EE5">
        <w:rPr>
          <w:rFonts w:ascii="Arial" w:hAnsi="Arial" w:cs="Arial"/>
          <w:sz w:val="20"/>
          <w:szCs w:val="20"/>
        </w:rPr>
        <w:t xml:space="preserve">To successfully complete the nursing major, each graduate will demonstrate achievement of essential nursing student learning outcomes, which includes: </w:t>
      </w:r>
    </w:p>
    <w:p w:rsidR="00B90CAD" w:rsidRPr="00857EE5" w:rsidRDefault="00B90CAD" w:rsidP="00B90CAD">
      <w:pPr>
        <w:pStyle w:val="NoSpacing"/>
        <w:rPr>
          <w:rFonts w:ascii="Arial" w:hAnsi="Arial" w:cs="Arial"/>
          <w:sz w:val="20"/>
          <w:szCs w:val="20"/>
        </w:rPr>
      </w:pPr>
    </w:p>
    <w:p w:rsidR="004F0823" w:rsidRP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 xml:space="preserve">Professionalism: </w:t>
      </w:r>
      <w:r w:rsidRPr="00857EE5">
        <w:rPr>
          <w:rFonts w:ascii="Arial" w:eastAsia="Times New Roman" w:hAnsi="Arial" w:cs="Arial"/>
          <w:i/>
          <w:sz w:val="20"/>
          <w:szCs w:val="20"/>
        </w:rPr>
        <w:t>(demonstrates accountability as a life-long learner for the delivery of evidence-based nursing care. Evaluates own practice that is consistent with ethical, moral, altruistic, humanistic, legal, and regulatory principles, and utilizes self-care to practice in a mindful manner)</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Understanding the professional standards of practice, the evaluation of that practice, and the responsibility and accountability for the outcome of practice</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Showing commitment to provision of high quality, safe, and effective patient care</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Implementing a plan of care within legal, ethical, and regulatory framework of nursing practice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Participating in life-long learning</w:t>
      </w:r>
    </w:p>
    <w:p w:rsidR="00B90CAD"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Enlisting system resources and participating in efforts to resolve ethical issues in daily practice</w:t>
      </w:r>
    </w:p>
    <w:p w:rsidR="00B90CAD" w:rsidRPr="00857EE5" w:rsidRDefault="00B90CAD" w:rsidP="00B90CAD">
      <w:pPr>
        <w:pStyle w:val="ListParagraph"/>
        <w:spacing w:after="160" w:line="259" w:lineRule="auto"/>
        <w:rPr>
          <w:rFonts w:ascii="Arial" w:eastAsia="Times New Roman" w:hAnsi="Arial" w:cs="Arial"/>
          <w:sz w:val="20"/>
          <w:szCs w:val="20"/>
        </w:rPr>
      </w:pPr>
    </w:p>
    <w:p w:rsidR="004F0823" w:rsidRPr="004F0823" w:rsidRDefault="00B90CAD" w:rsidP="004F0823">
      <w:pPr>
        <w:pStyle w:val="ListParagraph"/>
        <w:numPr>
          <w:ilvl w:val="0"/>
          <w:numId w:val="4"/>
        </w:numPr>
        <w:spacing w:after="160" w:line="259" w:lineRule="auto"/>
        <w:rPr>
          <w:rFonts w:ascii="Arial" w:hAnsi="Arial" w:cs="Arial"/>
          <w:color w:val="000000"/>
          <w:sz w:val="20"/>
          <w:szCs w:val="20"/>
        </w:rPr>
      </w:pPr>
      <w:r w:rsidRPr="00857EE5">
        <w:rPr>
          <w:rFonts w:ascii="Arial" w:eastAsia="Times New Roman" w:hAnsi="Arial" w:cs="Arial"/>
          <w:sz w:val="20"/>
          <w:szCs w:val="20"/>
        </w:rPr>
        <w:t>Leadership: (demonstrates leadership in the professional practice setting through accountability, influence, change management, and collaboration with others in a way that will facilitate the establishment and achievement of shared goals)</w:t>
      </w:r>
    </w:p>
    <w:p w:rsidR="004F0823" w:rsidRDefault="00B90CAD" w:rsidP="004F0823">
      <w:pPr>
        <w:pStyle w:val="ListParagraph"/>
        <w:numPr>
          <w:ilvl w:val="1"/>
          <w:numId w:val="4"/>
        </w:numPr>
        <w:spacing w:after="160" w:line="259" w:lineRule="auto"/>
        <w:rPr>
          <w:rStyle w:val="A25"/>
          <w:rFonts w:ascii="Arial" w:hAnsi="Arial" w:cs="Arial"/>
          <w:sz w:val="20"/>
          <w:szCs w:val="20"/>
        </w:rPr>
      </w:pPr>
      <w:r w:rsidRPr="004F0823">
        <w:rPr>
          <w:rStyle w:val="A25"/>
          <w:rFonts w:ascii="Arial" w:hAnsi="Arial" w:cs="Arial"/>
          <w:sz w:val="20"/>
          <w:szCs w:val="20"/>
        </w:rPr>
        <w:t>Explaining the importance, necessity, and process of change</w:t>
      </w:r>
    </w:p>
    <w:p w:rsidR="004F0823" w:rsidRDefault="00B90CAD" w:rsidP="004F0823">
      <w:pPr>
        <w:pStyle w:val="ListParagraph"/>
        <w:numPr>
          <w:ilvl w:val="1"/>
          <w:numId w:val="4"/>
        </w:numPr>
        <w:spacing w:after="160" w:line="259" w:lineRule="auto"/>
        <w:rPr>
          <w:rStyle w:val="A25"/>
          <w:rFonts w:ascii="Arial" w:hAnsi="Arial" w:cs="Arial"/>
          <w:sz w:val="20"/>
          <w:szCs w:val="20"/>
        </w:rPr>
      </w:pPr>
      <w:r w:rsidRPr="004F0823">
        <w:rPr>
          <w:rStyle w:val="A25"/>
          <w:rFonts w:ascii="Arial" w:hAnsi="Arial" w:cs="Arial"/>
          <w:sz w:val="20"/>
          <w:szCs w:val="20"/>
        </w:rPr>
        <w:t>Understanding the principles of accountability and delegation</w:t>
      </w:r>
    </w:p>
    <w:p w:rsidR="004F0823" w:rsidRDefault="00B90CAD" w:rsidP="004F0823">
      <w:pPr>
        <w:pStyle w:val="ListParagraph"/>
        <w:numPr>
          <w:ilvl w:val="1"/>
          <w:numId w:val="4"/>
        </w:numPr>
        <w:spacing w:after="160" w:line="259" w:lineRule="auto"/>
        <w:rPr>
          <w:rStyle w:val="A25"/>
          <w:rFonts w:ascii="Arial" w:hAnsi="Arial" w:cs="Arial"/>
          <w:sz w:val="20"/>
          <w:szCs w:val="20"/>
        </w:rPr>
      </w:pPr>
      <w:r w:rsidRPr="004F0823">
        <w:rPr>
          <w:rStyle w:val="A25"/>
          <w:rFonts w:ascii="Arial" w:hAnsi="Arial" w:cs="Arial"/>
          <w:sz w:val="20"/>
          <w:szCs w:val="20"/>
        </w:rPr>
        <w:t>Implementing change to improve patient care</w:t>
      </w:r>
    </w:p>
    <w:p w:rsidR="004F0823" w:rsidRDefault="00B90CAD" w:rsidP="004F0823">
      <w:pPr>
        <w:pStyle w:val="ListParagraph"/>
        <w:numPr>
          <w:ilvl w:val="1"/>
          <w:numId w:val="4"/>
        </w:numPr>
        <w:spacing w:after="160" w:line="259" w:lineRule="auto"/>
        <w:rPr>
          <w:rStyle w:val="A25"/>
          <w:rFonts w:ascii="Arial" w:hAnsi="Arial" w:cs="Arial"/>
          <w:sz w:val="20"/>
          <w:szCs w:val="20"/>
        </w:rPr>
      </w:pPr>
      <w:r w:rsidRPr="004F0823">
        <w:rPr>
          <w:rStyle w:val="A25"/>
          <w:rFonts w:ascii="Arial" w:hAnsi="Arial" w:cs="Arial"/>
          <w:sz w:val="20"/>
          <w:szCs w:val="20"/>
        </w:rPr>
        <w:t>Demonstrating purposeful, informed, outcome-oriented thinking</w:t>
      </w:r>
    </w:p>
    <w:p w:rsidR="00B90CAD" w:rsidRPr="004F0823" w:rsidRDefault="00B90CAD" w:rsidP="004F0823">
      <w:pPr>
        <w:pStyle w:val="ListParagraph"/>
        <w:numPr>
          <w:ilvl w:val="1"/>
          <w:numId w:val="4"/>
        </w:numPr>
        <w:spacing w:after="160" w:line="259" w:lineRule="auto"/>
        <w:rPr>
          <w:rFonts w:ascii="Arial" w:hAnsi="Arial" w:cs="Arial"/>
          <w:color w:val="000000"/>
          <w:sz w:val="20"/>
          <w:szCs w:val="20"/>
        </w:rPr>
      </w:pPr>
      <w:r w:rsidRPr="004F0823">
        <w:rPr>
          <w:rStyle w:val="A25"/>
          <w:rFonts w:ascii="Arial" w:hAnsi="Arial" w:cs="Arial"/>
          <w:sz w:val="20"/>
          <w:szCs w:val="20"/>
        </w:rPr>
        <w:t xml:space="preserve">Modeling effective communication and promoting cooperative behaviors </w:t>
      </w:r>
    </w:p>
    <w:p w:rsidR="00B90CAD" w:rsidRPr="00857EE5" w:rsidRDefault="00B90CAD" w:rsidP="00B90CAD">
      <w:pPr>
        <w:pStyle w:val="ListParagraph"/>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Patient-Centered Care: (</w:t>
      </w:r>
      <w:r w:rsidRPr="00857EE5">
        <w:rPr>
          <w:rFonts w:ascii="Arial" w:eastAsia="Times New Roman" w:hAnsi="Arial" w:cs="Arial"/>
          <w:i/>
          <w:sz w:val="20"/>
          <w:szCs w:val="20"/>
        </w:rPr>
        <w:t>enters into a holistic, compassionate, respectful partnership with the patient and family that facilitates shared decision</w:t>
      </w:r>
      <w:r>
        <w:rPr>
          <w:rFonts w:ascii="Arial" w:eastAsia="Times New Roman" w:hAnsi="Arial" w:cs="Arial"/>
          <w:i/>
          <w:sz w:val="20"/>
          <w:szCs w:val="20"/>
        </w:rPr>
        <w:t xml:space="preserve"> </w:t>
      </w:r>
      <w:r w:rsidRPr="00857EE5">
        <w:rPr>
          <w:rFonts w:ascii="Arial" w:eastAsia="Times New Roman" w:hAnsi="Arial" w:cs="Arial"/>
          <w:i/>
          <w:sz w:val="20"/>
          <w:szCs w:val="20"/>
        </w:rPr>
        <w:t>making, recognizing consumer preferences, values, and needs in providing age and culturally appropriate, coordinated, safe, and effective care</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Understanding that care and services are delivered in a variety of settings along a continuum of care that can be accessed at any point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Respecting and encouraging individual expression of patient values, preferences, and needs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Understanding how health and illness are affected by socioeconomics, culture, race, spiritual beliefs, gender, lifestyle, and age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Valuing the inherent worth and uniqueness of individuals and populations</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Supporting patient-centered care for individuals and groups whose values differ from their own</w:t>
      </w:r>
    </w:p>
    <w:p w:rsidR="00B90CAD" w:rsidRPr="00857EE5" w:rsidRDefault="00B90CAD" w:rsidP="00B90CAD">
      <w:pPr>
        <w:pStyle w:val="ListParagraph"/>
        <w:spacing w:after="0" w:line="240" w:lineRule="auto"/>
        <w:ind w:left="1440"/>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 xml:space="preserve">Evidence-Based Practice (EBP): </w:t>
      </w:r>
      <w:r w:rsidRPr="00857EE5">
        <w:rPr>
          <w:rFonts w:ascii="Arial" w:eastAsia="Times New Roman" w:hAnsi="Arial" w:cs="Arial"/>
          <w:i/>
          <w:sz w:val="20"/>
          <w:szCs w:val="20"/>
        </w:rPr>
        <w:t>(identifies, integrates, and evaluates current evidence and research findings coupled with clinical expertise and consideration of consumers’ preferences, experience, and values to make practice decisions for quality outcomes</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Describing the concept of evidence-based practice (EBP), including the components of research evidence, clinical expertise, and patient/family values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Participating in data collection and other research activities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Basing individualized care on best current evidence, patient values, and clinical expertise</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Facilitating integration of new evidence into standards of practice, policies, and nursing practice guidelines </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Valuing the need for continuous improvement in clinical practice based on new knowledge</w:t>
      </w:r>
    </w:p>
    <w:p w:rsidR="00B90CAD" w:rsidRPr="00857EE5" w:rsidRDefault="00B90CAD" w:rsidP="00B90CAD">
      <w:pPr>
        <w:pStyle w:val="ListParagraph"/>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Teamwork and Collaboration: (</w:t>
      </w:r>
      <w:r w:rsidRPr="00857EE5">
        <w:rPr>
          <w:rFonts w:ascii="Arial" w:eastAsia="Times New Roman" w:hAnsi="Arial" w:cs="Arial"/>
          <w:i/>
          <w:sz w:val="20"/>
          <w:szCs w:val="20"/>
        </w:rPr>
        <w:t>practices effectively with the healthcare consumer, family, and inter-professional team(s), to build relationships and foster open communication, mutual respect, and shared decision</w:t>
      </w:r>
      <w:r>
        <w:rPr>
          <w:rFonts w:ascii="Arial" w:eastAsia="Times New Roman" w:hAnsi="Arial" w:cs="Arial"/>
          <w:i/>
          <w:sz w:val="20"/>
          <w:szCs w:val="20"/>
        </w:rPr>
        <w:t xml:space="preserve"> </w:t>
      </w:r>
      <w:r w:rsidRPr="00857EE5">
        <w:rPr>
          <w:rFonts w:ascii="Arial" w:eastAsia="Times New Roman" w:hAnsi="Arial" w:cs="Arial"/>
          <w:i/>
          <w:sz w:val="20"/>
          <w:szCs w:val="20"/>
        </w:rPr>
        <w:t>making</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Appreciating the importance of collaboration</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Functioning competently within own scope of practice as a member of the health care team</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Understanding the impact of effective team functioning on safety and quality of care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Valuing the creation of system-solutions in achieving quality of care</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Contributing to effective team functioning</w:t>
      </w:r>
    </w:p>
    <w:p w:rsidR="00B90CAD" w:rsidRPr="00857EE5" w:rsidRDefault="00B90CAD" w:rsidP="00B90CAD">
      <w:pPr>
        <w:pStyle w:val="ListParagraph"/>
        <w:spacing w:after="0" w:line="240" w:lineRule="auto"/>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Communication: (</w:t>
      </w:r>
      <w:r w:rsidRPr="00857EE5">
        <w:rPr>
          <w:rFonts w:ascii="Arial" w:eastAsia="Times New Roman" w:hAnsi="Arial" w:cs="Arial"/>
          <w:i/>
          <w:sz w:val="20"/>
          <w:szCs w:val="20"/>
        </w:rPr>
        <w:t>communicates effectively, fostering mutual respect and shared decision making to enhance knowledge, experience, and health outcomes</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Understanding the principles of effective communication through various means, including verbal, written, and electronic methods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Understanding the physiological, psychosocial, developmental, spiritual, and cultural influences on effective communication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Identifying preferences for visual, auditory, or tactile communication</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Making appropriate adaptations in own communication based on patient and family assessment </w:t>
      </w:r>
    </w:p>
    <w:p w:rsidR="00B90CAD"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Interpreting differences in communication styles among patients and families, nurses, and other members of the health team </w:t>
      </w:r>
    </w:p>
    <w:p w:rsidR="00B90CAD" w:rsidRPr="00857EE5" w:rsidRDefault="00B90CAD" w:rsidP="00B90CAD">
      <w:pPr>
        <w:pStyle w:val="ListParagraph"/>
        <w:spacing w:after="0" w:line="240" w:lineRule="auto"/>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 xml:space="preserve">Systems-Based Practice: </w:t>
      </w:r>
      <w:r w:rsidRPr="00857EE5">
        <w:rPr>
          <w:rFonts w:ascii="Arial" w:eastAsia="Times New Roman" w:hAnsi="Arial" w:cs="Arial"/>
          <w:i/>
          <w:sz w:val="20"/>
          <w:szCs w:val="20"/>
        </w:rPr>
        <w:t>(is knowledgeable and responsive to the changing healthcare system and demonstrates the ability to access resources in a safe, effective, and financially responsible manner to provide value based care</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Understanding interrelationships among nursing, the nursing work unit, and organizational goals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Planning, organizing, and delivering patient care in the context of the work unit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Understanding the concept of patient care delivery models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Valuing the need to remain informed of how legal, political, regulatory, and economic factors impact professional nursing practice</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Valuing effective communication and information sharing across disciplines and throughout transitions in care</w:t>
      </w:r>
    </w:p>
    <w:p w:rsidR="00B90CAD" w:rsidRPr="00857EE5" w:rsidRDefault="00B90CAD" w:rsidP="00B90CAD">
      <w:pPr>
        <w:pStyle w:val="ListParagraph"/>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Informatics and Technology: (</w:t>
      </w:r>
      <w:r w:rsidRPr="00857EE5">
        <w:rPr>
          <w:rFonts w:ascii="Arial" w:eastAsia="Times New Roman" w:hAnsi="Arial" w:cs="Arial"/>
          <w:i/>
          <w:sz w:val="20"/>
          <w:szCs w:val="20"/>
        </w:rPr>
        <w:t>demonstrates proficiency in the use of technology and information systems to communicate, manage knowledge, mitigate error, and to support decision making for safe practice</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Defining the impact of computerized information management on the role of the nurse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Extracting selected electronic resources and integrating them into a professional knowledge base</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Evaluating information and its sources critically and incorporating selected information into his or her own professional knowledge base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Applying technology and information management tools to support safe processes of care and evaluate impact on patient outcomes</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Using and evaluating information management technologies for patient education</w:t>
      </w:r>
    </w:p>
    <w:p w:rsidR="00B90CAD" w:rsidRPr="00857EE5" w:rsidRDefault="00B90CAD" w:rsidP="00B90CAD">
      <w:pPr>
        <w:pStyle w:val="ListParagraph"/>
        <w:spacing w:after="0" w:line="240" w:lineRule="auto"/>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 xml:space="preserve">Safety: </w:t>
      </w:r>
      <w:r w:rsidRPr="00857EE5">
        <w:rPr>
          <w:rFonts w:ascii="Arial" w:eastAsia="Times New Roman" w:hAnsi="Arial" w:cs="Arial"/>
          <w:i/>
          <w:sz w:val="20"/>
          <w:szCs w:val="20"/>
        </w:rPr>
        <w:t>(utilizes clinical reasoning and critical thinking that drives a culture of safety to prevent risk of harm to healthcare consumers, families, colleagues, and the environment</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Describing factors that create a culture of safety</w:t>
      </w:r>
    </w:p>
    <w:p w:rsidR="004F0823"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hAnsi="Arial" w:cs="Arial"/>
          <w:color w:val="000000"/>
          <w:sz w:val="20"/>
          <w:szCs w:val="20"/>
        </w:rPr>
        <w:t xml:space="preserve">Recognizing that both individuals and systems are accountable for a culture of </w:t>
      </w:r>
      <w:r w:rsidRPr="004F0823">
        <w:rPr>
          <w:rFonts w:ascii="Arial" w:hAnsi="Arial" w:cs="Arial"/>
          <w:bCs/>
          <w:color w:val="000000"/>
          <w:sz w:val="20"/>
          <w:szCs w:val="20"/>
        </w:rPr>
        <w:t xml:space="preserve">safety </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Demonstrating effective use of strategies at the individual and systems levels to reduce risk of harm to self and others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Valuing system benchmarks that arise from established safety initiatives</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hAnsi="Arial" w:cs="Arial"/>
          <w:color w:val="000000"/>
          <w:sz w:val="20"/>
          <w:szCs w:val="20"/>
        </w:rPr>
        <w:t>Participating in analyzing errors and designing systems-improvements</w:t>
      </w:r>
    </w:p>
    <w:p w:rsidR="00B90CAD" w:rsidRPr="00857EE5" w:rsidRDefault="00B90CAD" w:rsidP="00B90CAD">
      <w:pPr>
        <w:pStyle w:val="ListParagraph"/>
        <w:spacing w:after="0" w:line="240" w:lineRule="auto"/>
        <w:rPr>
          <w:rFonts w:ascii="Arial" w:eastAsia="Times New Roman" w:hAnsi="Arial" w:cs="Arial"/>
          <w:sz w:val="20"/>
          <w:szCs w:val="20"/>
        </w:rPr>
      </w:pPr>
    </w:p>
    <w:p w:rsidR="00B90CAD" w:rsidRPr="00857EE5" w:rsidRDefault="00B90CAD" w:rsidP="00B90CAD">
      <w:pPr>
        <w:pStyle w:val="ListParagraph"/>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 xml:space="preserve">Quality Improvement: </w:t>
      </w:r>
      <w:r w:rsidRPr="00857EE5">
        <w:rPr>
          <w:rFonts w:ascii="Arial" w:eastAsia="Times New Roman" w:hAnsi="Arial" w:cs="Arial"/>
          <w:i/>
          <w:sz w:val="20"/>
          <w:szCs w:val="20"/>
        </w:rPr>
        <w:t>(contributes to evidence-based nursing practice by participating in improvement strategies/processes including the use of data to design, implement and evaluate outcomes to improve the quality and safety of healthcare systems</w:t>
      </w:r>
      <w:r w:rsidRPr="00857EE5">
        <w:rPr>
          <w:rFonts w:ascii="Arial" w:eastAsia="Times New Roman" w:hAnsi="Arial" w:cs="Arial"/>
          <w:sz w:val="20"/>
          <w:szCs w:val="20"/>
        </w:rPr>
        <w:t>)</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Recognizing that quality improvement is an essential part of nursing and health care delivery</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Actively seeking information about quality improvement in the care setting from relevant institutional, regulatory and local/national sources</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Describing approaches for improving processes and outcomes of care</w:t>
      </w:r>
    </w:p>
    <w:p w:rsidR="004F0823" w:rsidRPr="004F0823" w:rsidRDefault="00B90CAD" w:rsidP="004F0823">
      <w:pPr>
        <w:pStyle w:val="ListParagraph"/>
        <w:numPr>
          <w:ilvl w:val="1"/>
          <w:numId w:val="4"/>
        </w:numPr>
        <w:spacing w:after="0" w:line="240" w:lineRule="auto"/>
        <w:rPr>
          <w:rStyle w:val="A25"/>
          <w:rFonts w:ascii="Arial" w:eastAsia="Times New Roman" w:hAnsi="Arial" w:cs="Arial"/>
          <w:color w:val="auto"/>
          <w:sz w:val="20"/>
          <w:szCs w:val="20"/>
        </w:rPr>
      </w:pPr>
      <w:r w:rsidRPr="004F0823">
        <w:rPr>
          <w:rStyle w:val="A25"/>
          <w:rFonts w:ascii="Arial" w:hAnsi="Arial" w:cs="Arial"/>
          <w:sz w:val="20"/>
          <w:szCs w:val="20"/>
        </w:rPr>
        <w:t xml:space="preserve">Participating in the use of </w:t>
      </w:r>
      <w:r w:rsidRPr="004F0823">
        <w:rPr>
          <w:rStyle w:val="A25"/>
          <w:rFonts w:ascii="Arial" w:hAnsi="Arial" w:cs="Arial"/>
          <w:bCs/>
          <w:sz w:val="20"/>
          <w:szCs w:val="20"/>
        </w:rPr>
        <w:t>quality improvement tools</w:t>
      </w:r>
      <w:r w:rsidRPr="004F0823">
        <w:rPr>
          <w:rStyle w:val="A25"/>
          <w:rFonts w:ascii="Arial" w:hAnsi="Arial" w:cs="Arial"/>
          <w:b/>
          <w:bCs/>
          <w:sz w:val="20"/>
          <w:szCs w:val="20"/>
        </w:rPr>
        <w:t xml:space="preserve"> </w:t>
      </w:r>
      <w:r w:rsidRPr="004F0823">
        <w:rPr>
          <w:rStyle w:val="A25"/>
          <w:rFonts w:ascii="Arial" w:hAnsi="Arial" w:cs="Arial"/>
          <w:sz w:val="20"/>
          <w:szCs w:val="20"/>
        </w:rPr>
        <w:t>to assess performance and identify gaps between local and best practices</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Style w:val="A25"/>
          <w:rFonts w:ascii="Arial" w:hAnsi="Arial" w:cs="Arial"/>
          <w:sz w:val="20"/>
          <w:szCs w:val="20"/>
        </w:rPr>
        <w:t>Participating in the use of quality indicators and core measures to evaluate the effect of changes in the delivery of care</w:t>
      </w:r>
    </w:p>
    <w:p w:rsidR="00B90CAD" w:rsidRPr="00857EE5" w:rsidRDefault="00B90CAD" w:rsidP="00B90CAD">
      <w:pPr>
        <w:pStyle w:val="ListParagraph"/>
        <w:rPr>
          <w:rFonts w:ascii="Arial" w:eastAsia="Times New Roman" w:hAnsi="Arial" w:cs="Arial"/>
          <w:sz w:val="20"/>
          <w:szCs w:val="20"/>
        </w:rPr>
      </w:pPr>
    </w:p>
    <w:p w:rsidR="004F0823" w:rsidRDefault="00B90CAD" w:rsidP="004F0823">
      <w:pPr>
        <w:pStyle w:val="ListParagraph"/>
        <w:numPr>
          <w:ilvl w:val="0"/>
          <w:numId w:val="4"/>
        </w:numPr>
        <w:spacing w:after="0" w:line="240" w:lineRule="auto"/>
        <w:rPr>
          <w:rFonts w:ascii="Arial" w:eastAsia="Times New Roman" w:hAnsi="Arial" w:cs="Arial"/>
          <w:sz w:val="20"/>
          <w:szCs w:val="20"/>
        </w:rPr>
      </w:pPr>
      <w:r w:rsidRPr="00857EE5">
        <w:rPr>
          <w:rFonts w:ascii="Arial" w:eastAsia="Times New Roman" w:hAnsi="Arial" w:cs="Arial"/>
          <w:sz w:val="20"/>
          <w:szCs w:val="20"/>
        </w:rPr>
        <w:t>Geriatrics: (</w:t>
      </w:r>
      <w:r w:rsidRPr="00857EE5">
        <w:rPr>
          <w:rFonts w:ascii="Arial" w:eastAsia="Times New Roman" w:hAnsi="Arial" w:cs="Arial"/>
          <w:i/>
          <w:sz w:val="20"/>
          <w:szCs w:val="20"/>
        </w:rPr>
        <w:t>values the unique psychosocial, physical, and cultural attributes of the older adult in order to promote healthy aging and provide safe and effective care</w:t>
      </w:r>
      <w:r w:rsidRPr="00857EE5">
        <w:rPr>
          <w:rFonts w:ascii="Arial" w:eastAsia="Times New Roman" w:hAnsi="Arial" w:cs="Arial"/>
          <w:sz w:val="20"/>
          <w:szCs w:val="20"/>
        </w:rPr>
        <w:t>)</w:t>
      </w:r>
    </w:p>
    <w:p w:rsid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eastAsia="Times New Roman" w:hAnsi="Arial" w:cs="Arial"/>
          <w:sz w:val="20"/>
          <w:szCs w:val="20"/>
        </w:rPr>
        <w:t xml:space="preserve">Acknowledges the older adult’s independence and ability to self-direct </w:t>
      </w:r>
    </w:p>
    <w:p w:rsid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eastAsia="Times New Roman" w:hAnsi="Arial" w:cs="Arial"/>
          <w:sz w:val="20"/>
          <w:szCs w:val="20"/>
        </w:rPr>
        <w:t xml:space="preserve">Identifies nursing role in advocating for older adults </w:t>
      </w:r>
    </w:p>
    <w:p w:rsid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eastAsia="Times New Roman" w:hAnsi="Arial" w:cs="Arial"/>
          <w:sz w:val="20"/>
          <w:szCs w:val="20"/>
        </w:rPr>
        <w:t xml:space="preserve">Identifies barriers to communication with older adult </w:t>
      </w:r>
    </w:p>
    <w:p w:rsid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eastAsia="Times New Roman" w:hAnsi="Arial" w:cs="Arial"/>
          <w:sz w:val="20"/>
          <w:szCs w:val="20"/>
        </w:rPr>
        <w:t xml:space="preserve">Assesses symptoms related to geriatric syndromes and common illnesses of older adults </w:t>
      </w:r>
    </w:p>
    <w:p w:rsidR="00B90CAD" w:rsidRPr="004F0823" w:rsidRDefault="00B90CAD" w:rsidP="004F0823">
      <w:pPr>
        <w:pStyle w:val="ListParagraph"/>
        <w:numPr>
          <w:ilvl w:val="1"/>
          <w:numId w:val="4"/>
        </w:numPr>
        <w:spacing w:after="0" w:line="240" w:lineRule="auto"/>
        <w:rPr>
          <w:rFonts w:ascii="Arial" w:eastAsia="Times New Roman" w:hAnsi="Arial" w:cs="Arial"/>
          <w:sz w:val="20"/>
          <w:szCs w:val="20"/>
        </w:rPr>
      </w:pPr>
      <w:r w:rsidRPr="004F0823">
        <w:rPr>
          <w:rFonts w:ascii="Arial" w:eastAsia="Times New Roman" w:hAnsi="Arial" w:cs="Arial"/>
          <w:sz w:val="20"/>
          <w:szCs w:val="20"/>
        </w:rPr>
        <w:t xml:space="preserve">Recognizes the importance of the interdisciplinary team in helping an older adult and/or their caregiver(s) make healthcare decisions </w:t>
      </w:r>
    </w:p>
    <w:p w:rsidR="00B90CAD" w:rsidRPr="00857EE5" w:rsidRDefault="00B90CAD" w:rsidP="00B90CAD">
      <w:pPr>
        <w:pStyle w:val="NoSpacing"/>
        <w:rPr>
          <w:rFonts w:ascii="Arial" w:hAnsi="Arial" w:cs="Arial"/>
          <w:sz w:val="20"/>
          <w:szCs w:val="20"/>
        </w:rPr>
      </w:pPr>
    </w:p>
    <w:p w:rsidR="00B90CAD" w:rsidRPr="00857EE5" w:rsidRDefault="00B90CAD" w:rsidP="00B90CAD">
      <w:pPr>
        <w:pStyle w:val="NoSpacing"/>
        <w:rPr>
          <w:rFonts w:ascii="Arial" w:hAnsi="Arial" w:cs="Arial"/>
          <w:i/>
          <w:sz w:val="20"/>
          <w:szCs w:val="20"/>
        </w:rPr>
      </w:pPr>
      <w:r w:rsidRPr="00857EE5">
        <w:rPr>
          <w:rFonts w:ascii="Arial" w:hAnsi="Arial" w:cs="Arial"/>
          <w:sz w:val="20"/>
          <w:szCs w:val="20"/>
        </w:rPr>
        <w:t xml:space="preserve">Adopted from Massachusetts Department of Higher Education Nursing Initiative (2010), </w:t>
      </w:r>
      <w:r w:rsidRPr="00857EE5">
        <w:rPr>
          <w:rFonts w:ascii="Arial" w:hAnsi="Arial" w:cs="Arial"/>
          <w:i/>
          <w:sz w:val="20"/>
          <w:szCs w:val="20"/>
        </w:rPr>
        <w:t xml:space="preserve">Nurse of the Future: Nursing Core Competencies </w:t>
      </w:r>
      <w:r w:rsidRPr="00857EE5">
        <w:rPr>
          <w:rFonts w:ascii="Arial" w:hAnsi="Arial" w:cs="Arial"/>
          <w:sz w:val="20"/>
          <w:szCs w:val="20"/>
        </w:rPr>
        <w:t>and</w:t>
      </w:r>
      <w:r w:rsidRPr="00857EE5">
        <w:rPr>
          <w:rFonts w:ascii="Arial" w:hAnsi="Arial" w:cs="Arial"/>
          <w:i/>
          <w:sz w:val="20"/>
          <w:szCs w:val="20"/>
        </w:rPr>
        <w:t xml:space="preserve"> </w:t>
      </w:r>
      <w:r w:rsidRPr="00857EE5">
        <w:rPr>
          <w:rFonts w:ascii="Arial" w:hAnsi="Arial" w:cs="Arial"/>
          <w:sz w:val="20"/>
          <w:szCs w:val="20"/>
        </w:rPr>
        <w:t>Maine Partners in Nursing (2013)</w:t>
      </w:r>
      <w:r w:rsidRPr="00857EE5">
        <w:rPr>
          <w:rFonts w:ascii="Arial" w:hAnsi="Arial" w:cs="Arial"/>
          <w:i/>
          <w:sz w:val="20"/>
          <w:szCs w:val="20"/>
        </w:rPr>
        <w:t xml:space="preserve">: Maine Nursing Core Competencies </w:t>
      </w:r>
    </w:p>
    <w:p w:rsidR="00B90CAD" w:rsidRDefault="00B90CAD">
      <w:pPr>
        <w:spacing w:after="160" w:line="259" w:lineRule="auto"/>
        <w:rPr>
          <w:rFonts w:ascii="Arial" w:eastAsia="Calibri" w:hAnsi="Arial" w:cs="Arial"/>
          <w:i/>
          <w:sz w:val="20"/>
          <w:szCs w:val="20"/>
        </w:rPr>
      </w:pPr>
      <w:r>
        <w:rPr>
          <w:rFonts w:ascii="Arial" w:hAnsi="Arial" w:cs="Arial"/>
          <w:i/>
          <w:sz w:val="20"/>
          <w:szCs w:val="20"/>
        </w:rPr>
        <w:br w:type="page"/>
      </w:r>
    </w:p>
    <w:p w:rsidR="00B90CAD" w:rsidRPr="004F0823" w:rsidRDefault="00B90CAD" w:rsidP="004F0823">
      <w:pPr>
        <w:pStyle w:val="Heading2"/>
        <w:jc w:val="center"/>
        <w:rPr>
          <w:rFonts w:ascii="Arial" w:hAnsi="Arial" w:cs="Arial"/>
          <w:color w:val="000000" w:themeColor="text1"/>
          <w:sz w:val="20"/>
          <w:szCs w:val="20"/>
        </w:rPr>
      </w:pPr>
      <w:r w:rsidRPr="004F0823">
        <w:rPr>
          <w:rFonts w:ascii="Arial" w:hAnsi="Arial" w:cs="Arial"/>
          <w:color w:val="000000" w:themeColor="text1"/>
          <w:sz w:val="20"/>
          <w:szCs w:val="20"/>
        </w:rPr>
        <w:lastRenderedPageBreak/>
        <w:t>Appendix C</w:t>
      </w:r>
    </w:p>
    <w:p w:rsidR="00C63561" w:rsidRPr="004F0823" w:rsidRDefault="00C63561" w:rsidP="004F0823">
      <w:pPr>
        <w:pStyle w:val="Heading2"/>
        <w:jc w:val="center"/>
        <w:rPr>
          <w:rFonts w:ascii="Arial" w:hAnsi="Arial" w:cs="Arial"/>
          <w:color w:val="000000" w:themeColor="text1"/>
          <w:sz w:val="20"/>
          <w:szCs w:val="20"/>
        </w:rPr>
      </w:pPr>
    </w:p>
    <w:p w:rsidR="00B90CAD" w:rsidRPr="004F0823" w:rsidRDefault="00B90CAD" w:rsidP="004F0823">
      <w:pPr>
        <w:pStyle w:val="Heading3"/>
        <w:jc w:val="center"/>
        <w:rPr>
          <w:rFonts w:ascii="Arial" w:hAnsi="Arial" w:cs="Arial"/>
          <w:sz w:val="20"/>
          <w:szCs w:val="20"/>
        </w:rPr>
      </w:pPr>
      <w:r w:rsidRPr="004F0823">
        <w:rPr>
          <w:rFonts w:ascii="Arial" w:hAnsi="Arial" w:cs="Arial"/>
          <w:sz w:val="20"/>
          <w:szCs w:val="20"/>
        </w:rPr>
        <w:t>Projected Faculty Needs</w:t>
      </w:r>
    </w:p>
    <w:p w:rsidR="00B90CAD" w:rsidRDefault="00B90CAD" w:rsidP="00B90CAD">
      <w:pPr>
        <w:pStyle w:val="NoSpacing"/>
        <w:jc w:val="center"/>
        <w:rPr>
          <w:rFonts w:ascii="Arial" w:hAnsi="Arial" w:cs="Arial"/>
          <w:sz w:val="20"/>
          <w:szCs w:val="2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022"/>
        <w:gridCol w:w="1980"/>
        <w:gridCol w:w="1800"/>
        <w:gridCol w:w="2070"/>
      </w:tblGrid>
      <w:tr w:rsidR="00B90CAD" w:rsidRPr="007444DA" w:rsidTr="007C3276">
        <w:tc>
          <w:tcPr>
            <w:tcW w:w="1483" w:type="dxa"/>
            <w:shd w:val="clear" w:color="auto" w:fill="BFBFBF"/>
          </w:tcPr>
          <w:p w:rsidR="00B90CAD" w:rsidRPr="007444DA" w:rsidRDefault="00B90CAD" w:rsidP="00B90CAD">
            <w:pPr>
              <w:rPr>
                <w:rFonts w:ascii="Times New Roman" w:eastAsia="Times New Roman" w:hAnsi="Times New Roman"/>
                <w:sz w:val="20"/>
                <w:szCs w:val="20"/>
              </w:rPr>
            </w:pPr>
            <w:r>
              <w:rPr>
                <w:rFonts w:ascii="Arial" w:hAnsi="Arial" w:cs="Arial"/>
                <w:sz w:val="20"/>
                <w:szCs w:val="20"/>
              </w:rPr>
              <w:br w:type="page"/>
            </w:r>
          </w:p>
        </w:tc>
        <w:tc>
          <w:tcPr>
            <w:tcW w:w="2022" w:type="dxa"/>
            <w:shd w:val="clear" w:color="auto" w:fill="BFBFBF"/>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AY 2018-19</w:t>
            </w:r>
          </w:p>
        </w:tc>
        <w:tc>
          <w:tcPr>
            <w:tcW w:w="1980" w:type="dxa"/>
            <w:shd w:val="clear" w:color="auto" w:fill="BFBFBF"/>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AY 2019-20</w:t>
            </w:r>
          </w:p>
        </w:tc>
        <w:tc>
          <w:tcPr>
            <w:tcW w:w="1800" w:type="dxa"/>
            <w:shd w:val="clear" w:color="auto" w:fill="BFBFBF"/>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AY 2020-21</w:t>
            </w:r>
          </w:p>
        </w:tc>
        <w:tc>
          <w:tcPr>
            <w:tcW w:w="2070" w:type="dxa"/>
            <w:shd w:val="clear" w:color="auto" w:fill="BFBFBF"/>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AY 2021-22</w:t>
            </w:r>
          </w:p>
        </w:tc>
      </w:tr>
      <w:tr w:rsidR="00B90CAD" w:rsidRPr="007444DA" w:rsidTr="007C3276">
        <w:tc>
          <w:tcPr>
            <w:tcW w:w="1483" w:type="dxa"/>
            <w:shd w:val="clear" w:color="auto" w:fill="BFBFBF"/>
          </w:tcPr>
          <w:p w:rsidR="00B90CAD" w:rsidRPr="007444DA" w:rsidRDefault="00B90CAD" w:rsidP="00A65FEC">
            <w:pPr>
              <w:rPr>
                <w:rFonts w:ascii="Times New Roman" w:eastAsia="Times New Roman" w:hAnsi="Times New Roman"/>
                <w:sz w:val="20"/>
                <w:szCs w:val="20"/>
              </w:rPr>
            </w:pPr>
            <w:r w:rsidRPr="007444DA">
              <w:rPr>
                <w:rFonts w:ascii="Times New Roman" w:eastAsia="Times New Roman" w:hAnsi="Times New Roman"/>
                <w:sz w:val="20"/>
                <w:szCs w:val="20"/>
              </w:rPr>
              <w:t xml:space="preserve">Student Enrollments </w:t>
            </w:r>
          </w:p>
          <w:p w:rsidR="00B90CAD" w:rsidRPr="007444DA" w:rsidRDefault="00B90CAD" w:rsidP="00A65FEC">
            <w:pPr>
              <w:rPr>
                <w:rFonts w:ascii="Times New Roman" w:eastAsia="Times New Roman" w:hAnsi="Times New Roman"/>
                <w:sz w:val="20"/>
                <w:szCs w:val="20"/>
              </w:rPr>
            </w:pPr>
            <w:r w:rsidRPr="007444DA">
              <w:rPr>
                <w:rFonts w:ascii="Times New Roman" w:eastAsia="Times New Roman" w:hAnsi="Times New Roman"/>
                <w:sz w:val="20"/>
                <w:szCs w:val="20"/>
              </w:rPr>
              <w:t>(Projected)</w:t>
            </w:r>
          </w:p>
        </w:tc>
        <w:tc>
          <w:tcPr>
            <w:tcW w:w="2022"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16</w:t>
            </w:r>
          </w:p>
        </w:tc>
        <w:tc>
          <w:tcPr>
            <w:tcW w:w="198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36 (target: 20 incoming students)</w:t>
            </w:r>
          </w:p>
        </w:tc>
        <w:tc>
          <w:tcPr>
            <w:tcW w:w="180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60 (target 24 incoming students)</w:t>
            </w:r>
          </w:p>
        </w:tc>
        <w:tc>
          <w:tcPr>
            <w:tcW w:w="207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84 (target: 24 incoming students and 24 each year moving forward)</w:t>
            </w:r>
          </w:p>
        </w:tc>
      </w:tr>
      <w:tr w:rsidR="00B90CAD" w:rsidRPr="007444DA" w:rsidTr="007C3276">
        <w:tc>
          <w:tcPr>
            <w:tcW w:w="1483" w:type="dxa"/>
            <w:shd w:val="clear" w:color="auto" w:fill="BFBFBF"/>
          </w:tcPr>
          <w:p w:rsidR="00B90CAD" w:rsidRPr="007444DA" w:rsidRDefault="00B90CAD" w:rsidP="00A65FEC">
            <w:pPr>
              <w:rPr>
                <w:rFonts w:ascii="Times New Roman" w:eastAsia="Times New Roman" w:hAnsi="Times New Roman"/>
                <w:sz w:val="20"/>
                <w:szCs w:val="20"/>
              </w:rPr>
            </w:pPr>
            <w:r w:rsidRPr="007444DA">
              <w:rPr>
                <w:rFonts w:ascii="Times New Roman" w:eastAsia="Times New Roman" w:hAnsi="Times New Roman"/>
                <w:sz w:val="20"/>
                <w:szCs w:val="20"/>
              </w:rPr>
              <w:t xml:space="preserve">Total NUR/HLT Credits (Fall/spring) </w:t>
            </w:r>
          </w:p>
          <w:p w:rsidR="00B90CAD" w:rsidRPr="007444DA" w:rsidRDefault="00B90CAD" w:rsidP="00A65FEC">
            <w:pPr>
              <w:rPr>
                <w:rFonts w:ascii="Times New Roman" w:eastAsia="Times New Roman" w:hAnsi="Times New Roman"/>
                <w:sz w:val="20"/>
                <w:szCs w:val="20"/>
              </w:rPr>
            </w:pPr>
            <w:r w:rsidRPr="007444DA">
              <w:rPr>
                <w:rFonts w:ascii="Times New Roman" w:eastAsia="Times New Roman" w:hAnsi="Times New Roman"/>
                <w:sz w:val="20"/>
                <w:szCs w:val="20"/>
              </w:rPr>
              <w:t xml:space="preserve">7 credits freshman; 7 credits sophomore; 25 credits junior; 29 credits senior </w:t>
            </w:r>
          </w:p>
        </w:tc>
        <w:tc>
          <w:tcPr>
            <w:tcW w:w="2022"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7 credits</w:t>
            </w:r>
          </w:p>
        </w:tc>
        <w:tc>
          <w:tcPr>
            <w:tcW w:w="198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14 credits</w:t>
            </w:r>
          </w:p>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(7 +7)</w:t>
            </w:r>
          </w:p>
        </w:tc>
        <w:tc>
          <w:tcPr>
            <w:tcW w:w="180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39 credits</w:t>
            </w:r>
          </w:p>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(7 + 7 + 25)</w:t>
            </w:r>
          </w:p>
        </w:tc>
        <w:tc>
          <w:tcPr>
            <w:tcW w:w="2070" w:type="dxa"/>
            <w:shd w:val="clear" w:color="auto" w:fill="auto"/>
          </w:tcPr>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68 credits</w:t>
            </w:r>
          </w:p>
          <w:p w:rsidR="00B90CAD" w:rsidRPr="007444DA" w:rsidRDefault="00B90CAD" w:rsidP="00A65FEC">
            <w:pPr>
              <w:jc w:val="center"/>
              <w:rPr>
                <w:rFonts w:ascii="Times New Roman" w:eastAsia="Times New Roman" w:hAnsi="Times New Roman"/>
                <w:sz w:val="20"/>
                <w:szCs w:val="20"/>
              </w:rPr>
            </w:pPr>
            <w:r w:rsidRPr="007444DA">
              <w:rPr>
                <w:rFonts w:ascii="Times New Roman" w:eastAsia="Times New Roman" w:hAnsi="Times New Roman"/>
                <w:sz w:val="20"/>
                <w:szCs w:val="20"/>
              </w:rPr>
              <w:t>(7 + 7 + 25 + 29)</w:t>
            </w:r>
          </w:p>
        </w:tc>
      </w:tr>
      <w:tr w:rsidR="00B90CAD" w:rsidRPr="007444DA" w:rsidTr="007C3276">
        <w:tc>
          <w:tcPr>
            <w:tcW w:w="1483" w:type="dxa"/>
            <w:shd w:val="clear" w:color="auto" w:fill="BFBFBF"/>
          </w:tcPr>
          <w:p w:rsidR="00B90CAD" w:rsidRPr="00B266BE" w:rsidRDefault="00B90CAD" w:rsidP="00B90CAD">
            <w:pPr>
              <w:pStyle w:val="NoSpacing"/>
              <w:rPr>
                <w:sz w:val="20"/>
                <w:szCs w:val="20"/>
              </w:rPr>
            </w:pPr>
            <w:r>
              <w:rPr>
                <w:sz w:val="20"/>
                <w:szCs w:val="20"/>
              </w:rPr>
              <w:t>FTE (24 teaching credits per year)</w:t>
            </w:r>
            <w:r w:rsidRPr="00B266BE">
              <w:rPr>
                <w:sz w:val="20"/>
                <w:szCs w:val="20"/>
              </w:rPr>
              <w:t xml:space="preserve"> </w:t>
            </w:r>
          </w:p>
        </w:tc>
        <w:tc>
          <w:tcPr>
            <w:tcW w:w="2022" w:type="dxa"/>
            <w:shd w:val="clear" w:color="auto" w:fill="auto"/>
          </w:tcPr>
          <w:p w:rsidR="00B90CAD" w:rsidRPr="00B266BE" w:rsidRDefault="00B90CAD" w:rsidP="00B90CAD">
            <w:pPr>
              <w:jc w:val="center"/>
              <w:rPr>
                <w:sz w:val="20"/>
                <w:szCs w:val="20"/>
              </w:rPr>
            </w:pPr>
            <w:r>
              <w:rPr>
                <w:sz w:val="20"/>
                <w:szCs w:val="20"/>
              </w:rPr>
              <w:t>1 FTE (teaching on UMPI campus and some clinical supervision)</w:t>
            </w:r>
          </w:p>
        </w:tc>
        <w:tc>
          <w:tcPr>
            <w:tcW w:w="1980" w:type="dxa"/>
            <w:shd w:val="clear" w:color="auto" w:fill="auto"/>
          </w:tcPr>
          <w:p w:rsidR="00B90CAD" w:rsidRPr="00B266BE" w:rsidRDefault="00B90CAD" w:rsidP="00B90CAD">
            <w:pPr>
              <w:jc w:val="center"/>
              <w:rPr>
                <w:sz w:val="20"/>
                <w:szCs w:val="20"/>
              </w:rPr>
            </w:pPr>
            <w:r>
              <w:rPr>
                <w:sz w:val="20"/>
                <w:szCs w:val="20"/>
              </w:rPr>
              <w:t>1 FTE (teaching on UMPI campus and some clinical supervision)</w:t>
            </w:r>
          </w:p>
        </w:tc>
        <w:tc>
          <w:tcPr>
            <w:tcW w:w="1800" w:type="dxa"/>
            <w:shd w:val="clear" w:color="auto" w:fill="auto"/>
          </w:tcPr>
          <w:p w:rsidR="00B90CAD" w:rsidRPr="00B266BE" w:rsidRDefault="00B90CAD" w:rsidP="00B90CAD">
            <w:pPr>
              <w:jc w:val="center"/>
              <w:rPr>
                <w:sz w:val="20"/>
                <w:szCs w:val="20"/>
              </w:rPr>
            </w:pPr>
            <w:r>
              <w:rPr>
                <w:sz w:val="20"/>
                <w:szCs w:val="20"/>
              </w:rPr>
              <w:t>2 FTE (teaching on UMPI and UMFK campus and clinical supervision)</w:t>
            </w:r>
          </w:p>
        </w:tc>
        <w:tc>
          <w:tcPr>
            <w:tcW w:w="2070" w:type="dxa"/>
            <w:shd w:val="clear" w:color="auto" w:fill="auto"/>
          </w:tcPr>
          <w:p w:rsidR="00B90CAD" w:rsidRPr="00B266BE" w:rsidRDefault="00B90CAD" w:rsidP="00B90CAD">
            <w:pPr>
              <w:jc w:val="center"/>
              <w:rPr>
                <w:sz w:val="20"/>
                <w:szCs w:val="20"/>
              </w:rPr>
            </w:pPr>
            <w:r>
              <w:rPr>
                <w:sz w:val="20"/>
                <w:szCs w:val="20"/>
              </w:rPr>
              <w:t>3 FTE (teaching on UMPI and UMFK campus and clinical supervision)</w:t>
            </w:r>
          </w:p>
        </w:tc>
      </w:tr>
    </w:tbl>
    <w:p w:rsidR="003E309E" w:rsidRDefault="003E309E">
      <w:pPr>
        <w:spacing w:after="160" w:line="259" w:lineRule="auto"/>
        <w:rPr>
          <w:rFonts w:ascii="Arial" w:eastAsia="Calibri" w:hAnsi="Arial" w:cs="Arial"/>
          <w:sz w:val="20"/>
          <w:szCs w:val="20"/>
        </w:rPr>
      </w:pPr>
    </w:p>
    <w:p w:rsidR="003E309E" w:rsidRPr="003E309E" w:rsidRDefault="003E309E" w:rsidP="003E309E">
      <w:pPr>
        <w:rPr>
          <w:rFonts w:ascii="Arial" w:eastAsia="Calibri" w:hAnsi="Arial" w:cs="Arial"/>
          <w:sz w:val="20"/>
          <w:szCs w:val="20"/>
        </w:rPr>
      </w:pPr>
    </w:p>
    <w:p w:rsidR="003E309E" w:rsidRDefault="003E309E" w:rsidP="003E309E">
      <w:pPr>
        <w:rPr>
          <w:rFonts w:ascii="Arial" w:eastAsia="Calibri" w:hAnsi="Arial" w:cs="Arial"/>
          <w:sz w:val="20"/>
          <w:szCs w:val="20"/>
        </w:rPr>
      </w:pPr>
    </w:p>
    <w:p w:rsidR="003E309E" w:rsidRDefault="003E309E" w:rsidP="003E309E">
      <w:pPr>
        <w:rPr>
          <w:rFonts w:ascii="Arial" w:eastAsia="Calibri" w:hAnsi="Arial" w:cs="Arial"/>
          <w:sz w:val="20"/>
          <w:szCs w:val="20"/>
        </w:rPr>
      </w:pPr>
    </w:p>
    <w:p w:rsidR="003E309E" w:rsidRPr="004F0823" w:rsidRDefault="003E309E" w:rsidP="004F0823">
      <w:pPr>
        <w:pStyle w:val="Heading3"/>
        <w:jc w:val="center"/>
        <w:rPr>
          <w:rFonts w:ascii="Arial" w:hAnsi="Arial" w:cs="Arial"/>
          <w:color w:val="000000" w:themeColor="text1"/>
          <w:sz w:val="20"/>
          <w:szCs w:val="20"/>
        </w:rPr>
      </w:pPr>
      <w:r w:rsidRPr="004F0823">
        <w:rPr>
          <w:rFonts w:ascii="Arial" w:hAnsi="Arial" w:cs="Arial"/>
          <w:color w:val="000000" w:themeColor="text1"/>
          <w:sz w:val="20"/>
          <w:szCs w:val="20"/>
        </w:rPr>
        <w:t>Revenues from Tuition and Fees</w:t>
      </w:r>
    </w:p>
    <w:p w:rsidR="003E309E" w:rsidRPr="00DB3D59" w:rsidRDefault="003E309E" w:rsidP="003E309E">
      <w:pPr>
        <w:jc w:val="cente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022"/>
        <w:gridCol w:w="1980"/>
        <w:gridCol w:w="1800"/>
        <w:gridCol w:w="2070"/>
      </w:tblGrid>
      <w:tr w:rsidR="003E309E" w:rsidRPr="007444DA" w:rsidTr="00101CF1">
        <w:tc>
          <w:tcPr>
            <w:tcW w:w="1483" w:type="dxa"/>
            <w:shd w:val="clear" w:color="auto" w:fill="BFBFBF"/>
          </w:tcPr>
          <w:p w:rsidR="003E309E" w:rsidRPr="007444DA" w:rsidRDefault="003E309E" w:rsidP="00101CF1">
            <w:pPr>
              <w:jc w:val="center"/>
              <w:rPr>
                <w:rFonts w:ascii="Times New Roman" w:eastAsia="Times New Roman" w:hAnsi="Times New Roman"/>
                <w:sz w:val="20"/>
                <w:szCs w:val="20"/>
              </w:rPr>
            </w:pPr>
          </w:p>
        </w:tc>
        <w:tc>
          <w:tcPr>
            <w:tcW w:w="2022" w:type="dxa"/>
            <w:shd w:val="clear" w:color="auto" w:fill="BFBFBF"/>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AY 2018-19</w:t>
            </w:r>
          </w:p>
        </w:tc>
        <w:tc>
          <w:tcPr>
            <w:tcW w:w="1980" w:type="dxa"/>
            <w:shd w:val="clear" w:color="auto" w:fill="BFBFBF"/>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AY 2019-20</w:t>
            </w:r>
          </w:p>
        </w:tc>
        <w:tc>
          <w:tcPr>
            <w:tcW w:w="1800" w:type="dxa"/>
            <w:shd w:val="clear" w:color="auto" w:fill="BFBFBF"/>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AY 2020-21</w:t>
            </w:r>
          </w:p>
        </w:tc>
        <w:tc>
          <w:tcPr>
            <w:tcW w:w="2070" w:type="dxa"/>
            <w:shd w:val="clear" w:color="auto" w:fill="BFBFBF"/>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AY 2021-22</w:t>
            </w:r>
          </w:p>
        </w:tc>
      </w:tr>
      <w:tr w:rsidR="003E309E" w:rsidRPr="007444DA" w:rsidTr="00101CF1">
        <w:tc>
          <w:tcPr>
            <w:tcW w:w="1483" w:type="dxa"/>
            <w:shd w:val="clear" w:color="auto" w:fill="BFBFBF"/>
          </w:tcPr>
          <w:p w:rsidR="003E309E" w:rsidRPr="007444DA" w:rsidRDefault="003E309E" w:rsidP="00101CF1">
            <w:pPr>
              <w:rPr>
                <w:rFonts w:ascii="Times New Roman" w:eastAsia="Times New Roman" w:hAnsi="Times New Roman"/>
                <w:sz w:val="20"/>
                <w:szCs w:val="20"/>
              </w:rPr>
            </w:pPr>
            <w:r w:rsidRPr="007444DA">
              <w:rPr>
                <w:rFonts w:ascii="Times New Roman" w:eastAsia="Times New Roman" w:hAnsi="Times New Roman"/>
                <w:sz w:val="20"/>
                <w:szCs w:val="20"/>
              </w:rPr>
              <w:t xml:space="preserve">Student Enrollments </w:t>
            </w:r>
          </w:p>
          <w:p w:rsidR="003E309E" w:rsidRPr="007444DA" w:rsidRDefault="003E309E" w:rsidP="00101CF1">
            <w:pPr>
              <w:rPr>
                <w:rFonts w:ascii="Times New Roman" w:eastAsia="Times New Roman" w:hAnsi="Times New Roman"/>
                <w:sz w:val="20"/>
                <w:szCs w:val="20"/>
              </w:rPr>
            </w:pPr>
            <w:r w:rsidRPr="007444DA">
              <w:rPr>
                <w:rFonts w:ascii="Times New Roman" w:eastAsia="Times New Roman" w:hAnsi="Times New Roman"/>
                <w:sz w:val="20"/>
                <w:szCs w:val="20"/>
              </w:rPr>
              <w:t>(Projected)</w:t>
            </w:r>
          </w:p>
        </w:tc>
        <w:tc>
          <w:tcPr>
            <w:tcW w:w="2022"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16</w:t>
            </w:r>
          </w:p>
        </w:tc>
        <w:tc>
          <w:tcPr>
            <w:tcW w:w="198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36 (target: 20 incoming students)</w:t>
            </w:r>
          </w:p>
        </w:tc>
        <w:tc>
          <w:tcPr>
            <w:tcW w:w="180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60 (target 24 incoming students)</w:t>
            </w:r>
          </w:p>
        </w:tc>
        <w:tc>
          <w:tcPr>
            <w:tcW w:w="207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84 (target: 24 incoming students and 24 each year moving forward)</w:t>
            </w:r>
          </w:p>
        </w:tc>
      </w:tr>
      <w:tr w:rsidR="003E309E" w:rsidRPr="007444DA" w:rsidTr="00101CF1">
        <w:tc>
          <w:tcPr>
            <w:tcW w:w="1483" w:type="dxa"/>
            <w:shd w:val="clear" w:color="auto" w:fill="BFBFBF"/>
          </w:tcPr>
          <w:p w:rsidR="003E309E" w:rsidRPr="007444DA" w:rsidRDefault="003E309E" w:rsidP="00101CF1">
            <w:pPr>
              <w:rPr>
                <w:rFonts w:ascii="Times New Roman" w:eastAsia="Times New Roman" w:hAnsi="Times New Roman"/>
                <w:sz w:val="20"/>
                <w:szCs w:val="20"/>
              </w:rPr>
            </w:pPr>
            <w:r w:rsidRPr="007444DA">
              <w:rPr>
                <w:rFonts w:ascii="Times New Roman" w:eastAsia="Times New Roman" w:hAnsi="Times New Roman"/>
                <w:sz w:val="20"/>
                <w:szCs w:val="20"/>
              </w:rPr>
              <w:t xml:space="preserve">Total NUR/HLT Credits (Fall/spring) </w:t>
            </w:r>
          </w:p>
          <w:p w:rsidR="003E309E" w:rsidRPr="007444DA" w:rsidRDefault="003E309E" w:rsidP="00101CF1">
            <w:pPr>
              <w:rPr>
                <w:rFonts w:ascii="Times New Roman" w:eastAsia="Times New Roman" w:hAnsi="Times New Roman"/>
                <w:sz w:val="20"/>
                <w:szCs w:val="20"/>
              </w:rPr>
            </w:pPr>
            <w:r w:rsidRPr="007444DA">
              <w:rPr>
                <w:rFonts w:ascii="Times New Roman" w:eastAsia="Times New Roman" w:hAnsi="Times New Roman"/>
                <w:sz w:val="20"/>
                <w:szCs w:val="20"/>
              </w:rPr>
              <w:t xml:space="preserve">7 credits freshman; 7 credits sophomore; 25 credits junior; 29 credits senior </w:t>
            </w:r>
          </w:p>
        </w:tc>
        <w:tc>
          <w:tcPr>
            <w:tcW w:w="2022"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7 credits</w:t>
            </w:r>
          </w:p>
        </w:tc>
        <w:tc>
          <w:tcPr>
            <w:tcW w:w="198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14 credits</w:t>
            </w:r>
          </w:p>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(7 +7)</w:t>
            </w:r>
          </w:p>
        </w:tc>
        <w:tc>
          <w:tcPr>
            <w:tcW w:w="180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39 credits</w:t>
            </w:r>
          </w:p>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(7 + 7 + 25)</w:t>
            </w:r>
          </w:p>
        </w:tc>
        <w:tc>
          <w:tcPr>
            <w:tcW w:w="207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68 credits</w:t>
            </w:r>
          </w:p>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(7 + 7 + 25 + 29)</w:t>
            </w:r>
          </w:p>
        </w:tc>
      </w:tr>
      <w:tr w:rsidR="003E309E" w:rsidRPr="007444DA" w:rsidTr="00101CF1">
        <w:tc>
          <w:tcPr>
            <w:tcW w:w="1483" w:type="dxa"/>
            <w:shd w:val="clear" w:color="auto" w:fill="BFBFBF"/>
          </w:tcPr>
          <w:p w:rsidR="003E309E" w:rsidRPr="007444DA" w:rsidRDefault="003E309E" w:rsidP="00101CF1">
            <w:pPr>
              <w:rPr>
                <w:rFonts w:ascii="Times New Roman" w:eastAsia="Times New Roman" w:hAnsi="Times New Roman"/>
                <w:sz w:val="20"/>
                <w:szCs w:val="20"/>
              </w:rPr>
            </w:pPr>
            <w:r w:rsidRPr="007444DA">
              <w:rPr>
                <w:rFonts w:ascii="Times New Roman" w:eastAsia="Times New Roman" w:hAnsi="Times New Roman"/>
                <w:sz w:val="20"/>
                <w:szCs w:val="20"/>
              </w:rPr>
              <w:t xml:space="preserve">Revenue </w:t>
            </w:r>
          </w:p>
        </w:tc>
        <w:tc>
          <w:tcPr>
            <w:tcW w:w="2022"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$26,096</w:t>
            </w:r>
          </w:p>
        </w:tc>
        <w:tc>
          <w:tcPr>
            <w:tcW w:w="198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$117,432</w:t>
            </w:r>
          </w:p>
        </w:tc>
        <w:tc>
          <w:tcPr>
            <w:tcW w:w="180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$545,220</w:t>
            </w:r>
          </w:p>
        </w:tc>
        <w:tc>
          <w:tcPr>
            <w:tcW w:w="2070" w:type="dxa"/>
            <w:shd w:val="clear" w:color="auto" w:fill="auto"/>
          </w:tcPr>
          <w:p w:rsidR="003E309E" w:rsidRPr="007444DA" w:rsidRDefault="003E309E" w:rsidP="00101CF1">
            <w:pPr>
              <w:jc w:val="center"/>
              <w:rPr>
                <w:rFonts w:ascii="Times New Roman" w:eastAsia="Times New Roman" w:hAnsi="Times New Roman"/>
                <w:sz w:val="20"/>
                <w:szCs w:val="20"/>
              </w:rPr>
            </w:pPr>
            <w:r w:rsidRPr="007444DA">
              <w:rPr>
                <w:rFonts w:ascii="Times New Roman" w:eastAsia="Times New Roman" w:hAnsi="Times New Roman"/>
                <w:sz w:val="20"/>
                <w:szCs w:val="20"/>
              </w:rPr>
              <w:t>$1,330,896</w:t>
            </w:r>
          </w:p>
        </w:tc>
      </w:tr>
    </w:tbl>
    <w:p w:rsidR="003E309E" w:rsidRDefault="003E309E" w:rsidP="003E309E"/>
    <w:p w:rsidR="003E309E" w:rsidRDefault="003E309E" w:rsidP="003E309E">
      <w:pPr>
        <w:jc w:val="center"/>
        <w:rPr>
          <w:rFonts w:ascii="Arial" w:eastAsia="Calibri" w:hAnsi="Arial" w:cs="Arial"/>
          <w:sz w:val="20"/>
          <w:szCs w:val="20"/>
        </w:rPr>
      </w:pPr>
    </w:p>
    <w:p w:rsidR="003979F4" w:rsidRPr="003E309E" w:rsidRDefault="003E309E" w:rsidP="003E309E">
      <w:pPr>
        <w:tabs>
          <w:tab w:val="center" w:pos="4680"/>
        </w:tabs>
        <w:rPr>
          <w:rFonts w:ascii="Arial" w:eastAsia="Calibri" w:hAnsi="Arial" w:cs="Arial"/>
          <w:sz w:val="20"/>
          <w:szCs w:val="20"/>
        </w:rPr>
        <w:sectPr w:rsidR="003979F4" w:rsidRPr="003E309E" w:rsidSect="00EB1545">
          <w:headerReference w:type="default" r:id="rId15"/>
          <w:pgSz w:w="12240" w:h="15840"/>
          <w:pgMar w:top="1440" w:right="1440" w:bottom="1440" w:left="1440" w:header="720" w:footer="720" w:gutter="0"/>
          <w:pgNumType w:start="1"/>
          <w:cols w:space="720"/>
          <w:docGrid w:linePitch="360"/>
        </w:sectPr>
      </w:pPr>
      <w:r>
        <w:rPr>
          <w:rFonts w:ascii="Arial" w:eastAsia="Calibri" w:hAnsi="Arial" w:cs="Arial"/>
          <w:sz w:val="20"/>
          <w:szCs w:val="20"/>
        </w:rPr>
        <w:tab/>
      </w:r>
    </w:p>
    <w:p w:rsidR="00B90CAD" w:rsidRPr="004F0823" w:rsidRDefault="00B90CAD" w:rsidP="004F0823">
      <w:pPr>
        <w:pStyle w:val="Heading3"/>
        <w:jc w:val="center"/>
        <w:rPr>
          <w:rFonts w:ascii="Arial" w:hAnsi="Arial" w:cs="Arial"/>
          <w:color w:val="000000" w:themeColor="text1"/>
          <w:sz w:val="20"/>
          <w:szCs w:val="20"/>
        </w:rPr>
      </w:pPr>
      <w:r w:rsidRPr="004F0823">
        <w:rPr>
          <w:rFonts w:ascii="Arial" w:hAnsi="Arial" w:cs="Arial"/>
          <w:color w:val="000000" w:themeColor="text1"/>
          <w:sz w:val="20"/>
          <w:szCs w:val="20"/>
        </w:rPr>
        <w:lastRenderedPageBreak/>
        <w:t>Appendix D</w:t>
      </w:r>
    </w:p>
    <w:p w:rsidR="00B90CAD" w:rsidRPr="004F0823" w:rsidRDefault="00B90CAD" w:rsidP="004F0823">
      <w:pPr>
        <w:pStyle w:val="Heading3"/>
        <w:jc w:val="center"/>
        <w:rPr>
          <w:rFonts w:ascii="Arial" w:hAnsi="Arial" w:cs="Arial"/>
          <w:b/>
          <w:color w:val="000000" w:themeColor="text1"/>
          <w:sz w:val="20"/>
          <w:szCs w:val="20"/>
        </w:rPr>
      </w:pPr>
      <w:r w:rsidRPr="004F0823">
        <w:rPr>
          <w:rFonts w:ascii="Arial" w:hAnsi="Arial" w:cs="Arial"/>
          <w:b/>
          <w:color w:val="000000" w:themeColor="text1"/>
          <w:sz w:val="20"/>
          <w:szCs w:val="20"/>
        </w:rPr>
        <w:t>University of Maine at Fort Kent</w:t>
      </w:r>
    </w:p>
    <w:p w:rsidR="00B90CAD" w:rsidRPr="004F0823" w:rsidRDefault="00B90CAD" w:rsidP="004F0823">
      <w:pPr>
        <w:pStyle w:val="Heading3"/>
        <w:jc w:val="center"/>
        <w:rPr>
          <w:rFonts w:ascii="Arial" w:hAnsi="Arial" w:cs="Arial"/>
          <w:b/>
          <w:color w:val="000000" w:themeColor="text1"/>
          <w:sz w:val="20"/>
          <w:szCs w:val="20"/>
        </w:rPr>
      </w:pPr>
      <w:r w:rsidRPr="004F0823">
        <w:rPr>
          <w:rFonts w:ascii="Arial" w:hAnsi="Arial" w:cs="Arial"/>
          <w:b/>
          <w:color w:val="000000" w:themeColor="text1"/>
          <w:sz w:val="20"/>
          <w:szCs w:val="20"/>
        </w:rPr>
        <w:t>Division of Nursing</w:t>
      </w:r>
    </w:p>
    <w:p w:rsidR="00B90CAD" w:rsidRPr="004F0823" w:rsidRDefault="00B90CAD" w:rsidP="004F0823">
      <w:pPr>
        <w:pStyle w:val="Heading3"/>
        <w:jc w:val="center"/>
        <w:rPr>
          <w:rFonts w:ascii="Arial" w:hAnsi="Arial" w:cs="Arial"/>
          <w:b/>
          <w:color w:val="000000" w:themeColor="text1"/>
          <w:sz w:val="20"/>
          <w:szCs w:val="20"/>
        </w:rPr>
      </w:pPr>
      <w:r w:rsidRPr="004F0823">
        <w:rPr>
          <w:rFonts w:ascii="Arial" w:hAnsi="Arial" w:cs="Arial"/>
          <w:b/>
          <w:color w:val="000000" w:themeColor="text1"/>
          <w:sz w:val="20"/>
          <w:szCs w:val="20"/>
        </w:rPr>
        <w:t>Student Performance &amp; Program Effectiveness</w:t>
      </w:r>
      <w:r w:rsidR="009368E1" w:rsidRPr="004F0823">
        <w:rPr>
          <w:rFonts w:ascii="Arial" w:hAnsi="Arial" w:cs="Arial"/>
          <w:b/>
          <w:color w:val="000000" w:themeColor="text1"/>
          <w:sz w:val="20"/>
          <w:szCs w:val="20"/>
        </w:rPr>
        <w:t xml:space="preserve"> Plan (SPPEP)</w:t>
      </w:r>
    </w:p>
    <w:p w:rsidR="00B90CAD" w:rsidRPr="004F0823" w:rsidRDefault="00B90CAD" w:rsidP="004F0823">
      <w:pPr>
        <w:pStyle w:val="Heading3"/>
        <w:jc w:val="center"/>
        <w:rPr>
          <w:rFonts w:ascii="Arial" w:hAnsi="Arial" w:cs="Arial"/>
          <w:b/>
          <w:color w:val="000000" w:themeColor="text1"/>
          <w:sz w:val="20"/>
          <w:szCs w:val="20"/>
        </w:rPr>
      </w:pPr>
      <w:r w:rsidRPr="004F0823">
        <w:rPr>
          <w:rFonts w:ascii="Arial" w:hAnsi="Arial" w:cs="Arial"/>
          <w:b/>
          <w:color w:val="000000" w:themeColor="text1"/>
          <w:sz w:val="20"/>
          <w:szCs w:val="20"/>
        </w:rPr>
        <w:t>Indicators, Schedule, &amp; Benchmarks</w:t>
      </w:r>
    </w:p>
    <w:p w:rsidR="00B90CAD" w:rsidRDefault="00B90CAD" w:rsidP="00B90CAD">
      <w:pPr>
        <w:jc w:val="center"/>
      </w:pPr>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1723"/>
        <w:gridCol w:w="1929"/>
        <w:gridCol w:w="2509"/>
        <w:gridCol w:w="2531"/>
        <w:gridCol w:w="2702"/>
      </w:tblGrid>
      <w:tr w:rsidR="00B90CAD" w:rsidRPr="007444DA" w:rsidTr="00A65FEC">
        <w:trPr>
          <w:tblHeader/>
        </w:trPr>
        <w:tc>
          <w:tcPr>
            <w:tcW w:w="2018"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Assessment Indicato</w:t>
            </w:r>
            <w:bookmarkStart w:id="0" w:name="_GoBack"/>
            <w:bookmarkEnd w:id="0"/>
            <w:r w:rsidRPr="007444DA">
              <w:rPr>
                <w:rFonts w:ascii="Arial" w:eastAsia="Times New Roman" w:hAnsi="Arial" w:cs="Arial"/>
                <w:sz w:val="20"/>
                <w:szCs w:val="20"/>
              </w:rPr>
              <w:t>rs</w:t>
            </w:r>
          </w:p>
        </w:tc>
        <w:tc>
          <w:tcPr>
            <w:tcW w:w="1723"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Instrument/ Methods</w:t>
            </w:r>
          </w:p>
        </w:tc>
        <w:tc>
          <w:tcPr>
            <w:tcW w:w="1929"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Frequency &amp; Schedule of Administration</w:t>
            </w:r>
          </w:p>
        </w:tc>
        <w:tc>
          <w:tcPr>
            <w:tcW w:w="2509"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Target Benchmarks</w:t>
            </w:r>
          </w:p>
        </w:tc>
        <w:tc>
          <w:tcPr>
            <w:tcW w:w="2531"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Outcomes</w:t>
            </w:r>
          </w:p>
        </w:tc>
        <w:tc>
          <w:tcPr>
            <w:tcW w:w="2702" w:type="dxa"/>
            <w:shd w:val="clear" w:color="auto" w:fill="8EAADB"/>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Actions</w:t>
            </w: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I. Student Performance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vMerge w:val="restart"/>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Critical Thinker</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Comprehensive Core Course Exams including:</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330</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335</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360</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365</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452</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425</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497</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Junior &amp; Senior levels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90% of students will achieve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330</w:t>
            </w:r>
            <w:r w:rsidRPr="007444DA">
              <w:rPr>
                <w:rFonts w:ascii="Arial" w:eastAsia="Times New Roman" w:hAnsi="Arial" w:cs="Arial"/>
                <w:sz w:val="20"/>
                <w:szCs w:val="20"/>
              </w:rPr>
              <w:t xml:space="preserve">: </w:t>
            </w:r>
            <w:bookmarkStart w:id="1" w:name="OLE_LINK1"/>
            <w:r w:rsidRPr="007444DA">
              <w:rPr>
                <w:rFonts w:ascii="Arial" w:eastAsia="Times New Roman" w:hAnsi="Arial" w:cs="Arial"/>
                <w:sz w:val="20"/>
                <w:szCs w:val="20"/>
              </w:rPr>
              <w:t>% of students achieved 76% or better.</w:t>
            </w:r>
            <w:bookmarkEnd w:id="1"/>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335</w:t>
            </w:r>
            <w:r w:rsidRPr="007444DA">
              <w:rPr>
                <w:rFonts w:ascii="Arial" w:eastAsia="Times New Roman" w:hAnsi="Arial" w:cs="Arial"/>
                <w:sz w:val="20"/>
                <w:szCs w:val="20"/>
              </w:rPr>
              <w:t>: % of students achieved 76% 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360</w:t>
            </w:r>
            <w:r w:rsidRPr="007444DA">
              <w:rPr>
                <w:rFonts w:ascii="Arial" w:eastAsia="Times New Roman" w:hAnsi="Arial" w:cs="Arial"/>
                <w:sz w:val="20"/>
                <w:szCs w:val="20"/>
              </w:rPr>
              <w:t>: % of students achieved 76% 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365</w:t>
            </w:r>
            <w:r w:rsidRPr="007444DA">
              <w:rPr>
                <w:rFonts w:ascii="Arial" w:eastAsia="Times New Roman" w:hAnsi="Arial" w:cs="Arial"/>
                <w:sz w:val="20"/>
                <w:szCs w:val="20"/>
              </w:rPr>
              <w:t>: % of students achieved 76% of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352</w:t>
            </w:r>
            <w:r w:rsidRPr="007444DA">
              <w:rPr>
                <w:rFonts w:ascii="Arial" w:eastAsia="Times New Roman" w:hAnsi="Arial" w:cs="Arial"/>
                <w:sz w:val="20"/>
                <w:szCs w:val="20"/>
              </w:rPr>
              <w:t>: % of students achieved 76% 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NUR 425</w:t>
            </w:r>
            <w:r w:rsidRPr="007444DA">
              <w:rPr>
                <w:rFonts w:ascii="Arial" w:eastAsia="Times New Roman" w:hAnsi="Arial" w:cs="Arial"/>
                <w:sz w:val="20"/>
                <w:szCs w:val="20"/>
              </w:rPr>
              <w:t>: % of students achieved 76% or better.</w:t>
            </w:r>
          </w:p>
          <w:p w:rsidR="00B90CAD" w:rsidRPr="007444DA" w:rsidRDefault="00B90CAD" w:rsidP="00A65FEC">
            <w:pPr>
              <w:jc w:val="center"/>
              <w:rPr>
                <w:rFonts w:ascii="Arial" w:eastAsia="Times New Roman" w:hAnsi="Arial" w:cs="Arial"/>
                <w:sz w:val="20"/>
                <w:szCs w:val="20"/>
              </w:rPr>
            </w:pPr>
            <w:bookmarkStart w:id="2" w:name="OLE_LINK2"/>
            <w:r w:rsidRPr="007444DA">
              <w:rPr>
                <w:rFonts w:ascii="Arial" w:eastAsia="Times New Roman" w:hAnsi="Arial" w:cs="Arial"/>
                <w:sz w:val="20"/>
                <w:szCs w:val="20"/>
                <w:u w:val="single"/>
              </w:rPr>
              <w:t>NUR 497</w:t>
            </w:r>
            <w:r w:rsidRPr="007444DA">
              <w:rPr>
                <w:rFonts w:ascii="Arial" w:eastAsia="Times New Roman" w:hAnsi="Arial" w:cs="Arial"/>
                <w:sz w:val="20"/>
                <w:szCs w:val="20"/>
              </w:rPr>
              <w:t>: % of students achieved 76% or better.</w:t>
            </w:r>
            <w:bookmarkEnd w:id="2"/>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critical thinking competencies.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HESI® Specialty Exam Including: Maternity Pediatric Psychiatric Med-</w:t>
            </w:r>
            <w:proofErr w:type="spellStart"/>
            <w:r w:rsidRPr="007444DA">
              <w:rPr>
                <w:rFonts w:ascii="Arial" w:eastAsia="Times New Roman" w:hAnsi="Arial" w:cs="Arial"/>
                <w:sz w:val="20"/>
                <w:szCs w:val="20"/>
              </w:rPr>
              <w:t>Surg</w:t>
            </w:r>
            <w:proofErr w:type="spellEnd"/>
            <w:r w:rsidRPr="007444DA">
              <w:rPr>
                <w:rFonts w:ascii="Arial" w:eastAsia="Times New Roman" w:hAnsi="Arial" w:cs="Arial"/>
                <w:sz w:val="20"/>
                <w:szCs w:val="20"/>
              </w:rPr>
              <w:t xml:space="preserve"> Pharmacology</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Junior/S1</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Junior/S2</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Junior/S2</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Senior/S1</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Senior/S1</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85% of students will achieve 850 or better on first try.</w:t>
            </w:r>
          </w:p>
        </w:tc>
        <w:tc>
          <w:tcPr>
            <w:tcW w:w="2531" w:type="dxa"/>
            <w:shd w:val="clear" w:color="auto" w:fill="D9E2F3"/>
          </w:tcPr>
          <w:p w:rsidR="00B90CAD" w:rsidRPr="007444DA" w:rsidRDefault="00B90CAD" w:rsidP="00A65FEC">
            <w:pPr>
              <w:pStyle w:val="BodyText"/>
              <w:jc w:val="center"/>
              <w:rPr>
                <w:szCs w:val="20"/>
              </w:rPr>
            </w:pPr>
            <w:r w:rsidRPr="007444DA">
              <w:rPr>
                <w:szCs w:val="20"/>
                <w:u w:val="single"/>
              </w:rPr>
              <w:t>Maternit</w:t>
            </w:r>
            <w:r w:rsidRPr="007444DA">
              <w:rPr>
                <w:szCs w:val="20"/>
              </w:rPr>
              <w:t>y: % of students achieved 850or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Pediatric</w:t>
            </w:r>
            <w:r w:rsidRPr="007444DA">
              <w:rPr>
                <w:rFonts w:ascii="Arial" w:eastAsia="Times New Roman" w:hAnsi="Arial" w:cs="Arial"/>
                <w:sz w:val="20"/>
                <w:szCs w:val="20"/>
              </w:rPr>
              <w:t>: % of students achieved 850or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Psychiatric</w:t>
            </w:r>
            <w:r w:rsidRPr="007444DA">
              <w:rPr>
                <w:rFonts w:ascii="Arial" w:eastAsia="Times New Roman" w:hAnsi="Arial" w:cs="Arial"/>
                <w:sz w:val="20"/>
                <w:szCs w:val="20"/>
              </w:rPr>
              <w:t>: % of students achieved 850or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t>Med-</w:t>
            </w:r>
            <w:proofErr w:type="spellStart"/>
            <w:r w:rsidRPr="007444DA">
              <w:rPr>
                <w:rFonts w:ascii="Arial" w:eastAsia="Times New Roman" w:hAnsi="Arial" w:cs="Arial"/>
                <w:sz w:val="20"/>
                <w:szCs w:val="20"/>
                <w:u w:val="single"/>
              </w:rPr>
              <w:t>Surg</w:t>
            </w:r>
            <w:proofErr w:type="spellEnd"/>
            <w:r w:rsidRPr="007444DA">
              <w:rPr>
                <w:rFonts w:ascii="Arial" w:eastAsia="Times New Roman" w:hAnsi="Arial" w:cs="Arial"/>
                <w:sz w:val="20"/>
                <w:szCs w:val="20"/>
              </w:rPr>
              <w:t>: % of students achieved 850or better.</w:t>
            </w: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u w:val="single"/>
              </w:rPr>
              <w:lastRenderedPageBreak/>
              <w:t>Pharmacology</w:t>
            </w:r>
            <w:r w:rsidRPr="007444DA">
              <w:rPr>
                <w:rFonts w:ascii="Arial" w:eastAsia="Times New Roman" w:hAnsi="Arial" w:cs="Arial"/>
                <w:sz w:val="20"/>
                <w:szCs w:val="20"/>
              </w:rPr>
              <w:t>: % of students achieved 850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HESI® Exit Exam</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seniors will achieve 900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900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critical thinking competencies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the critical thinking competency adequate or better.</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43"/>
        </w:trPr>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RN to BSN students</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Block credits awarded</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RN licensure</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312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RN to BSN students</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75%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15"/>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Communication</w:t>
            </w:r>
          </w:p>
          <w:p w:rsidR="00B90CAD" w:rsidRPr="007444DA" w:rsidRDefault="00B90CAD" w:rsidP="00A65FEC">
            <w:pPr>
              <w:jc w:val="center"/>
              <w:rPr>
                <w:rFonts w:ascii="Arial" w:eastAsia="Times New Roman" w:hAnsi="Arial" w:cs="Arial"/>
                <w:b/>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b/>
                <w:sz w:val="20"/>
                <w:szCs w:val="20"/>
              </w:rPr>
            </w:pPr>
          </w:p>
          <w:p w:rsidR="00B90CAD" w:rsidRPr="007444DA" w:rsidRDefault="00B90CAD" w:rsidP="00A65FEC">
            <w:pPr>
              <w:jc w:val="center"/>
              <w:rPr>
                <w:rFonts w:ascii="Arial" w:eastAsia="Times New Roman" w:hAnsi="Arial" w:cs="Arial"/>
                <w:b/>
                <w:sz w:val="20"/>
                <w:szCs w:val="20"/>
              </w:rPr>
            </w:pPr>
          </w:p>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Teacher/Learner</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HESI</w:t>
            </w:r>
            <w:r w:rsidRPr="007444DA">
              <w:rPr>
                <w:rFonts w:ascii="Arial" w:eastAsia="Times New Roman" w:hAnsi="Arial" w:cs="Arial"/>
                <w:sz w:val="20"/>
                <w:szCs w:val="20"/>
              </w:rPr>
              <w:sym w:font="Symbol" w:char="F0D2"/>
            </w:r>
            <w:r w:rsidRPr="007444DA">
              <w:rPr>
                <w:rFonts w:ascii="Arial" w:eastAsia="Times New Roman" w:hAnsi="Arial" w:cs="Arial"/>
                <w:sz w:val="20"/>
                <w:szCs w:val="20"/>
              </w:rPr>
              <w:t xml:space="preserve"> Exit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seniors will achieve 900</w:t>
            </w:r>
            <w:r w:rsidRPr="007444DA">
              <w:rPr>
                <w:rFonts w:ascii="Arial" w:eastAsia="Times New Roman" w:hAnsi="Arial" w:cs="Arial"/>
                <w:sz w:val="20"/>
                <w:szCs w:val="20"/>
                <w:vertAlign w:val="superscript"/>
              </w:rPr>
              <w:t xml:space="preserve"> </w:t>
            </w:r>
            <w:r w:rsidRPr="007444DA">
              <w:rPr>
                <w:rFonts w:ascii="Arial" w:eastAsia="Times New Roman" w:hAnsi="Arial" w:cs="Arial"/>
                <w:sz w:val="20"/>
                <w:szCs w:val="20"/>
              </w:rPr>
              <w:t>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900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15"/>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communication competencies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communication competency adequate or better.</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15"/>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communication competencies.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 on communication competencies.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720"/>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Issue Analysis Paper</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497 Capstone Course</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rubric.</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720"/>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Motivational Interviewing Assignment</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312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76% or higher.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915"/>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teacher/learner competence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the teacher/ learner competency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p w:rsidR="00B90CAD" w:rsidRPr="007444DA" w:rsidRDefault="00B90CAD" w:rsidP="00A65FEC">
            <w:pPr>
              <w:jc w:val="center"/>
              <w:rPr>
                <w:rFonts w:ascii="Times New Roman" w:eastAsia="Times New Roman" w:hAnsi="Times New Roman"/>
                <w:sz w:val="20"/>
                <w:szCs w:val="20"/>
              </w:rPr>
            </w:pPr>
          </w:p>
          <w:p w:rsidR="00B90CAD" w:rsidRPr="007444DA" w:rsidRDefault="00B90CAD" w:rsidP="00A65FEC">
            <w:pPr>
              <w:jc w:val="center"/>
              <w:rPr>
                <w:rFonts w:ascii="Times New Roman" w:eastAsia="Times New Roman" w:hAnsi="Times New Roman"/>
                <w:sz w:val="20"/>
                <w:szCs w:val="20"/>
              </w:rPr>
            </w:pPr>
          </w:p>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10"/>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teacher/learner role.</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270"/>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Teaching Plan</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335</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54"/>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Informatics and Technology</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technical skills competencies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technical competency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5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technical skills.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 on technical competencies.</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53"/>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Final Skills Check-off</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425 Lab</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seniors will pass on first try.</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passed on first try.</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53"/>
        </w:trPr>
        <w:tc>
          <w:tcPr>
            <w:tcW w:w="2018" w:type="dxa"/>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Documentation Training</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Junior and senior level clinical rotations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nursing students will participate in documentation training prior to clinical rotations.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53"/>
        </w:trPr>
        <w:tc>
          <w:tcPr>
            <w:tcW w:w="2018" w:type="dxa"/>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Information Security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413</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grade of 76%.</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8"/>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Patient-Centered Care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provider of care competencies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provider of care competencies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6"/>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provider of care competencies.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 on provider of care competencies.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6"/>
        </w:trPr>
        <w:tc>
          <w:tcPr>
            <w:tcW w:w="2018" w:type="dxa"/>
            <w:vMerge/>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Nursing Care Plan</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330</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6"/>
        </w:trPr>
        <w:tc>
          <w:tcPr>
            <w:tcW w:w="2018" w:type="dxa"/>
            <w:shd w:val="clear" w:color="auto" w:fill="D9E2F3"/>
          </w:tcPr>
          <w:p w:rsidR="00B90CAD" w:rsidRPr="007444DA" w:rsidRDefault="00B90CAD" w:rsidP="00A65FEC">
            <w:pPr>
              <w:jc w:val="center"/>
              <w:rPr>
                <w:rFonts w:ascii="Arial" w:eastAsia="Times New Roman" w:hAnsi="Arial" w:cs="Arial"/>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Health Disparities Paper</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380</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grade of 76%.</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5"/>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lastRenderedPageBreak/>
              <w:t>Leadership</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leadership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leadership competency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leadership role.</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Leadership Article Critique</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HLT 407</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achieved 76%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Final Ethics Project</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413</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Community Application Project</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456</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achieved 76%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8"/>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Evidence-Based Practice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research utilizer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research utilizer competency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6"/>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research utilizer role.</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86"/>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Evidence Based Practice Project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401</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achieved 76%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Professionalism</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professional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professional competency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Post Preceptorship</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achieve “4” or better on professional role.</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satisfactory level on professional role.</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975"/>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Teamwork and Collaboration</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401 Evidence Based Practice Project</w:t>
            </w:r>
          </w:p>
          <w:p w:rsidR="00B90CAD" w:rsidRPr="007444DA" w:rsidRDefault="00B90CAD" w:rsidP="00A65FEC">
            <w:pPr>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Summer and Fall semesters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earn a grade of 76% or better on RUP</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earning a grade of 76% or better on RUP</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91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Clinical Self-Evaluation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teamwork/collaboration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teamwork/collaboration competency adequate at “4”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20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Health Fair Division of Labor contract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230</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define division of tasks among group members and rate each group member at “4” or higher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rated peers as sharing group tasks.</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205"/>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Community Health Project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456</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earn a grade of 76%.</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15"/>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System-Based Practice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301 Course Project</w:t>
            </w:r>
          </w:p>
          <w:p w:rsidR="00B90CAD" w:rsidRPr="007444DA" w:rsidRDefault="00B90CAD" w:rsidP="00A65FEC">
            <w:pPr>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Fall and Spring semesters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earn a grade of 76% or better on aggregate assignment</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who earned a grade of 76%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795"/>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NUR 456 Course Project</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 Clinical 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Spring semester</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earn a grade of 76% or better on implementation project</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who earned a grade of 76%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63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Clinical Self-Evaluation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system-based practice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system-based practice  competency adequate at “4”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945"/>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Safety</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Lab and clinical completion</w:t>
            </w:r>
          </w:p>
          <w:p w:rsidR="00B90CAD" w:rsidRPr="007444DA" w:rsidRDefault="00B90CAD" w:rsidP="00A65FEC">
            <w:pPr>
              <w:jc w:val="center"/>
              <w:rPr>
                <w:rFonts w:ascii="Arial" w:eastAsia="Times New Roman" w:hAnsi="Arial" w:cs="Arial"/>
                <w:sz w:val="20"/>
                <w:szCs w:val="20"/>
              </w:rPr>
            </w:pPr>
          </w:p>
          <w:p w:rsidR="00B90CAD" w:rsidRPr="007444DA" w:rsidRDefault="00B90CAD" w:rsidP="00A65FEC">
            <w:pPr>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Each semester</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Students are apprised of national patient safety goals during labs and clinical rotations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All students will be aware of National Patient Safety Goals that guide nursing practice</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9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Clinical Self-Evaluation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safety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safety competency adequate at “4”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9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Workplace Issues</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HLT 386</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76%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9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CPR and other certifications</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lastRenderedPageBreak/>
              <w:t>Quality</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Clinical Self-Evaluation Tool</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quality component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quality competency adequate at “4”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Preceptor learning objectives</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497C</w:t>
            </w:r>
          </w:p>
          <w:p w:rsidR="00B90CAD" w:rsidRPr="007444DA" w:rsidRDefault="00B90CAD" w:rsidP="00A65FEC">
            <w:pPr>
              <w:ind w:left="360"/>
              <w:jc w:val="center"/>
              <w:rPr>
                <w:rFonts w:ascii="Arial" w:eastAsia="Times New Roman" w:hAnsi="Arial" w:cs="Arial"/>
                <w:sz w:val="20"/>
                <w:szCs w:val="20"/>
              </w:rPr>
            </w:pP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Participation in Scholar’s Symposium</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Spring semester</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30"/>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Safety issues paper</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NUR 312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76%.</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1817"/>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Geriatrics</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Geriatric assessment and home safety assessment</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Junior/S1</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100% of juniors will participate in home health visits and conduct history,  physical and home safety assessments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juniors will participate in home health visits and conduct history,  physical and home safety assessments</w:t>
            </w:r>
          </w:p>
        </w:tc>
        <w:tc>
          <w:tcPr>
            <w:tcW w:w="2702" w:type="dxa"/>
            <w:shd w:val="clear" w:color="auto" w:fill="D9E2F3"/>
          </w:tcPr>
          <w:p w:rsidR="00B90CAD" w:rsidRPr="007444DA" w:rsidRDefault="00B90CAD" w:rsidP="00A65FEC">
            <w:pPr>
              <w:jc w:val="center"/>
              <w:rPr>
                <w:rFonts w:ascii="Times New Roman" w:eastAsia="Times New Roman" w:hAnsi="Times New Roman"/>
                <w:b/>
                <w:sz w:val="20"/>
                <w:szCs w:val="20"/>
              </w:rPr>
            </w:pPr>
          </w:p>
        </w:tc>
      </w:tr>
      <w:tr w:rsidR="00B90CAD" w:rsidRPr="007444DA" w:rsidTr="00A65FEC">
        <w:trPr>
          <w:trHeight w:val="1817"/>
        </w:trPr>
        <w:tc>
          <w:tcPr>
            <w:tcW w:w="2018" w:type="dxa"/>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Vulnerable population paper</w:t>
            </w:r>
          </w:p>
        </w:tc>
        <w:tc>
          <w:tcPr>
            <w:tcW w:w="192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HLT 386</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students will achieve a 76%.</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b/>
                <w:sz w:val="20"/>
                <w:szCs w:val="20"/>
              </w:rPr>
            </w:pPr>
          </w:p>
        </w:tc>
      </w:tr>
      <w:tr w:rsidR="00B90CAD" w:rsidRPr="007444DA" w:rsidTr="00A65FEC">
        <w:trPr>
          <w:trHeight w:val="1020"/>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Student Professional Performance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Portfolio</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90% of senior will achieve evidence of meeting program outcomes.</w:t>
            </w:r>
          </w:p>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achieved program outcomes.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36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xml:space="preserve">Student Presentations at Scholar’s Symposium or equivalent (e.g. </w:t>
            </w:r>
            <w:r w:rsidRPr="007444DA">
              <w:rPr>
                <w:rFonts w:ascii="Arial" w:eastAsia="Times New Roman" w:hAnsi="Arial" w:cs="Arial"/>
                <w:sz w:val="20"/>
                <w:szCs w:val="20"/>
              </w:rPr>
              <w:lastRenderedPageBreak/>
              <w:t>NUR 301 classroom symposium)</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II. Program Effectiveness</w:t>
            </w:r>
          </w:p>
        </w:tc>
        <w:tc>
          <w:tcPr>
            <w:tcW w:w="1723" w:type="dxa"/>
            <w:shd w:val="clear" w:color="auto" w:fill="D9E2F3"/>
          </w:tcPr>
          <w:p w:rsidR="00B90CAD" w:rsidRPr="007444DA" w:rsidRDefault="00B90CAD" w:rsidP="00A65FEC">
            <w:pPr>
              <w:ind w:left="360"/>
              <w:jc w:val="center"/>
              <w:rPr>
                <w:rFonts w:ascii="Arial" w:eastAsia="Times New Roman" w:hAnsi="Arial" w:cs="Arial"/>
                <w:sz w:val="20"/>
                <w:szCs w:val="20"/>
              </w:rPr>
            </w:pP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b/>
                <w:sz w:val="20"/>
                <w:szCs w:val="20"/>
              </w:rPr>
              <w:t>Student Program Evaluation</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Program Exit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Senior/S2</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seniors will rate overall program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seniors rated the overall program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b/>
                <w:sz w:val="20"/>
                <w:szCs w:val="20"/>
              </w:rPr>
              <w:t>Graduation Rate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Registrar Database</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proofErr w:type="spellStart"/>
            <w:r w:rsidRPr="007444DA">
              <w:rPr>
                <w:rFonts w:ascii="Arial" w:eastAsia="Times New Roman" w:hAnsi="Arial" w:cs="Arial"/>
                <w:sz w:val="20"/>
                <w:szCs w:val="20"/>
              </w:rPr>
              <w:t>Post graduation</w:t>
            </w:r>
            <w:proofErr w:type="spellEnd"/>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75% of students will graduate within 2 years of taking NUR 330.</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students graduated in 2 years.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b/>
                <w:sz w:val="20"/>
                <w:szCs w:val="20"/>
              </w:rPr>
              <w:t>NCLEX First Time Pass Rate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Licensure Exam</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proofErr w:type="spellStart"/>
            <w:r w:rsidRPr="007444DA">
              <w:rPr>
                <w:rFonts w:ascii="Arial" w:eastAsia="Times New Roman" w:hAnsi="Arial" w:cs="Arial"/>
                <w:sz w:val="20"/>
                <w:szCs w:val="20"/>
              </w:rPr>
              <w:t>Post graduation</w:t>
            </w:r>
            <w:proofErr w:type="spellEnd"/>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90% of graduates will achieve first time pass on NCLEX</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graduates achieved first time pass on NCLEX.</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b/>
                <w:sz w:val="20"/>
                <w:szCs w:val="20"/>
              </w:rPr>
              <w:t>Employer Program Evaluation</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Employer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1 year post graduation</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employers will rate overall program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employers rated the program overall adequate or better.</w:t>
            </w:r>
          </w:p>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Graduate</w:t>
            </w:r>
          </w:p>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Program Evaluation</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Graduate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1 year post graduation</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80% of graduates will rate overall program at “4” or better</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graduates rated program overall adequate or better.</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c>
          <w:tcPr>
            <w:tcW w:w="2018" w:type="dxa"/>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Employment Rate</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Graduate Survey</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1 year post graduation</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90% of graduates will be employed in nursing within 2 months of successful NCLEX completion.</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graduates employed within 2 months of passing NCLEX</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230"/>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Graduate Accomplishment</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Alumni Survey</w:t>
            </w:r>
          </w:p>
        </w:tc>
        <w:tc>
          <w:tcPr>
            <w:tcW w:w="1929" w:type="dxa"/>
            <w:shd w:val="clear" w:color="auto" w:fill="D9E2F3"/>
          </w:tcPr>
          <w:p w:rsidR="00B90CAD"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20</w:t>
            </w:r>
            <w:r w:rsidR="005D6BF2">
              <w:rPr>
                <w:rFonts w:ascii="Arial" w:eastAsia="Times New Roman" w:hAnsi="Arial" w:cs="Arial"/>
                <w:sz w:val="20"/>
                <w:szCs w:val="20"/>
              </w:rPr>
              <w:t>14</w:t>
            </w:r>
          </w:p>
          <w:p w:rsidR="005D6BF2" w:rsidRPr="007444DA" w:rsidRDefault="005D6BF2" w:rsidP="00A65FEC">
            <w:pPr>
              <w:ind w:left="360"/>
              <w:jc w:val="center"/>
              <w:rPr>
                <w:rFonts w:ascii="Arial" w:eastAsia="Times New Roman" w:hAnsi="Arial" w:cs="Arial"/>
                <w:sz w:val="20"/>
                <w:szCs w:val="20"/>
              </w:rPr>
            </w:pPr>
            <w:r>
              <w:rPr>
                <w:rFonts w:ascii="Arial" w:eastAsia="Times New Roman" w:hAnsi="Arial" w:cs="Arial"/>
                <w:sz w:val="20"/>
                <w:szCs w:val="20"/>
              </w:rPr>
              <w:t>2019</w:t>
            </w:r>
          </w:p>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Every 5 years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20% of alumni will pursue graduate studies.</w:t>
            </w:r>
          </w:p>
          <w:p w:rsidR="00B90CAD" w:rsidRPr="007444DA" w:rsidRDefault="00B90CAD" w:rsidP="00A65FEC">
            <w:pPr>
              <w:jc w:val="center"/>
              <w:rPr>
                <w:rFonts w:ascii="Arial" w:eastAsia="Times New Roman" w:hAnsi="Arial" w:cs="Arial"/>
                <w:sz w:val="20"/>
                <w:szCs w:val="20"/>
              </w:rPr>
            </w:pP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 of graduates have pursued graduate studies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23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Alumni Survey</w:t>
            </w:r>
          </w:p>
        </w:tc>
        <w:tc>
          <w:tcPr>
            <w:tcW w:w="1929" w:type="dxa"/>
            <w:shd w:val="clear" w:color="auto" w:fill="D9E2F3"/>
          </w:tcPr>
          <w:p w:rsidR="00B90CAD"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20</w:t>
            </w:r>
            <w:r w:rsidR="005D6BF2">
              <w:rPr>
                <w:rFonts w:ascii="Arial" w:eastAsia="Times New Roman" w:hAnsi="Arial" w:cs="Arial"/>
                <w:sz w:val="20"/>
                <w:szCs w:val="20"/>
              </w:rPr>
              <w:t>14</w:t>
            </w:r>
          </w:p>
          <w:p w:rsidR="005D6BF2" w:rsidRPr="007444DA" w:rsidRDefault="005D6BF2" w:rsidP="00A65FEC">
            <w:pPr>
              <w:ind w:left="360"/>
              <w:jc w:val="center"/>
              <w:rPr>
                <w:rFonts w:ascii="Arial" w:eastAsia="Times New Roman" w:hAnsi="Arial" w:cs="Arial"/>
                <w:sz w:val="20"/>
                <w:szCs w:val="20"/>
              </w:rPr>
            </w:pPr>
            <w:r>
              <w:rPr>
                <w:rFonts w:ascii="Arial" w:eastAsia="Times New Roman" w:hAnsi="Arial" w:cs="Arial"/>
                <w:sz w:val="20"/>
                <w:szCs w:val="20"/>
              </w:rPr>
              <w:t>2019</w:t>
            </w:r>
          </w:p>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Every 5 years</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20% of alumni will hold formal leadership positions in nursing or the community</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230"/>
        </w:trPr>
        <w:tc>
          <w:tcPr>
            <w:tcW w:w="2018" w:type="dxa"/>
            <w:vMerge w:val="restart"/>
            <w:shd w:val="clear" w:color="auto" w:fill="D9E2F3"/>
          </w:tcPr>
          <w:p w:rsidR="00B90CAD" w:rsidRPr="007444DA" w:rsidRDefault="00B90CAD" w:rsidP="00A65FEC">
            <w:pPr>
              <w:jc w:val="center"/>
              <w:rPr>
                <w:rFonts w:ascii="Arial" w:eastAsia="Times New Roman" w:hAnsi="Arial" w:cs="Arial"/>
                <w:b/>
                <w:sz w:val="20"/>
                <w:szCs w:val="20"/>
              </w:rPr>
            </w:pPr>
            <w:r w:rsidRPr="007444DA">
              <w:rPr>
                <w:rFonts w:ascii="Arial" w:eastAsia="Times New Roman" w:hAnsi="Arial" w:cs="Arial"/>
                <w:b/>
                <w:sz w:val="20"/>
                <w:szCs w:val="20"/>
              </w:rPr>
              <w:t>Faculty Accomplishment</w:t>
            </w: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Annual Faculty Report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End of Each Academic Year</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The faculty will submit 2 manuscripts for publication.</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Faculty submitted  manuscripts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r w:rsidR="00B90CAD" w:rsidRPr="007444DA" w:rsidTr="00A65FEC">
        <w:trPr>
          <w:trHeight w:val="230"/>
        </w:trPr>
        <w:tc>
          <w:tcPr>
            <w:tcW w:w="2018" w:type="dxa"/>
            <w:vMerge/>
            <w:shd w:val="clear" w:color="auto" w:fill="D9E2F3"/>
          </w:tcPr>
          <w:p w:rsidR="00B90CAD" w:rsidRPr="007444DA" w:rsidRDefault="00B90CAD" w:rsidP="00A65FEC">
            <w:pPr>
              <w:jc w:val="center"/>
              <w:rPr>
                <w:rFonts w:ascii="Arial" w:eastAsia="Times New Roman" w:hAnsi="Arial" w:cs="Arial"/>
                <w:b/>
                <w:sz w:val="20"/>
                <w:szCs w:val="20"/>
              </w:rPr>
            </w:pPr>
          </w:p>
        </w:tc>
        <w:tc>
          <w:tcPr>
            <w:tcW w:w="1723"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Annual Faculty Report</w:t>
            </w:r>
          </w:p>
        </w:tc>
        <w:tc>
          <w:tcPr>
            <w:tcW w:w="1929" w:type="dxa"/>
            <w:shd w:val="clear" w:color="auto" w:fill="D9E2F3"/>
          </w:tcPr>
          <w:p w:rsidR="00B90CAD" w:rsidRPr="007444DA" w:rsidRDefault="00B90CAD" w:rsidP="00A65FEC">
            <w:pPr>
              <w:ind w:left="360"/>
              <w:jc w:val="center"/>
              <w:rPr>
                <w:rFonts w:ascii="Arial" w:eastAsia="Times New Roman" w:hAnsi="Arial" w:cs="Arial"/>
                <w:sz w:val="20"/>
                <w:szCs w:val="20"/>
              </w:rPr>
            </w:pPr>
            <w:r w:rsidRPr="007444DA">
              <w:rPr>
                <w:rFonts w:ascii="Arial" w:eastAsia="Times New Roman" w:hAnsi="Arial" w:cs="Arial"/>
                <w:sz w:val="20"/>
                <w:szCs w:val="20"/>
              </w:rPr>
              <w:t>End of Each Academic Year</w:t>
            </w:r>
          </w:p>
        </w:tc>
        <w:tc>
          <w:tcPr>
            <w:tcW w:w="2509"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The faculty will present at 2 national conferences.</w:t>
            </w:r>
          </w:p>
        </w:tc>
        <w:tc>
          <w:tcPr>
            <w:tcW w:w="2531" w:type="dxa"/>
            <w:shd w:val="clear" w:color="auto" w:fill="D9E2F3"/>
          </w:tcPr>
          <w:p w:rsidR="00B90CAD" w:rsidRPr="007444DA" w:rsidRDefault="00B90CAD" w:rsidP="00A65FEC">
            <w:pPr>
              <w:jc w:val="center"/>
              <w:rPr>
                <w:rFonts w:ascii="Arial" w:eastAsia="Times New Roman" w:hAnsi="Arial" w:cs="Arial"/>
                <w:sz w:val="20"/>
                <w:szCs w:val="20"/>
              </w:rPr>
            </w:pPr>
            <w:r w:rsidRPr="007444DA">
              <w:rPr>
                <w:rFonts w:ascii="Arial" w:eastAsia="Times New Roman" w:hAnsi="Arial" w:cs="Arial"/>
                <w:sz w:val="20"/>
                <w:szCs w:val="20"/>
              </w:rPr>
              <w:t>Faculty presented at national conferences.</w:t>
            </w:r>
          </w:p>
        </w:tc>
        <w:tc>
          <w:tcPr>
            <w:tcW w:w="2702" w:type="dxa"/>
            <w:shd w:val="clear" w:color="auto" w:fill="D9E2F3"/>
          </w:tcPr>
          <w:p w:rsidR="00B90CAD" w:rsidRPr="007444DA" w:rsidRDefault="00B90CAD" w:rsidP="00A65FEC">
            <w:pPr>
              <w:jc w:val="center"/>
              <w:rPr>
                <w:rFonts w:ascii="Times New Roman" w:eastAsia="Times New Roman" w:hAnsi="Times New Roman"/>
                <w:sz w:val="20"/>
                <w:szCs w:val="20"/>
              </w:rPr>
            </w:pPr>
          </w:p>
        </w:tc>
      </w:tr>
    </w:tbl>
    <w:p w:rsidR="00B90CAD" w:rsidRDefault="00B90CAD" w:rsidP="00B90CAD">
      <w:pPr>
        <w:sectPr w:rsidR="00B90CAD" w:rsidSect="00D030ED">
          <w:pgSz w:w="15840" w:h="12240" w:orient="landscape"/>
          <w:pgMar w:top="1440" w:right="1440" w:bottom="1440" w:left="1440" w:header="720" w:footer="720" w:gutter="0"/>
          <w:cols w:space="720"/>
          <w:docGrid w:linePitch="360"/>
        </w:sectPr>
      </w:pPr>
    </w:p>
    <w:p w:rsidR="00B90CAD" w:rsidRPr="00B90CAD" w:rsidRDefault="00B90CAD" w:rsidP="00B90CAD">
      <w:pPr>
        <w:pStyle w:val="NoSpacing"/>
        <w:jc w:val="center"/>
        <w:rPr>
          <w:rFonts w:ascii="Arial" w:hAnsi="Arial" w:cs="Arial"/>
          <w:sz w:val="20"/>
          <w:szCs w:val="20"/>
        </w:rPr>
      </w:pPr>
    </w:p>
    <w:p w:rsidR="00B90CAD" w:rsidRPr="004F0823" w:rsidRDefault="00B90CAD" w:rsidP="004F0823">
      <w:pPr>
        <w:pStyle w:val="Heading2"/>
        <w:jc w:val="center"/>
        <w:rPr>
          <w:rFonts w:ascii="Arial" w:hAnsi="Arial" w:cs="Arial"/>
          <w:color w:val="000000" w:themeColor="text1"/>
          <w:sz w:val="20"/>
          <w:szCs w:val="20"/>
        </w:rPr>
      </w:pPr>
      <w:r w:rsidRPr="004F0823">
        <w:rPr>
          <w:rFonts w:ascii="Arial" w:hAnsi="Arial" w:cs="Arial"/>
          <w:color w:val="000000" w:themeColor="text1"/>
          <w:sz w:val="20"/>
          <w:szCs w:val="20"/>
        </w:rPr>
        <w:t>Appendix E</w:t>
      </w:r>
    </w:p>
    <w:p w:rsidR="00B90CAD" w:rsidRPr="004F0823" w:rsidRDefault="00B90CAD" w:rsidP="004F0823">
      <w:pPr>
        <w:pStyle w:val="Heading2"/>
        <w:jc w:val="center"/>
        <w:rPr>
          <w:rFonts w:ascii="Arial" w:hAnsi="Arial" w:cs="Arial"/>
          <w:color w:val="000000" w:themeColor="text1"/>
          <w:sz w:val="20"/>
          <w:szCs w:val="20"/>
        </w:rPr>
      </w:pPr>
      <w:r w:rsidRPr="004F0823">
        <w:rPr>
          <w:rFonts w:ascii="Arial" w:hAnsi="Arial" w:cs="Arial"/>
          <w:color w:val="000000" w:themeColor="text1"/>
          <w:sz w:val="20"/>
          <w:szCs w:val="20"/>
        </w:rPr>
        <w:t>Laboratory and Equipment Budget</w:t>
      </w:r>
    </w:p>
    <w:p w:rsidR="007C3276" w:rsidRDefault="007C3276" w:rsidP="007C3276">
      <w:pPr>
        <w:rPr>
          <w:rFonts w:cstheme="minorHAnsi"/>
        </w:rPr>
      </w:pPr>
    </w:p>
    <w:tbl>
      <w:tblPr>
        <w:tblStyle w:val="TableGrid"/>
        <w:tblW w:w="9355" w:type="dxa"/>
        <w:tblLook w:val="04A0" w:firstRow="1" w:lastRow="0" w:firstColumn="1" w:lastColumn="0" w:noHBand="0" w:noVBand="1"/>
      </w:tblPr>
      <w:tblGrid>
        <w:gridCol w:w="3505"/>
        <w:gridCol w:w="2520"/>
        <w:gridCol w:w="3330"/>
      </w:tblGrid>
      <w:tr w:rsidR="00A6428F" w:rsidTr="00A6428F">
        <w:tc>
          <w:tcPr>
            <w:tcW w:w="3505" w:type="dxa"/>
          </w:tcPr>
          <w:p w:rsidR="00A6428F" w:rsidRDefault="00A6428F" w:rsidP="00F30A6A">
            <w:pPr>
              <w:rPr>
                <w:rFonts w:cstheme="minorHAnsi"/>
              </w:rPr>
            </w:pPr>
            <w:r>
              <w:rPr>
                <w:rFonts w:cstheme="minorHAnsi"/>
              </w:rPr>
              <w:t xml:space="preserve">Equipment </w:t>
            </w:r>
          </w:p>
        </w:tc>
        <w:tc>
          <w:tcPr>
            <w:tcW w:w="2520" w:type="dxa"/>
          </w:tcPr>
          <w:p w:rsidR="00A6428F" w:rsidRDefault="00A6428F" w:rsidP="007C3276">
            <w:pPr>
              <w:rPr>
                <w:rFonts w:cstheme="minorHAnsi"/>
              </w:rPr>
            </w:pPr>
            <w:r>
              <w:rPr>
                <w:rFonts w:cstheme="minorHAnsi"/>
              </w:rPr>
              <w:t xml:space="preserve">Cost/Quote </w:t>
            </w:r>
          </w:p>
        </w:tc>
        <w:tc>
          <w:tcPr>
            <w:tcW w:w="3330" w:type="dxa"/>
          </w:tcPr>
          <w:p w:rsidR="00A6428F" w:rsidRDefault="00A6428F" w:rsidP="007C3276">
            <w:pPr>
              <w:rPr>
                <w:rFonts w:cstheme="minorHAnsi"/>
              </w:rPr>
            </w:pPr>
            <w:r>
              <w:rPr>
                <w:rFonts w:cstheme="minorHAnsi"/>
              </w:rPr>
              <w:t xml:space="preserve">In kind donation </w:t>
            </w:r>
          </w:p>
        </w:tc>
      </w:tr>
      <w:tr w:rsidR="00A6428F" w:rsidTr="00A6428F">
        <w:tc>
          <w:tcPr>
            <w:tcW w:w="3505" w:type="dxa"/>
          </w:tcPr>
          <w:p w:rsidR="00A6428F" w:rsidRDefault="00A6428F" w:rsidP="007C3276">
            <w:pPr>
              <w:rPr>
                <w:rFonts w:cstheme="minorHAnsi"/>
              </w:rPr>
            </w:pPr>
            <w:r>
              <w:rPr>
                <w:rFonts w:cstheme="minorHAnsi"/>
              </w:rPr>
              <w:t>Beds, Overbed Tables, Bedside Tables</w:t>
            </w:r>
            <w:r w:rsidR="00F30A6A">
              <w:rPr>
                <w:rFonts w:cstheme="minorHAnsi"/>
              </w:rPr>
              <w:t xml:space="preserve"> (quote from </w:t>
            </w:r>
            <w:r w:rsidR="00F30A6A" w:rsidRPr="00F30A6A">
              <w:rPr>
                <w:rFonts w:cstheme="minorHAnsi"/>
                <w:i/>
              </w:rPr>
              <w:t>Stryker</w:t>
            </w:r>
            <w:r w:rsidR="00F30A6A">
              <w:rPr>
                <w:rFonts w:cstheme="minorHAnsi"/>
              </w:rPr>
              <w:t>)</w:t>
            </w:r>
          </w:p>
        </w:tc>
        <w:tc>
          <w:tcPr>
            <w:tcW w:w="2520" w:type="dxa"/>
          </w:tcPr>
          <w:p w:rsidR="00A6428F" w:rsidRDefault="00A6428F" w:rsidP="00A6428F">
            <w:pPr>
              <w:jc w:val="center"/>
              <w:rPr>
                <w:rFonts w:cstheme="minorHAnsi"/>
              </w:rPr>
            </w:pPr>
            <w:r>
              <w:t>$36,244.48</w:t>
            </w:r>
          </w:p>
        </w:tc>
        <w:tc>
          <w:tcPr>
            <w:tcW w:w="3330" w:type="dxa"/>
          </w:tcPr>
          <w:p w:rsidR="00A6428F" w:rsidRDefault="00A6428F" w:rsidP="00A6428F">
            <w:pPr>
              <w:jc w:val="center"/>
              <w:rPr>
                <w:rFonts w:cstheme="minorHAnsi"/>
              </w:rPr>
            </w:pPr>
          </w:p>
        </w:tc>
      </w:tr>
      <w:tr w:rsidR="00A6428F" w:rsidTr="00F30A6A">
        <w:trPr>
          <w:trHeight w:val="1133"/>
        </w:trPr>
        <w:tc>
          <w:tcPr>
            <w:tcW w:w="3505" w:type="dxa"/>
          </w:tcPr>
          <w:p w:rsidR="00A6428F" w:rsidRDefault="00A6428F" w:rsidP="00F30A6A">
            <w:pPr>
              <w:rPr>
                <w:rFonts w:cstheme="minorHAnsi"/>
              </w:rPr>
            </w:pPr>
            <w:r>
              <w:rPr>
                <w:rFonts w:cstheme="minorHAnsi"/>
              </w:rPr>
              <w:t>Mannequins</w:t>
            </w:r>
            <w:r w:rsidR="00F30A6A">
              <w:rPr>
                <w:rFonts w:cstheme="minorHAnsi"/>
              </w:rPr>
              <w:t xml:space="preserve"> (includes 3 adults, one 5-year old, one 1-year old, and one newborn; quote from </w:t>
            </w:r>
            <w:proofErr w:type="spellStart"/>
            <w:r w:rsidR="00F30A6A" w:rsidRPr="00F30A6A">
              <w:rPr>
                <w:rFonts w:cstheme="minorHAnsi"/>
                <w:i/>
              </w:rPr>
              <w:t>Gaumard</w:t>
            </w:r>
            <w:proofErr w:type="spellEnd"/>
            <w:r w:rsidR="00F30A6A">
              <w:rPr>
                <w:rFonts w:cstheme="minorHAnsi"/>
              </w:rPr>
              <w:t>)</w:t>
            </w:r>
          </w:p>
        </w:tc>
        <w:tc>
          <w:tcPr>
            <w:tcW w:w="2520" w:type="dxa"/>
          </w:tcPr>
          <w:p w:rsidR="00A6428F" w:rsidRDefault="00A6428F" w:rsidP="00A6428F">
            <w:pPr>
              <w:jc w:val="center"/>
              <w:rPr>
                <w:rFonts w:cstheme="minorHAnsi"/>
              </w:rPr>
            </w:pPr>
            <w:r>
              <w:t>$ 85,383.70</w:t>
            </w:r>
          </w:p>
        </w:tc>
        <w:tc>
          <w:tcPr>
            <w:tcW w:w="3330" w:type="dxa"/>
          </w:tcPr>
          <w:p w:rsidR="00A6428F" w:rsidRDefault="00A6428F" w:rsidP="00A6428F">
            <w:pPr>
              <w:jc w:val="center"/>
              <w:rPr>
                <w:rFonts w:cstheme="minorHAnsi"/>
              </w:rPr>
            </w:pPr>
          </w:p>
        </w:tc>
      </w:tr>
      <w:tr w:rsidR="00A6428F" w:rsidTr="00A6428F">
        <w:tc>
          <w:tcPr>
            <w:tcW w:w="3505" w:type="dxa"/>
          </w:tcPr>
          <w:p w:rsidR="00A6428F" w:rsidRDefault="00A6428F" w:rsidP="00A6428F">
            <w:pPr>
              <w:rPr>
                <w:rFonts w:cstheme="minorHAnsi"/>
              </w:rPr>
            </w:pPr>
            <w:r>
              <w:rPr>
                <w:rFonts w:cstheme="minorHAnsi"/>
              </w:rPr>
              <w:t xml:space="preserve">Supplies: </w:t>
            </w:r>
            <w:proofErr w:type="spellStart"/>
            <w:r>
              <w:rPr>
                <w:rFonts w:cstheme="minorHAnsi"/>
              </w:rPr>
              <w:t>hoyer</w:t>
            </w:r>
            <w:proofErr w:type="spellEnd"/>
            <w:r>
              <w:rPr>
                <w:rFonts w:cstheme="minorHAnsi"/>
              </w:rPr>
              <w:t xml:space="preserve"> lift, crib, storage carts, linens, privacy curtains and ceiling track, etc… </w:t>
            </w:r>
          </w:p>
        </w:tc>
        <w:tc>
          <w:tcPr>
            <w:tcW w:w="2520" w:type="dxa"/>
          </w:tcPr>
          <w:p w:rsidR="00A6428F" w:rsidRDefault="00A6428F" w:rsidP="00A6428F">
            <w:pPr>
              <w:jc w:val="center"/>
              <w:rPr>
                <w:rFonts w:cstheme="minorHAnsi"/>
              </w:rPr>
            </w:pPr>
            <w:r>
              <w:rPr>
                <w:rFonts w:cstheme="minorHAnsi"/>
              </w:rPr>
              <w:t>$1,671.82</w:t>
            </w:r>
          </w:p>
        </w:tc>
        <w:tc>
          <w:tcPr>
            <w:tcW w:w="3330" w:type="dxa"/>
          </w:tcPr>
          <w:p w:rsidR="00A6428F" w:rsidRDefault="00A6428F" w:rsidP="00A6428F">
            <w:pPr>
              <w:jc w:val="center"/>
              <w:rPr>
                <w:rFonts w:cstheme="minorHAnsi"/>
              </w:rPr>
            </w:pPr>
          </w:p>
        </w:tc>
      </w:tr>
      <w:tr w:rsidR="00361324" w:rsidTr="00A6428F">
        <w:tc>
          <w:tcPr>
            <w:tcW w:w="3505" w:type="dxa"/>
          </w:tcPr>
          <w:p w:rsidR="00361324" w:rsidRDefault="00361324" w:rsidP="00361324">
            <w:pPr>
              <w:rPr>
                <w:rFonts w:cstheme="minorHAnsi"/>
              </w:rPr>
            </w:pPr>
            <w:r>
              <w:rPr>
                <w:rFonts w:cstheme="minorHAnsi"/>
              </w:rPr>
              <w:t xml:space="preserve">Faculty salary and benefits </w:t>
            </w:r>
            <w:r w:rsidRPr="00A6428F">
              <w:rPr>
                <w:rFonts w:cstheme="minorHAnsi"/>
              </w:rPr>
              <w:t>(</w:t>
            </w:r>
            <w:r w:rsidRPr="00A6428F">
              <w:t>approximately $50,000 for salary and 53.4% for benefits</w:t>
            </w:r>
            <w:r>
              <w:t>)</w:t>
            </w:r>
          </w:p>
        </w:tc>
        <w:tc>
          <w:tcPr>
            <w:tcW w:w="2520" w:type="dxa"/>
          </w:tcPr>
          <w:p w:rsidR="00361324" w:rsidRDefault="00361324" w:rsidP="00361324">
            <w:pPr>
              <w:jc w:val="center"/>
              <w:rPr>
                <w:rFonts w:cstheme="minorHAnsi"/>
              </w:rPr>
            </w:pPr>
            <w:r>
              <w:rPr>
                <w:rFonts w:cstheme="minorHAnsi"/>
              </w:rPr>
              <w:t>$76,7000</w:t>
            </w:r>
          </w:p>
        </w:tc>
        <w:tc>
          <w:tcPr>
            <w:tcW w:w="3330" w:type="dxa"/>
          </w:tcPr>
          <w:p w:rsidR="00361324" w:rsidRDefault="00361324" w:rsidP="00361324">
            <w:pPr>
              <w:jc w:val="center"/>
              <w:rPr>
                <w:rFonts w:cstheme="minorHAnsi"/>
              </w:rPr>
            </w:pPr>
          </w:p>
        </w:tc>
      </w:tr>
      <w:tr w:rsidR="00361324" w:rsidTr="00A6428F">
        <w:tc>
          <w:tcPr>
            <w:tcW w:w="3505" w:type="dxa"/>
          </w:tcPr>
          <w:p w:rsidR="00361324" w:rsidRDefault="00361324" w:rsidP="00361324">
            <w:pPr>
              <w:rPr>
                <w:rFonts w:cstheme="minorHAnsi"/>
              </w:rPr>
            </w:pPr>
            <w:r>
              <w:rPr>
                <w:rFonts w:cstheme="minorHAnsi"/>
              </w:rPr>
              <w:t>Wall Plaque</w:t>
            </w:r>
          </w:p>
        </w:tc>
        <w:tc>
          <w:tcPr>
            <w:tcW w:w="2520" w:type="dxa"/>
          </w:tcPr>
          <w:p w:rsidR="00361324" w:rsidRDefault="00361324" w:rsidP="00361324">
            <w:pPr>
              <w:jc w:val="center"/>
              <w:rPr>
                <w:rFonts w:cstheme="minorHAnsi"/>
              </w:rPr>
            </w:pPr>
          </w:p>
        </w:tc>
        <w:tc>
          <w:tcPr>
            <w:tcW w:w="3330" w:type="dxa"/>
          </w:tcPr>
          <w:p w:rsidR="00361324" w:rsidRDefault="00361324" w:rsidP="00361324">
            <w:pPr>
              <w:jc w:val="center"/>
              <w:rPr>
                <w:rFonts w:cstheme="minorHAnsi"/>
              </w:rPr>
            </w:pPr>
            <w:r>
              <w:rPr>
                <w:rFonts w:cstheme="minorHAnsi"/>
              </w:rPr>
              <w:t>By UMPI</w:t>
            </w:r>
          </w:p>
        </w:tc>
      </w:tr>
      <w:tr w:rsidR="00A6428F" w:rsidTr="00A6428F">
        <w:tc>
          <w:tcPr>
            <w:tcW w:w="3505" w:type="dxa"/>
          </w:tcPr>
          <w:p w:rsidR="00A6428F" w:rsidRDefault="00A6428F" w:rsidP="007C3276">
            <w:pPr>
              <w:rPr>
                <w:rFonts w:cstheme="minorHAnsi"/>
              </w:rPr>
            </w:pPr>
            <w:r>
              <w:rPr>
                <w:rFonts w:cstheme="minorHAnsi"/>
              </w:rPr>
              <w:t xml:space="preserve">Bilirubin bassinet and lights </w:t>
            </w:r>
          </w:p>
        </w:tc>
        <w:tc>
          <w:tcPr>
            <w:tcW w:w="2520" w:type="dxa"/>
          </w:tcPr>
          <w:p w:rsidR="00A6428F" w:rsidRDefault="00A6428F" w:rsidP="00A6428F">
            <w:pPr>
              <w:jc w:val="center"/>
              <w:rPr>
                <w:rFonts w:cstheme="minorHAnsi"/>
              </w:rPr>
            </w:pPr>
          </w:p>
        </w:tc>
        <w:tc>
          <w:tcPr>
            <w:tcW w:w="3330" w:type="dxa"/>
          </w:tcPr>
          <w:p w:rsidR="00A6428F" w:rsidRDefault="00A6428F" w:rsidP="00A6428F">
            <w:pPr>
              <w:jc w:val="center"/>
              <w:rPr>
                <w:rFonts w:cstheme="minorHAnsi"/>
              </w:rPr>
            </w:pPr>
            <w:r>
              <w:rPr>
                <w:rFonts w:cstheme="minorHAnsi"/>
              </w:rPr>
              <w:t>By UMFK</w:t>
            </w:r>
          </w:p>
        </w:tc>
      </w:tr>
      <w:tr w:rsidR="00A6428F" w:rsidTr="00A6428F">
        <w:tc>
          <w:tcPr>
            <w:tcW w:w="3505" w:type="dxa"/>
          </w:tcPr>
          <w:p w:rsidR="00A6428F" w:rsidRDefault="00A6428F" w:rsidP="007C3276">
            <w:pPr>
              <w:rPr>
                <w:rFonts w:cstheme="minorHAnsi"/>
              </w:rPr>
            </w:pPr>
            <w:r>
              <w:rPr>
                <w:rFonts w:cstheme="minorHAnsi"/>
              </w:rPr>
              <w:t xml:space="preserve">Space </w:t>
            </w:r>
            <w:r w:rsidR="000546D1">
              <w:rPr>
                <w:rFonts w:cstheme="minorHAnsi"/>
              </w:rPr>
              <w:t>to include classroom space and storage space with cabintery</w:t>
            </w:r>
          </w:p>
        </w:tc>
        <w:tc>
          <w:tcPr>
            <w:tcW w:w="2520" w:type="dxa"/>
          </w:tcPr>
          <w:p w:rsidR="00A6428F" w:rsidRDefault="00A6428F" w:rsidP="00A6428F">
            <w:pPr>
              <w:jc w:val="center"/>
              <w:rPr>
                <w:rFonts w:cstheme="minorHAnsi"/>
              </w:rPr>
            </w:pPr>
          </w:p>
        </w:tc>
        <w:tc>
          <w:tcPr>
            <w:tcW w:w="3330" w:type="dxa"/>
          </w:tcPr>
          <w:p w:rsidR="00A6428F" w:rsidRDefault="00A6428F" w:rsidP="00A6428F">
            <w:pPr>
              <w:jc w:val="center"/>
              <w:rPr>
                <w:rFonts w:cstheme="minorHAnsi"/>
              </w:rPr>
            </w:pPr>
            <w:r>
              <w:rPr>
                <w:rFonts w:cstheme="minorHAnsi"/>
              </w:rPr>
              <w:t>By UMPI</w:t>
            </w:r>
          </w:p>
        </w:tc>
      </w:tr>
      <w:tr w:rsidR="00A6428F" w:rsidTr="00A6428F">
        <w:tc>
          <w:tcPr>
            <w:tcW w:w="3505" w:type="dxa"/>
          </w:tcPr>
          <w:p w:rsidR="00A6428F" w:rsidRDefault="00A6428F" w:rsidP="007C3276">
            <w:pPr>
              <w:rPr>
                <w:rFonts w:cstheme="minorHAnsi"/>
              </w:rPr>
            </w:pPr>
            <w:r>
              <w:rPr>
                <w:rFonts w:cstheme="minorHAnsi"/>
              </w:rPr>
              <w:t xml:space="preserve">Space set-up (i.e. working sink, overhead lighting) </w:t>
            </w:r>
          </w:p>
        </w:tc>
        <w:tc>
          <w:tcPr>
            <w:tcW w:w="2520" w:type="dxa"/>
          </w:tcPr>
          <w:p w:rsidR="00A6428F" w:rsidRDefault="00A6428F" w:rsidP="00A6428F">
            <w:pPr>
              <w:jc w:val="center"/>
              <w:rPr>
                <w:rFonts w:cstheme="minorHAnsi"/>
              </w:rPr>
            </w:pPr>
          </w:p>
        </w:tc>
        <w:tc>
          <w:tcPr>
            <w:tcW w:w="3330" w:type="dxa"/>
          </w:tcPr>
          <w:p w:rsidR="00A6428F" w:rsidRDefault="00A6428F" w:rsidP="00A6428F">
            <w:pPr>
              <w:jc w:val="center"/>
              <w:rPr>
                <w:rFonts w:cstheme="minorHAnsi"/>
              </w:rPr>
            </w:pPr>
            <w:r>
              <w:rPr>
                <w:rFonts w:cstheme="minorHAnsi"/>
              </w:rPr>
              <w:t>By UMPI</w:t>
            </w:r>
          </w:p>
        </w:tc>
      </w:tr>
      <w:tr w:rsidR="00A6428F" w:rsidTr="00A6428F">
        <w:tc>
          <w:tcPr>
            <w:tcW w:w="3505" w:type="dxa"/>
          </w:tcPr>
          <w:p w:rsidR="00A6428F" w:rsidRPr="00A6428F" w:rsidRDefault="00A6428F" w:rsidP="007C3276">
            <w:pPr>
              <w:rPr>
                <w:rFonts w:cstheme="minorHAnsi"/>
                <w:b/>
              </w:rPr>
            </w:pPr>
            <w:r w:rsidRPr="00A6428F">
              <w:rPr>
                <w:rFonts w:cstheme="minorHAnsi"/>
                <w:b/>
              </w:rPr>
              <w:t xml:space="preserve">Total Cost </w:t>
            </w:r>
          </w:p>
        </w:tc>
        <w:tc>
          <w:tcPr>
            <w:tcW w:w="2520" w:type="dxa"/>
          </w:tcPr>
          <w:p w:rsidR="00A6428F" w:rsidRPr="00A6428F" w:rsidRDefault="00A6428F" w:rsidP="00A6428F">
            <w:pPr>
              <w:jc w:val="center"/>
              <w:rPr>
                <w:rFonts w:cstheme="minorHAnsi"/>
                <w:b/>
              </w:rPr>
            </w:pPr>
            <w:r w:rsidRPr="00A6428F">
              <w:rPr>
                <w:rFonts w:cstheme="minorHAnsi"/>
                <w:b/>
              </w:rPr>
              <w:t>$200,000</w:t>
            </w:r>
          </w:p>
        </w:tc>
        <w:tc>
          <w:tcPr>
            <w:tcW w:w="3330" w:type="dxa"/>
          </w:tcPr>
          <w:p w:rsidR="00A6428F" w:rsidRDefault="00A6428F" w:rsidP="00A6428F">
            <w:pPr>
              <w:jc w:val="center"/>
              <w:rPr>
                <w:rFonts w:cstheme="minorHAnsi"/>
              </w:rPr>
            </w:pPr>
          </w:p>
        </w:tc>
      </w:tr>
    </w:tbl>
    <w:p w:rsidR="007C3276" w:rsidRDefault="007C3276" w:rsidP="007C3276">
      <w:pPr>
        <w:rPr>
          <w:rFonts w:cstheme="minorHAnsi"/>
        </w:rPr>
      </w:pPr>
    </w:p>
    <w:p w:rsidR="0057483C" w:rsidRDefault="00361324" w:rsidP="007C3276">
      <w:pPr>
        <w:rPr>
          <w:rFonts w:cstheme="minorHAnsi"/>
        </w:rPr>
      </w:pPr>
      <w:r>
        <w:rPr>
          <w:rFonts w:cstheme="minorHAnsi"/>
        </w:rPr>
        <w:t xml:space="preserve">Quotes from </w:t>
      </w:r>
      <w:proofErr w:type="spellStart"/>
      <w:r w:rsidRPr="00361324">
        <w:rPr>
          <w:rFonts w:cstheme="minorHAnsi"/>
          <w:i/>
        </w:rPr>
        <w:t>Gaumard</w:t>
      </w:r>
      <w:proofErr w:type="spellEnd"/>
      <w:r>
        <w:rPr>
          <w:rFonts w:cstheme="minorHAnsi"/>
        </w:rPr>
        <w:t xml:space="preserve"> </w:t>
      </w:r>
      <w:r w:rsidR="00F30A6A">
        <w:rPr>
          <w:rFonts w:cstheme="minorHAnsi"/>
        </w:rPr>
        <w:t xml:space="preserve">and </w:t>
      </w:r>
      <w:r w:rsidR="00F30A6A" w:rsidRPr="00F30A6A">
        <w:rPr>
          <w:rFonts w:cstheme="minorHAnsi"/>
          <w:i/>
        </w:rPr>
        <w:t>Stryker</w:t>
      </w:r>
      <w:r w:rsidR="00F30A6A">
        <w:rPr>
          <w:rFonts w:cstheme="minorHAnsi"/>
        </w:rPr>
        <w:t xml:space="preserve"> </w:t>
      </w:r>
      <w:r>
        <w:rPr>
          <w:rFonts w:cstheme="minorHAnsi"/>
        </w:rPr>
        <w:t>included</w:t>
      </w:r>
      <w:r w:rsidR="00F30A6A">
        <w:rPr>
          <w:rFonts w:cstheme="minorHAnsi"/>
        </w:rPr>
        <w:t xml:space="preserve"> as separate attachment. </w:t>
      </w:r>
      <w:r>
        <w:rPr>
          <w:rFonts w:cstheme="minorHAnsi"/>
        </w:rPr>
        <w:t xml:space="preserve"> </w:t>
      </w:r>
    </w:p>
    <w:p w:rsidR="0057483C" w:rsidRDefault="0057483C">
      <w:pPr>
        <w:spacing w:after="160" w:line="259" w:lineRule="auto"/>
        <w:rPr>
          <w:rFonts w:cstheme="minorHAnsi"/>
        </w:rPr>
      </w:pPr>
      <w:r>
        <w:rPr>
          <w:rFonts w:cstheme="minorHAnsi"/>
        </w:rPr>
        <w:br w:type="page"/>
      </w:r>
    </w:p>
    <w:p w:rsidR="00A6428F" w:rsidRPr="004F0823" w:rsidRDefault="0057483C" w:rsidP="004F0823">
      <w:pPr>
        <w:pStyle w:val="Heading2"/>
        <w:jc w:val="center"/>
        <w:rPr>
          <w:rFonts w:ascii="Arial" w:hAnsi="Arial" w:cs="Arial"/>
          <w:color w:val="000000" w:themeColor="text1"/>
          <w:sz w:val="20"/>
          <w:szCs w:val="20"/>
        </w:rPr>
      </w:pPr>
      <w:r w:rsidRPr="004F0823">
        <w:rPr>
          <w:rFonts w:ascii="Arial" w:hAnsi="Arial" w:cs="Arial"/>
          <w:color w:val="000000" w:themeColor="text1"/>
          <w:sz w:val="20"/>
          <w:szCs w:val="20"/>
        </w:rPr>
        <w:lastRenderedPageBreak/>
        <w:t>Appendix F</w:t>
      </w:r>
    </w:p>
    <w:p w:rsidR="004F0823" w:rsidRDefault="0057483C" w:rsidP="004F0823">
      <w:pPr>
        <w:pStyle w:val="Heading2"/>
        <w:jc w:val="center"/>
        <w:rPr>
          <w:rFonts w:ascii="Arial" w:hAnsi="Arial" w:cs="Arial"/>
          <w:color w:val="000000" w:themeColor="text1"/>
          <w:sz w:val="20"/>
          <w:szCs w:val="20"/>
        </w:rPr>
      </w:pPr>
      <w:r w:rsidRPr="004F0823">
        <w:rPr>
          <w:rFonts w:ascii="Arial" w:hAnsi="Arial" w:cs="Arial"/>
          <w:color w:val="000000" w:themeColor="text1"/>
          <w:sz w:val="20"/>
          <w:szCs w:val="20"/>
        </w:rPr>
        <w:t>Letters of Support</w:t>
      </w:r>
    </w:p>
    <w:p w:rsidR="004F0823" w:rsidRPr="004F0823" w:rsidRDefault="004F0823" w:rsidP="004F0823">
      <w:r w:rsidRPr="004F0823">
        <w:rPr>
          <w:rFonts w:ascii="Times New Roman" w:hAnsi="Times New Roman" w:cs="Times New Roman"/>
          <w:noProof/>
          <w:sz w:val="20"/>
          <w:szCs w:val="20"/>
        </w:rPr>
        <w:drawing>
          <wp:inline distT="0" distB="0" distL="0" distR="0">
            <wp:extent cx="2156460" cy="838200"/>
            <wp:effectExtent l="0" t="0" r="2540" b="0"/>
            <wp:docPr id="8" name="Picture 8" descr="UMF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mfk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6460" cy="838200"/>
                    </a:xfrm>
                    <a:prstGeom prst="rect">
                      <a:avLst/>
                    </a:prstGeom>
                  </pic:spPr>
                </pic:pic>
              </a:graphicData>
            </a:graphic>
          </wp:inline>
        </w:drawing>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  </w:t>
      </w:r>
      <w:r w:rsidRPr="004F0823">
        <w:rPr>
          <w:rFonts w:ascii="Times New Roman" w:hAnsi="Times New Roman" w:cs="Times New Roman"/>
          <w:sz w:val="20"/>
          <w:szCs w:val="20"/>
        </w:rPr>
        <w:t>Phone: 207-834-7500</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1-888-TRY-UMFK Fax: 207-834-7503 TDD: 207-834-7466</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www.umfk.maine </w:t>
      </w:r>
      <w:proofErr w:type="spellStart"/>
      <w:r w:rsidRPr="004F0823">
        <w:rPr>
          <w:rFonts w:ascii="Times New Roman" w:hAnsi="Times New Roman" w:cs="Times New Roman"/>
          <w:sz w:val="20"/>
          <w:szCs w:val="20"/>
        </w:rPr>
        <w:t>edu</w:t>
      </w:r>
      <w:proofErr w:type="spellEnd"/>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23 University Drive </w:t>
      </w: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Fort Kent, Maine 04743-1292</w:t>
      </w:r>
    </w:p>
    <w:p w:rsidR="004F0823" w:rsidRDefault="004F0823" w:rsidP="004F0823">
      <w:pPr>
        <w:jc w:val="right"/>
        <w:rPr>
          <w:rFonts w:ascii="Times New Roman" w:hAnsi="Times New Roman" w:cs="Times New Roman"/>
          <w:sz w:val="20"/>
          <w:szCs w:val="20"/>
        </w:rPr>
      </w:pPr>
    </w:p>
    <w:p w:rsidR="004F0823" w:rsidRDefault="004F0823" w:rsidP="004F0823">
      <w:pPr>
        <w:jc w:val="right"/>
        <w:rPr>
          <w:rFonts w:ascii="Times New Roman" w:hAnsi="Times New Roman" w:cs="Times New Roman"/>
          <w:sz w:val="20"/>
          <w:szCs w:val="20"/>
        </w:rPr>
      </w:pPr>
    </w:p>
    <w:p w:rsidR="004F0823" w:rsidRDefault="004F0823" w:rsidP="004F0823">
      <w:pPr>
        <w:jc w:val="right"/>
        <w:rPr>
          <w:rFonts w:ascii="Times New Roman" w:hAnsi="Times New Roman" w:cs="Times New Roman"/>
          <w:sz w:val="20"/>
          <w:szCs w:val="20"/>
        </w:rPr>
      </w:pPr>
    </w:p>
    <w:p w:rsidR="004F0823" w:rsidRDefault="004F0823" w:rsidP="004F0823">
      <w:pPr>
        <w:jc w:val="right"/>
        <w:rPr>
          <w:rFonts w:ascii="Times New Roman" w:hAnsi="Times New Roman" w:cs="Times New Roman"/>
          <w:sz w:val="20"/>
          <w:szCs w:val="20"/>
        </w:rPr>
      </w:pPr>
    </w:p>
    <w:p w:rsidR="004F0823" w:rsidRDefault="004F0823" w:rsidP="004F0823">
      <w:pPr>
        <w:jc w:val="right"/>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March 19, 2018 </w:t>
      </w: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Dear Dr. Neely,</w:t>
      </w:r>
    </w:p>
    <w:p w:rsid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Please accept this letter demonstrating support of the University of Maine at Fort Kent (UMFK) and University of Maine at Presque Isle (UMPI) Program Innovation Fund (PIF) proposal to support the nursing program collaboration. The UMFK nursing faculty are looking forward to working with colleagues from UMPI to deliver the nursing curriculum on the UMPI campus. The nursing program collaboration will help to alleviate the nursing shortage and meet the workforce needs in Aroostook County and in Maine. </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Nursing students typically enroll in didactic, clinical, and laboratory courses. If funded as outlined in the PIF proposal, these monies will support the establishment of a nursing skills lab at the UMPI campus and allow UMFK to hire an additional nursing faculty member for the UMPI campus. Funds will purchase equipment and mannequins. These funds are necessary to move our collaborative efforts forward</w:t>
      </w:r>
      <w:r>
        <w:rPr>
          <w:rFonts w:ascii="Times New Roman" w:hAnsi="Times New Roman" w:cs="Times New Roman"/>
          <w:sz w:val="20"/>
          <w:szCs w:val="20"/>
        </w:rPr>
        <w:t>.</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UMFK has some equipment to donate to the new space at UMPI such as an infant radiant warmer. Other equipment and resources, such as textbooks and workbooks, educational posters, and transfer equipment, will be offered as an in-kind donation to the UMPI clinical skills lab. </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If you have any questions, please feel free to contact me. I appreciate your time and consideration of this request.</w:t>
      </w:r>
    </w:p>
    <w:p w:rsid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Pr>
          <w:rFonts w:ascii="Times New Roman" w:hAnsi="Times New Roman" w:cs="Times New Roman"/>
          <w:sz w:val="20"/>
          <w:szCs w:val="20"/>
        </w:rPr>
        <w:t xml:space="preserve">Sincerely, </w:t>
      </w:r>
    </w:p>
    <w:p w:rsid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Pr>
          <w:rFonts w:ascii="Times New Roman" w:hAnsi="Times New Roman" w:cs="Times New Roman"/>
          <w:sz w:val="20"/>
          <w:szCs w:val="20"/>
        </w:rPr>
        <w:t>John N. Short, President</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University of Maine at Fort Kent 207-834-7505</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john.s</w:t>
      </w:r>
      <w:r>
        <w:rPr>
          <w:rFonts w:ascii="Times New Roman" w:hAnsi="Times New Roman" w:cs="Times New Roman"/>
          <w:sz w:val="20"/>
          <w:szCs w:val="20"/>
        </w:rPr>
        <w:t>h</w:t>
      </w:r>
      <w:r w:rsidRPr="004F0823">
        <w:rPr>
          <w:rFonts w:ascii="Times New Roman" w:hAnsi="Times New Roman" w:cs="Times New Roman"/>
          <w:sz w:val="20"/>
          <w:szCs w:val="20"/>
        </w:rPr>
        <w:t>ort@maine.edu</w:t>
      </w:r>
    </w:p>
    <w:p w:rsidR="004F0823" w:rsidRDefault="004F0823" w:rsidP="004F0823">
      <w:pPr>
        <w:pStyle w:val="Heading2"/>
        <w:jc w:val="center"/>
        <w:rPr>
          <w:rFonts w:ascii="Arial" w:hAnsi="Arial" w:cs="Arial"/>
          <w:color w:val="000000" w:themeColor="text1"/>
          <w:sz w:val="20"/>
          <w:szCs w:val="20"/>
        </w:rPr>
      </w:pPr>
    </w:p>
    <w:p w:rsidR="004F0823" w:rsidRDefault="004F0823" w:rsidP="004F0823"/>
    <w:p w:rsidR="004F0823" w:rsidRDefault="004F0823" w:rsidP="004F0823"/>
    <w:p w:rsidR="004F0823" w:rsidRDefault="004F0823" w:rsidP="004F0823"/>
    <w:p w:rsidR="004F0823" w:rsidRDefault="004F0823" w:rsidP="004F0823"/>
    <w:p w:rsidR="004F0823" w:rsidRDefault="004F0823" w:rsidP="004F0823"/>
    <w:p w:rsidR="004F0823" w:rsidRDefault="004F0823" w:rsidP="004F0823"/>
    <w:p w:rsidR="004F0823" w:rsidRDefault="004F0823" w:rsidP="004F0823"/>
    <w:p w:rsidR="004F0823" w:rsidRDefault="004F0823" w:rsidP="004F0823"/>
    <w:p w:rsidR="004F0823" w:rsidRDefault="004F0823" w:rsidP="004F0823"/>
    <w:p w:rsidR="004F0823" w:rsidRPr="004F0823" w:rsidRDefault="004F0823" w:rsidP="004F0823">
      <w:r w:rsidRPr="004F0823">
        <w:rPr>
          <w:rFonts w:ascii="Times New Roman" w:hAnsi="Times New Roman" w:cs="Times New Roman"/>
          <w:noProof/>
          <w:sz w:val="20"/>
          <w:szCs w:val="20"/>
        </w:rPr>
        <w:lastRenderedPageBreak/>
        <w:drawing>
          <wp:inline distT="0" distB="0" distL="0" distR="0" wp14:anchorId="58F2268E">
            <wp:extent cx="2156460" cy="838200"/>
            <wp:effectExtent l="0" t="0" r="2540" b="0"/>
            <wp:docPr id="9" name="Picture 9" descr="UMF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mfk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6460" cy="838200"/>
                    </a:xfrm>
                    <a:prstGeom prst="rect">
                      <a:avLst/>
                    </a:prstGeom>
                  </pic:spPr>
                </pic:pic>
              </a:graphicData>
            </a:graphic>
          </wp:inline>
        </w:drawing>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  Phone: 207-834-7500</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1-888-TRY-UMFK Fax: 207-834-7503 TDD: 207-834-7466</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www.umfk.maine </w:t>
      </w:r>
      <w:proofErr w:type="spellStart"/>
      <w:r w:rsidRPr="004F0823">
        <w:rPr>
          <w:rFonts w:ascii="Times New Roman" w:hAnsi="Times New Roman" w:cs="Times New Roman"/>
          <w:sz w:val="20"/>
          <w:szCs w:val="20"/>
        </w:rPr>
        <w:t>edu</w:t>
      </w:r>
      <w:proofErr w:type="spellEnd"/>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23 University Drive </w:t>
      </w: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Fort Kent, Maine 04743-1292</w:t>
      </w:r>
    </w:p>
    <w:p w:rsidR="004F0823" w:rsidRDefault="004F0823" w:rsidP="004F0823">
      <w:pPr>
        <w:jc w:val="right"/>
        <w:rPr>
          <w:rFonts w:ascii="Times New Roman" w:hAnsi="Times New Roman" w:cs="Times New Roman"/>
          <w:sz w:val="20"/>
          <w:szCs w:val="20"/>
        </w:rPr>
      </w:pPr>
    </w:p>
    <w:p w:rsidR="004F0823" w:rsidRDefault="004F0823" w:rsidP="004F0823">
      <w:pPr>
        <w:jc w:val="right"/>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March 19, 2018 </w:t>
      </w: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Dear Dr. Neely,</w:t>
      </w:r>
    </w:p>
    <w:p w:rsid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I write on beha</w:t>
      </w:r>
      <w:r>
        <w:rPr>
          <w:rFonts w:ascii="Times New Roman" w:hAnsi="Times New Roman" w:cs="Times New Roman"/>
          <w:sz w:val="20"/>
          <w:szCs w:val="20"/>
        </w:rPr>
        <w:t xml:space="preserve">lf of </w:t>
      </w:r>
      <w:r w:rsidRPr="004F0823">
        <w:rPr>
          <w:rFonts w:ascii="Times New Roman" w:hAnsi="Times New Roman" w:cs="Times New Roman"/>
          <w:sz w:val="20"/>
          <w:szCs w:val="20"/>
        </w:rPr>
        <w:t>the faculty at the University of Maine at Fort (UMFK) to support the Program Innovation Fund (PIF) proposal for the UMFK and University of Maine at Presque Isle (UMPI) nursing program collaboration. We strongly support the PIF proposal to build a nursing skills lab on the UMPI campus. Meeting the workforce needs of Aroostook County, Maine, and beyond is central to the mission of both UMFK and UMPI. We will fulfill certain responsibilities as part of this request to include establishing a nursing skills lab at UMP</w:t>
      </w:r>
      <w:r>
        <w:rPr>
          <w:rFonts w:ascii="Times New Roman" w:hAnsi="Times New Roman" w:cs="Times New Roman"/>
          <w:sz w:val="20"/>
          <w:szCs w:val="20"/>
        </w:rPr>
        <w:t>I</w:t>
      </w:r>
      <w:r w:rsidRPr="004F0823">
        <w:rPr>
          <w:rFonts w:ascii="Times New Roman" w:hAnsi="Times New Roman" w:cs="Times New Roman"/>
          <w:sz w:val="20"/>
          <w:szCs w:val="20"/>
        </w:rPr>
        <w:t xml:space="preserve"> to help ensure academic program quality, hiring and mentoring a new nursing faculty member for the UMPT campus, and providing ongoing support for the nursing program at UMPI. </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This PIF proposal is part of the UMFK and UMPI efforts to overcome the nursing shortage plaguing Aroostook County and the state of Maine. In fact, by the year 2025, an additional 3,200 registered nurses will be needed in the state of Maine to overcome this nursing shortage. Faculty from UMFK and UMPI are enthusiastic partners, anxious to establish the UMFK nursing program on the UMPI campus. </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Please accept this letter as evidence of my support of the PIF proposal. I thank you for your consideration. If you have questions, please do not hesitate to contact me. </w:t>
      </w:r>
    </w:p>
    <w:p w:rsidR="004F0823" w:rsidRPr="004F0823" w:rsidRDefault="004F0823" w:rsidP="004F0823">
      <w:pPr>
        <w:rPr>
          <w:rFonts w:ascii="Times New Roman" w:hAnsi="Times New Roman" w:cs="Times New Roman"/>
          <w:sz w:val="20"/>
          <w:szCs w:val="20"/>
        </w:rPr>
      </w:pPr>
    </w:p>
    <w:p w:rsid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Sincerely,</w:t>
      </w:r>
    </w:p>
    <w:p w:rsidR="004F0823" w:rsidRDefault="004F0823" w:rsidP="004F0823">
      <w:pPr>
        <w:rPr>
          <w:rFonts w:ascii="Times New Roman" w:hAnsi="Times New Roman" w:cs="Times New Roman"/>
          <w:sz w:val="20"/>
          <w:szCs w:val="20"/>
        </w:rPr>
      </w:pP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 xml:space="preserve">Steven D. Gammon, Ph.D. </w:t>
      </w:r>
    </w:p>
    <w:p w:rsidR="004F0823"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Vice President of Academic Affairs</w:t>
      </w:r>
      <w:r>
        <w:rPr>
          <w:rFonts w:ascii="Times New Roman" w:hAnsi="Times New Roman" w:cs="Times New Roman"/>
          <w:sz w:val="20"/>
          <w:szCs w:val="20"/>
        </w:rPr>
        <w:t xml:space="preserve">, </w:t>
      </w:r>
      <w:r w:rsidRPr="004F0823">
        <w:rPr>
          <w:rFonts w:ascii="Times New Roman" w:hAnsi="Times New Roman" w:cs="Times New Roman"/>
          <w:sz w:val="20"/>
          <w:szCs w:val="20"/>
        </w:rPr>
        <w:t>University of Maine Fort Kent 207-834-7509</w:t>
      </w:r>
    </w:p>
    <w:p w:rsidR="00AA7DCC" w:rsidRPr="004F0823" w:rsidRDefault="004F0823" w:rsidP="004F0823">
      <w:pPr>
        <w:rPr>
          <w:rFonts w:ascii="Times New Roman" w:hAnsi="Times New Roman" w:cs="Times New Roman"/>
          <w:sz w:val="20"/>
          <w:szCs w:val="20"/>
        </w:rPr>
      </w:pPr>
      <w:r w:rsidRPr="004F0823">
        <w:rPr>
          <w:rFonts w:ascii="Times New Roman" w:hAnsi="Times New Roman" w:cs="Times New Roman"/>
          <w:sz w:val="20"/>
          <w:szCs w:val="20"/>
        </w:rPr>
        <w:t>steven.gammon@maine.edu</w:t>
      </w:r>
    </w:p>
    <w:p w:rsidR="00AA7DCC" w:rsidRDefault="00AA7DCC">
      <w:pPr>
        <w:spacing w:after="160" w:line="259" w:lineRule="auto"/>
        <w:rPr>
          <w:rFonts w:cstheme="minorHAnsi"/>
        </w:rPr>
      </w:pPr>
      <w:r>
        <w:rPr>
          <w:rFonts w:cstheme="minorHAnsi"/>
        </w:rPr>
        <w:br w:type="page"/>
      </w:r>
    </w:p>
    <w:p w:rsidR="004F0823" w:rsidRDefault="00AA7DCC" w:rsidP="004F0823">
      <w:pPr>
        <w:pStyle w:val="Heading2"/>
        <w:rPr>
          <w:rFonts w:ascii="Garamond" w:hAnsi="Garamond"/>
          <w:i/>
          <w:color w:val="1F497D"/>
          <w:sz w:val="22"/>
          <w:szCs w:val="22"/>
        </w:rPr>
      </w:pPr>
      <w:r>
        <w:rPr>
          <w:noProof/>
        </w:rPr>
        <w:lastRenderedPageBreak/>
        <w:drawing>
          <wp:inline distT="0" distB="0" distL="0" distR="0">
            <wp:extent cx="1704975" cy="1009650"/>
            <wp:effectExtent l="0" t="0" r="0" b="6350"/>
            <wp:docPr id="5" name="Picture 5" descr="UM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piLogoBox2Sp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1009650"/>
                    </a:xfrm>
                    <a:prstGeom prst="rect">
                      <a:avLst/>
                    </a:prstGeom>
                    <a:noFill/>
                    <a:ln>
                      <a:noFill/>
                    </a:ln>
                  </pic:spPr>
                </pic:pic>
              </a:graphicData>
            </a:graphic>
          </wp:inline>
        </w:drawing>
      </w:r>
    </w:p>
    <w:p w:rsidR="004F0823" w:rsidRPr="004F0823" w:rsidRDefault="004F0823" w:rsidP="004F0823">
      <w:pPr>
        <w:pStyle w:val="Heading2"/>
      </w:pPr>
      <w:r>
        <w:rPr>
          <w:rFonts w:ascii="Garamond" w:hAnsi="Garamond"/>
          <w:i/>
          <w:color w:val="1F497D"/>
          <w:sz w:val="22"/>
          <w:szCs w:val="22"/>
        </w:rPr>
        <w:t>Office of the President</w:t>
      </w:r>
    </w:p>
    <w:p w:rsidR="004F0823" w:rsidRPr="004F7508" w:rsidRDefault="004F0823" w:rsidP="004F0823">
      <w:pPr>
        <w:pStyle w:val="Title"/>
        <w:spacing w:before="0"/>
        <w:ind w:right="-126"/>
        <w:jc w:val="left"/>
        <w:rPr>
          <w:rFonts w:ascii="Garamond" w:hAnsi="Garamond"/>
          <w:color w:val="1F497D"/>
          <w:sz w:val="22"/>
          <w:szCs w:val="22"/>
        </w:rPr>
      </w:pPr>
      <w:r w:rsidRPr="004F7508">
        <w:rPr>
          <w:rFonts w:ascii="Garamond" w:hAnsi="Garamond"/>
          <w:color w:val="1F497D"/>
          <w:sz w:val="22"/>
          <w:szCs w:val="22"/>
        </w:rPr>
        <w:t>181 Main Street</w:t>
      </w:r>
    </w:p>
    <w:p w:rsidR="004F0823" w:rsidRPr="004F7508" w:rsidRDefault="004F0823" w:rsidP="004F0823">
      <w:pPr>
        <w:pStyle w:val="Title"/>
        <w:spacing w:before="0"/>
        <w:ind w:right="-126"/>
        <w:jc w:val="left"/>
        <w:rPr>
          <w:rFonts w:ascii="Garamond" w:hAnsi="Garamond"/>
          <w:color w:val="1F497D"/>
          <w:sz w:val="22"/>
          <w:szCs w:val="22"/>
        </w:rPr>
      </w:pPr>
      <w:r w:rsidRPr="004F7508">
        <w:rPr>
          <w:rFonts w:ascii="Garamond" w:hAnsi="Garamond"/>
          <w:color w:val="1F497D"/>
          <w:sz w:val="22"/>
          <w:szCs w:val="22"/>
        </w:rPr>
        <w:t>Presque Isle, ME  04769-2888</w:t>
      </w:r>
    </w:p>
    <w:p w:rsidR="004F0823" w:rsidRPr="004F7508" w:rsidRDefault="004F0823" w:rsidP="004F0823">
      <w:pPr>
        <w:pStyle w:val="Title"/>
        <w:spacing w:before="0"/>
        <w:ind w:right="-126"/>
        <w:jc w:val="left"/>
        <w:rPr>
          <w:rFonts w:ascii="Garamond" w:hAnsi="Garamond"/>
          <w:color w:val="1F497D"/>
          <w:sz w:val="22"/>
          <w:szCs w:val="22"/>
        </w:rPr>
      </w:pPr>
      <w:hyperlink r:id="rId18" w:history="1">
        <w:r w:rsidRPr="004F7508">
          <w:rPr>
            <w:rStyle w:val="Hyperlink"/>
            <w:rFonts w:ascii="Garamond" w:hAnsi="Garamond"/>
            <w:color w:val="1F497D"/>
            <w:sz w:val="22"/>
            <w:szCs w:val="22"/>
          </w:rPr>
          <w:t>www.umpi.edu</w:t>
        </w:r>
      </w:hyperlink>
    </w:p>
    <w:p w:rsidR="004F0823" w:rsidRPr="004F7508" w:rsidRDefault="004F0823" w:rsidP="004F0823">
      <w:pPr>
        <w:pStyle w:val="Title"/>
        <w:spacing w:before="0"/>
        <w:ind w:right="-126"/>
        <w:jc w:val="left"/>
        <w:rPr>
          <w:rFonts w:ascii="Garamond" w:hAnsi="Garamond"/>
          <w:color w:val="1F497D"/>
          <w:sz w:val="22"/>
          <w:szCs w:val="22"/>
        </w:rPr>
      </w:pPr>
      <w:r>
        <w:rPr>
          <w:rFonts w:ascii="Garamond" w:hAnsi="Garamond"/>
          <w:color w:val="1F497D"/>
          <w:sz w:val="22"/>
          <w:szCs w:val="22"/>
        </w:rPr>
        <w:t>VOICE  207.768.9525</w:t>
      </w:r>
    </w:p>
    <w:p w:rsidR="004F0823" w:rsidRPr="004F7508" w:rsidRDefault="004F0823" w:rsidP="004F0823">
      <w:pPr>
        <w:pStyle w:val="Title"/>
        <w:spacing w:before="0"/>
        <w:ind w:right="-126"/>
        <w:jc w:val="left"/>
        <w:rPr>
          <w:rFonts w:ascii="Garamond" w:hAnsi="Garamond"/>
          <w:color w:val="1F497D"/>
          <w:sz w:val="20"/>
          <w:szCs w:val="20"/>
        </w:rPr>
      </w:pPr>
      <w:r w:rsidRPr="004F7508">
        <w:rPr>
          <w:rFonts w:ascii="Garamond" w:hAnsi="Garamond"/>
          <w:color w:val="1F497D"/>
          <w:sz w:val="22"/>
          <w:szCs w:val="22"/>
        </w:rPr>
        <w:t>FAX 207.768.9527</w:t>
      </w:r>
    </w:p>
    <w:p w:rsidR="00AA7DCC" w:rsidRDefault="00AA7DCC" w:rsidP="00AA7DCC">
      <w:pPr>
        <w:pStyle w:val="Heading2"/>
      </w:pPr>
      <w:r>
        <w:tab/>
        <w:t xml:space="preserve">   </w:t>
      </w:r>
    </w:p>
    <w:p w:rsidR="00AA7DCC" w:rsidRDefault="00AA7DCC" w:rsidP="00AA7DCC">
      <w:pPr>
        <w:pStyle w:val="Heading2"/>
        <w:rPr>
          <w:rFonts w:ascii="Calibri" w:hAnsi="Calibri" w:cs="Calibri"/>
          <w:bCs/>
          <w:i/>
          <w:iCs/>
          <w:sz w:val="24"/>
          <w:szCs w:val="24"/>
        </w:rPr>
      </w:pPr>
    </w:p>
    <w:p w:rsidR="00AA7DCC" w:rsidRPr="00F059D0" w:rsidRDefault="00AA7DCC" w:rsidP="00AA7DCC">
      <w:r>
        <w:t>March 21</w:t>
      </w:r>
      <w:r w:rsidRPr="00F059D0">
        <w:t>, 2018</w:t>
      </w:r>
    </w:p>
    <w:p w:rsidR="00AA7DCC" w:rsidRDefault="00AA7DCC" w:rsidP="00AA7DCC"/>
    <w:p w:rsidR="00AA7DCC" w:rsidRPr="00F059D0" w:rsidRDefault="00AA7DCC" w:rsidP="00AA7DCC">
      <w:r w:rsidRPr="00F059D0">
        <w:t xml:space="preserve">Dear Dr. Neely, </w:t>
      </w:r>
    </w:p>
    <w:p w:rsidR="00AA7DCC" w:rsidRDefault="00AA7DCC" w:rsidP="00AA7DCC">
      <w:pPr>
        <w:pStyle w:val="NormalWeb"/>
      </w:pPr>
      <w:r>
        <w:t>I write to you in enthusiastic support of the proposed Program</w:t>
      </w:r>
      <w:r w:rsidRPr="00F059D0">
        <w:t xml:space="preserve"> Innovation </w:t>
      </w:r>
      <w:r>
        <w:t xml:space="preserve">Fund </w:t>
      </w:r>
      <w:r w:rsidRPr="00F059D0">
        <w:t>(PIF) funding request</w:t>
      </w:r>
      <w:r>
        <w:t xml:space="preserve"> for nursing collaboration between the</w:t>
      </w:r>
      <w:r w:rsidRPr="00F059D0">
        <w:t xml:space="preserve"> University of Maine at Fort Kent (UMFK) and University </w:t>
      </w:r>
      <w:r>
        <w:t xml:space="preserve">of Maine at Presque Isle (UMPI).  The UMFK nursing faculty, </w:t>
      </w:r>
      <w:r w:rsidRPr="00F059D0">
        <w:t xml:space="preserve">working in collaboration with </w:t>
      </w:r>
      <w:r>
        <w:t xml:space="preserve">the UMPI faculty and staff, are well positioned to increase access to nursing education and respond </w:t>
      </w:r>
      <w:r w:rsidRPr="00F059D0">
        <w:t>to</w:t>
      </w:r>
      <w:r>
        <w:t xml:space="preserve"> the challenge of</w:t>
      </w:r>
      <w:r w:rsidRPr="00F059D0">
        <w:t xml:space="preserve"> building nursing capacity for this rural region of northern Maine. We look forward to participating in collaborative efforts with </w:t>
      </w:r>
      <w:r>
        <w:t xml:space="preserve">our colleagues. </w:t>
      </w:r>
    </w:p>
    <w:p w:rsidR="00AA7DCC" w:rsidRDefault="00AA7DCC" w:rsidP="00AA7DCC">
      <w:pPr>
        <w:pStyle w:val="NormalWeb"/>
      </w:pPr>
      <w:r>
        <w:t xml:space="preserve">To best prepare nursing professionals, we support the funding request put forth to build a nursing skills lab on the UMPI campus. These funds will be vital to the success of the collaborative efforts. A nursing skills lab will be housed on the UMPI campus, with a capacity to serve 16 students at a time. This new lab will allow students to learn and practice clinical nursing skills. </w:t>
      </w:r>
    </w:p>
    <w:p w:rsidR="00AA7DCC" w:rsidRDefault="00AA7DCC" w:rsidP="00AA7DCC">
      <w:pPr>
        <w:pStyle w:val="NormalWeb"/>
      </w:pPr>
      <w:r>
        <w:t xml:space="preserve">The UMPI administration is prepared to offer in-kind donations to help support the collaborative efforts. The in kind donation will include classroom space, to be converted into clinical skills lab rooms, minor construction as needed, storage space, and storage cabinets. We strongly believe in this collaboration and are eager bring our efforts to fruition. </w:t>
      </w:r>
    </w:p>
    <w:p w:rsidR="00AA7DCC" w:rsidRDefault="00AA7DCC" w:rsidP="00AA7DCC">
      <w:pPr>
        <w:pStyle w:val="NormalWeb"/>
      </w:pPr>
      <w:r>
        <w:t xml:space="preserve">If you have any questions, please feel free to contact me. I appreciate your time and consideration of this request. </w:t>
      </w:r>
    </w:p>
    <w:p w:rsidR="00AA7DCC" w:rsidRDefault="00AA7DCC" w:rsidP="00AA7DCC">
      <w:pPr>
        <w:pStyle w:val="NormalWeb"/>
      </w:pPr>
      <w:r>
        <w:t xml:space="preserve">Sincerely, </w:t>
      </w:r>
    </w:p>
    <w:p w:rsidR="00AA7DCC" w:rsidRDefault="00AA7DCC" w:rsidP="00AA7DCC">
      <w:pPr>
        <w:pStyle w:val="NormalWeb"/>
      </w:pPr>
      <w:r w:rsidRPr="00C44159">
        <w:rPr>
          <w:noProof/>
        </w:rPr>
        <w:drawing>
          <wp:inline distT="0" distB="0" distL="0" distR="0">
            <wp:extent cx="2009775" cy="561975"/>
            <wp:effectExtent l="0" t="0" r="9525" b="9525"/>
            <wp:docPr id="4" name="Picture 4" descr="Signature of Raymond J.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AA7DCC" w:rsidRPr="00F83C8C" w:rsidRDefault="00AA7DCC" w:rsidP="00AA7DCC">
      <w:pPr>
        <w:shd w:val="clear" w:color="auto" w:fill="FFFFFF"/>
        <w:rPr>
          <w:color w:val="222222"/>
        </w:rPr>
      </w:pPr>
      <w:r w:rsidRPr="00F83C8C">
        <w:rPr>
          <w:color w:val="000000"/>
        </w:rPr>
        <w:t>Raymond J. Rice, Ph.D.</w:t>
      </w:r>
    </w:p>
    <w:p w:rsidR="00AA7DCC" w:rsidRPr="00F83C8C" w:rsidRDefault="00AA7DCC" w:rsidP="00AA7DCC">
      <w:pPr>
        <w:shd w:val="clear" w:color="auto" w:fill="FFFFFF"/>
        <w:rPr>
          <w:color w:val="222222"/>
        </w:rPr>
      </w:pPr>
      <w:r w:rsidRPr="00F83C8C">
        <w:rPr>
          <w:color w:val="000000"/>
        </w:rPr>
        <w:t>President and Provost</w:t>
      </w:r>
    </w:p>
    <w:p w:rsidR="00AA7DCC" w:rsidRPr="00F83C8C" w:rsidRDefault="00AA7DCC" w:rsidP="00AA7DCC">
      <w:pPr>
        <w:shd w:val="clear" w:color="auto" w:fill="FFFFFF"/>
        <w:rPr>
          <w:color w:val="222222"/>
        </w:rPr>
      </w:pPr>
      <w:r w:rsidRPr="00F83C8C">
        <w:rPr>
          <w:color w:val="000000"/>
        </w:rPr>
        <w:lastRenderedPageBreak/>
        <w:t>Professor of English</w:t>
      </w:r>
    </w:p>
    <w:p w:rsidR="00AA7DCC" w:rsidRPr="00F83C8C" w:rsidRDefault="00AA7DCC" w:rsidP="00AA7DCC">
      <w:pPr>
        <w:shd w:val="clear" w:color="auto" w:fill="FFFFFF"/>
        <w:rPr>
          <w:color w:val="222222"/>
        </w:rPr>
      </w:pPr>
      <w:r w:rsidRPr="00F83C8C">
        <w:rPr>
          <w:color w:val="000000"/>
        </w:rPr>
        <w:t>University of Maine at Presque Isle</w:t>
      </w:r>
    </w:p>
    <w:p w:rsidR="00AA7DCC" w:rsidRPr="00F83C8C" w:rsidRDefault="003C5A18" w:rsidP="00AA7DCC">
      <w:pPr>
        <w:shd w:val="clear" w:color="auto" w:fill="FFFFFF"/>
        <w:rPr>
          <w:color w:val="222222"/>
        </w:rPr>
      </w:pPr>
      <w:hyperlink r:id="rId20" w:tgtFrame="_blank" w:history="1">
        <w:r w:rsidR="00AA7DCC" w:rsidRPr="00F83C8C">
          <w:rPr>
            <w:color w:val="0000FF"/>
            <w:u w:val="single"/>
          </w:rPr>
          <w:t>207-768-9525</w:t>
        </w:r>
      </w:hyperlink>
    </w:p>
    <w:p w:rsidR="00AA7DCC" w:rsidRDefault="003C5A18" w:rsidP="00AA7DCC">
      <w:pPr>
        <w:shd w:val="clear" w:color="auto" w:fill="FFFFFF"/>
      </w:pPr>
      <w:hyperlink r:id="rId21" w:tgtFrame="_blank" w:history="1">
        <w:r w:rsidR="00AA7DCC" w:rsidRPr="00F83C8C">
          <w:rPr>
            <w:color w:val="0000FF"/>
            <w:u w:val="single"/>
          </w:rPr>
          <w:t>raymond.rice@maine.edu</w:t>
        </w:r>
      </w:hyperlink>
    </w:p>
    <w:p w:rsidR="00AA7DCC" w:rsidRPr="006B1093" w:rsidRDefault="00AA7DCC" w:rsidP="00AA7DCC">
      <w:pPr>
        <w:rPr>
          <w:rFonts w:ascii="Calibri" w:hAnsi="Calibri" w:cs="Calibri"/>
          <w:b/>
        </w:rPr>
      </w:pPr>
    </w:p>
    <w:p w:rsidR="0057483C" w:rsidRDefault="0057483C" w:rsidP="0057483C">
      <w:pPr>
        <w:jc w:val="center"/>
        <w:rPr>
          <w:rFonts w:cstheme="minorHAnsi"/>
        </w:rPr>
      </w:pPr>
    </w:p>
    <w:sectPr w:rsidR="0057483C" w:rsidSect="00A65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A18" w:rsidRDefault="003C5A18" w:rsidP="00EB1545">
      <w:r>
        <w:separator/>
      </w:r>
    </w:p>
  </w:endnote>
  <w:endnote w:type="continuationSeparator" w:id="0">
    <w:p w:rsidR="003C5A18" w:rsidRDefault="003C5A18" w:rsidP="00E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Gotham Book">
    <w:altName w:val="Gotham Book"/>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A18" w:rsidRDefault="003C5A18" w:rsidP="00EB1545">
      <w:r>
        <w:separator/>
      </w:r>
    </w:p>
  </w:footnote>
  <w:footnote w:type="continuationSeparator" w:id="0">
    <w:p w:rsidR="003C5A18" w:rsidRDefault="003C5A18" w:rsidP="00EB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4D" w:rsidRDefault="00202C4D">
    <w:pPr>
      <w:pStyle w:val="Header"/>
      <w:jc w:val="right"/>
    </w:pPr>
  </w:p>
  <w:p w:rsidR="00EB1545" w:rsidRDefault="00EB1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87348"/>
      <w:docPartObj>
        <w:docPartGallery w:val="Page Numbers (Top of Page)"/>
        <w:docPartUnique/>
      </w:docPartObj>
    </w:sdtPr>
    <w:sdtEndPr>
      <w:rPr>
        <w:noProof/>
      </w:rPr>
    </w:sdtEndPr>
    <w:sdtContent>
      <w:p w:rsidR="00202C4D" w:rsidRDefault="00202C4D">
        <w:pPr>
          <w:pStyle w:val="Header"/>
          <w:jc w:val="right"/>
        </w:pPr>
        <w:r>
          <w:fldChar w:fldCharType="begin"/>
        </w:r>
        <w:r>
          <w:instrText xml:space="preserve"> PAGE   \* MERGEFORMAT </w:instrText>
        </w:r>
        <w:r>
          <w:fldChar w:fldCharType="separate"/>
        </w:r>
        <w:r w:rsidR="00C63561">
          <w:rPr>
            <w:noProof/>
          </w:rPr>
          <w:t>2</w:t>
        </w:r>
        <w:r>
          <w:rPr>
            <w:noProof/>
          </w:rPr>
          <w:fldChar w:fldCharType="end"/>
        </w:r>
      </w:p>
    </w:sdtContent>
  </w:sdt>
  <w:p w:rsidR="00202C4D" w:rsidRDefault="0020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CF1"/>
    <w:multiLevelType w:val="hybridMultilevel"/>
    <w:tmpl w:val="FA5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77D56"/>
    <w:multiLevelType w:val="hybridMultilevel"/>
    <w:tmpl w:val="65D88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3D4CBB"/>
    <w:multiLevelType w:val="hybridMultilevel"/>
    <w:tmpl w:val="A5F67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B5266"/>
    <w:multiLevelType w:val="hybridMultilevel"/>
    <w:tmpl w:val="7B3AC696"/>
    <w:lvl w:ilvl="0" w:tplc="F626BAE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0403B"/>
    <w:multiLevelType w:val="hybridMultilevel"/>
    <w:tmpl w:val="BF82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009C2"/>
    <w:multiLevelType w:val="hybridMultilevel"/>
    <w:tmpl w:val="2A2E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E1855"/>
    <w:multiLevelType w:val="hybridMultilevel"/>
    <w:tmpl w:val="358811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17242"/>
    <w:multiLevelType w:val="hybridMultilevel"/>
    <w:tmpl w:val="24066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C499A"/>
    <w:multiLevelType w:val="hybridMultilevel"/>
    <w:tmpl w:val="C296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44FE8"/>
    <w:multiLevelType w:val="hybridMultilevel"/>
    <w:tmpl w:val="7B341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50C58"/>
    <w:multiLevelType w:val="hybridMultilevel"/>
    <w:tmpl w:val="820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E53EA"/>
    <w:multiLevelType w:val="hybridMultilevel"/>
    <w:tmpl w:val="8EF488D6"/>
    <w:lvl w:ilvl="0" w:tplc="E7A06EE0">
      <w:start w:val="6"/>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04A62"/>
    <w:multiLevelType w:val="hybridMultilevel"/>
    <w:tmpl w:val="B74EC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E585A"/>
    <w:multiLevelType w:val="hybridMultilevel"/>
    <w:tmpl w:val="37BEFB30"/>
    <w:lvl w:ilvl="0" w:tplc="8DE2BB5C">
      <w:start w:val="1"/>
      <w:numFmt w:val="upperLetter"/>
      <w:lvlText w:val="%1."/>
      <w:lvlJc w:val="left"/>
      <w:pPr>
        <w:ind w:left="1080" w:hanging="360"/>
      </w:pPr>
      <w:rPr>
        <w:rFonts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661149"/>
    <w:multiLevelType w:val="hybridMultilevel"/>
    <w:tmpl w:val="958A5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3"/>
  </w:num>
  <w:num w:numId="4">
    <w:abstractNumId w:val="2"/>
  </w:num>
  <w:num w:numId="5">
    <w:abstractNumId w:val="0"/>
  </w:num>
  <w:num w:numId="6">
    <w:abstractNumId w:val="1"/>
  </w:num>
  <w:num w:numId="7">
    <w:abstractNumId w:val="6"/>
  </w:num>
  <w:num w:numId="8">
    <w:abstractNumId w:val="10"/>
  </w:num>
  <w:num w:numId="9">
    <w:abstractNumId w:val="7"/>
  </w:num>
  <w:num w:numId="10">
    <w:abstractNumId w:val="4"/>
  </w:num>
  <w:num w:numId="11">
    <w:abstractNumId w:val="8"/>
  </w:num>
  <w:num w:numId="12">
    <w:abstractNumId w:val="9"/>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A8"/>
    <w:rsid w:val="000546D1"/>
    <w:rsid w:val="001736D0"/>
    <w:rsid w:val="001D67B8"/>
    <w:rsid w:val="00202C4D"/>
    <w:rsid w:val="0025797F"/>
    <w:rsid w:val="00361324"/>
    <w:rsid w:val="003979F4"/>
    <w:rsid w:val="003C5A18"/>
    <w:rsid w:val="003E309E"/>
    <w:rsid w:val="00492217"/>
    <w:rsid w:val="004F0823"/>
    <w:rsid w:val="00534ED4"/>
    <w:rsid w:val="0057483C"/>
    <w:rsid w:val="00594D0F"/>
    <w:rsid w:val="005D6BF2"/>
    <w:rsid w:val="007C3276"/>
    <w:rsid w:val="008B32CD"/>
    <w:rsid w:val="009368E1"/>
    <w:rsid w:val="00941800"/>
    <w:rsid w:val="009963D5"/>
    <w:rsid w:val="009F0D5E"/>
    <w:rsid w:val="009F281F"/>
    <w:rsid w:val="00A6428F"/>
    <w:rsid w:val="00A65FEC"/>
    <w:rsid w:val="00AA7DCC"/>
    <w:rsid w:val="00AD79CE"/>
    <w:rsid w:val="00AD7D94"/>
    <w:rsid w:val="00B90CAD"/>
    <w:rsid w:val="00C21074"/>
    <w:rsid w:val="00C32DDD"/>
    <w:rsid w:val="00C63561"/>
    <w:rsid w:val="00CA0C3A"/>
    <w:rsid w:val="00CD2447"/>
    <w:rsid w:val="00D030ED"/>
    <w:rsid w:val="00D44D6A"/>
    <w:rsid w:val="00D61C7F"/>
    <w:rsid w:val="00DB49AC"/>
    <w:rsid w:val="00EB1545"/>
    <w:rsid w:val="00EE4F01"/>
    <w:rsid w:val="00F27650"/>
    <w:rsid w:val="00F30A6A"/>
    <w:rsid w:val="00F37D7D"/>
    <w:rsid w:val="00FB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970D"/>
  <w15:chartTrackingRefBased/>
  <w15:docId w15:val="{EDE82593-2924-4B6F-8144-4D789A34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65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32D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0CAD"/>
    <w:pPr>
      <w:keepNext/>
      <w:keepLines/>
      <w:spacing w:before="40" w:line="27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C32DD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4F08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650"/>
    <w:rPr>
      <w:color w:val="0563C1" w:themeColor="hyperlink"/>
      <w:u w:val="single"/>
    </w:rPr>
  </w:style>
  <w:style w:type="paragraph" w:styleId="ListParagraph">
    <w:name w:val="List Paragraph"/>
    <w:basedOn w:val="Normal"/>
    <w:uiPriority w:val="34"/>
    <w:qFormat/>
    <w:rsid w:val="00F27650"/>
    <w:pPr>
      <w:spacing w:after="200" w:line="276" w:lineRule="auto"/>
      <w:ind w:left="720"/>
      <w:contextualSpacing/>
    </w:pPr>
    <w:rPr>
      <w:rFonts w:eastAsiaTheme="minorHAnsi"/>
      <w:sz w:val="22"/>
      <w:szCs w:val="22"/>
    </w:rPr>
  </w:style>
  <w:style w:type="table" w:styleId="TableGrid">
    <w:name w:val="Table Grid"/>
    <w:basedOn w:val="TableNormal"/>
    <w:uiPriority w:val="59"/>
    <w:rsid w:val="00F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27650"/>
  </w:style>
  <w:style w:type="paragraph" w:styleId="NoSpacing">
    <w:name w:val="No Spacing"/>
    <w:link w:val="NoSpacingChar"/>
    <w:uiPriority w:val="1"/>
    <w:qFormat/>
    <w:rsid w:val="009963D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963D5"/>
    <w:rPr>
      <w:rFonts w:ascii="Calibri" w:eastAsia="Calibri" w:hAnsi="Calibri" w:cs="Times New Roman"/>
    </w:rPr>
  </w:style>
  <w:style w:type="paragraph" w:customStyle="1" w:styleId="Pa4">
    <w:name w:val="Pa4"/>
    <w:basedOn w:val="Normal"/>
    <w:next w:val="Normal"/>
    <w:uiPriority w:val="99"/>
    <w:rsid w:val="00B90CAD"/>
    <w:pPr>
      <w:autoSpaceDE w:val="0"/>
      <w:autoSpaceDN w:val="0"/>
      <w:adjustRightInd w:val="0"/>
      <w:spacing w:line="221" w:lineRule="atLeast"/>
    </w:pPr>
    <w:rPr>
      <w:rFonts w:ascii="Gotham Book" w:eastAsia="Times New Roman" w:hAnsi="Gotham Book" w:cs="Times New Roman"/>
    </w:rPr>
  </w:style>
  <w:style w:type="character" w:customStyle="1" w:styleId="A25">
    <w:name w:val="A25"/>
    <w:uiPriority w:val="99"/>
    <w:rsid w:val="00B90CAD"/>
    <w:rPr>
      <w:color w:val="000000"/>
      <w:sz w:val="19"/>
    </w:rPr>
  </w:style>
  <w:style w:type="paragraph" w:customStyle="1" w:styleId="Pa13">
    <w:name w:val="Pa13"/>
    <w:basedOn w:val="Normal"/>
    <w:next w:val="Normal"/>
    <w:uiPriority w:val="99"/>
    <w:rsid w:val="00B90CAD"/>
    <w:pPr>
      <w:autoSpaceDE w:val="0"/>
      <w:autoSpaceDN w:val="0"/>
      <w:adjustRightInd w:val="0"/>
      <w:spacing w:line="201" w:lineRule="atLeast"/>
    </w:pPr>
    <w:rPr>
      <w:rFonts w:ascii="Gotham Book" w:eastAsia="Times New Roman" w:hAnsi="Gotham Book" w:cs="Times New Roman"/>
    </w:rPr>
  </w:style>
  <w:style w:type="paragraph" w:customStyle="1" w:styleId="Pa8">
    <w:name w:val="Pa8"/>
    <w:basedOn w:val="Normal"/>
    <w:next w:val="Normal"/>
    <w:uiPriority w:val="99"/>
    <w:rsid w:val="00B90CAD"/>
    <w:pPr>
      <w:autoSpaceDE w:val="0"/>
      <w:autoSpaceDN w:val="0"/>
      <w:adjustRightInd w:val="0"/>
      <w:spacing w:line="241" w:lineRule="atLeast"/>
    </w:pPr>
    <w:rPr>
      <w:rFonts w:ascii="Gotham Book" w:eastAsia="Times New Roman" w:hAnsi="Gotham Book" w:cs="Times New Roman"/>
    </w:rPr>
  </w:style>
  <w:style w:type="character" w:customStyle="1" w:styleId="Heading2Char">
    <w:name w:val="Heading 2 Char"/>
    <w:basedOn w:val="DefaultParagraphFont"/>
    <w:link w:val="Heading2"/>
    <w:uiPriority w:val="9"/>
    <w:rsid w:val="00B90CAD"/>
    <w:rPr>
      <w:rFonts w:ascii="Calibri Light" w:eastAsia="Times New Roman" w:hAnsi="Calibri Light" w:cs="Times New Roman"/>
      <w:color w:val="2E74B5"/>
      <w:sz w:val="26"/>
      <w:szCs w:val="26"/>
    </w:rPr>
  </w:style>
  <w:style w:type="paragraph" w:styleId="BodyText">
    <w:name w:val="Body Text"/>
    <w:basedOn w:val="Normal"/>
    <w:link w:val="BodyTextChar"/>
    <w:rsid w:val="00B90CAD"/>
    <w:rPr>
      <w:rFonts w:ascii="Arial" w:eastAsia="Times New Roman" w:hAnsi="Arial" w:cs="Arial"/>
      <w:sz w:val="20"/>
    </w:rPr>
  </w:style>
  <w:style w:type="character" w:customStyle="1" w:styleId="BodyTextChar">
    <w:name w:val="Body Text Char"/>
    <w:basedOn w:val="DefaultParagraphFont"/>
    <w:link w:val="BodyText"/>
    <w:rsid w:val="00B90CAD"/>
    <w:rPr>
      <w:rFonts w:ascii="Arial" w:eastAsia="Times New Roman" w:hAnsi="Arial" w:cs="Arial"/>
      <w:sz w:val="20"/>
      <w:szCs w:val="24"/>
    </w:rPr>
  </w:style>
  <w:style w:type="paragraph" w:styleId="Title">
    <w:name w:val="Title"/>
    <w:basedOn w:val="Normal"/>
    <w:link w:val="TitleChar"/>
    <w:qFormat/>
    <w:rsid w:val="00AA7DCC"/>
    <w:pPr>
      <w:widowControl w:val="0"/>
      <w:tabs>
        <w:tab w:val="right" w:pos="7152"/>
        <w:tab w:val="left" w:pos="7344"/>
      </w:tabs>
      <w:autoSpaceDE w:val="0"/>
      <w:autoSpaceDN w:val="0"/>
      <w:adjustRightInd w:val="0"/>
      <w:spacing w:before="259"/>
      <w:jc w:val="center"/>
    </w:pPr>
    <w:rPr>
      <w:rFonts w:ascii="Arial" w:eastAsia="Times New Roman" w:hAnsi="Arial" w:cs="Times New Roman"/>
      <w:sz w:val="40"/>
    </w:rPr>
  </w:style>
  <w:style w:type="character" w:customStyle="1" w:styleId="TitleChar">
    <w:name w:val="Title Char"/>
    <w:basedOn w:val="DefaultParagraphFont"/>
    <w:link w:val="Title"/>
    <w:rsid w:val="00AA7DCC"/>
    <w:rPr>
      <w:rFonts w:ascii="Arial" w:eastAsia="Times New Roman" w:hAnsi="Arial" w:cs="Times New Roman"/>
      <w:sz w:val="40"/>
      <w:szCs w:val="24"/>
    </w:rPr>
  </w:style>
  <w:style w:type="paragraph" w:styleId="NormalWeb">
    <w:name w:val="Normal (Web)"/>
    <w:basedOn w:val="Normal"/>
    <w:uiPriority w:val="99"/>
    <w:unhideWhenUsed/>
    <w:rsid w:val="00AA7DC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2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17"/>
    <w:rPr>
      <w:rFonts w:ascii="Segoe UI" w:eastAsiaTheme="minorEastAsia" w:hAnsi="Segoe UI" w:cs="Segoe UI"/>
      <w:sz w:val="18"/>
      <w:szCs w:val="18"/>
    </w:rPr>
  </w:style>
  <w:style w:type="paragraph" w:styleId="Header">
    <w:name w:val="header"/>
    <w:basedOn w:val="Normal"/>
    <w:link w:val="HeaderChar"/>
    <w:uiPriority w:val="99"/>
    <w:unhideWhenUsed/>
    <w:rsid w:val="00EB1545"/>
    <w:pPr>
      <w:tabs>
        <w:tab w:val="center" w:pos="4680"/>
        <w:tab w:val="right" w:pos="9360"/>
      </w:tabs>
    </w:pPr>
  </w:style>
  <w:style w:type="character" w:customStyle="1" w:styleId="HeaderChar">
    <w:name w:val="Header Char"/>
    <w:basedOn w:val="DefaultParagraphFont"/>
    <w:link w:val="Header"/>
    <w:uiPriority w:val="99"/>
    <w:rsid w:val="00EB1545"/>
    <w:rPr>
      <w:rFonts w:eastAsiaTheme="minorEastAsia"/>
      <w:sz w:val="24"/>
      <w:szCs w:val="24"/>
    </w:rPr>
  </w:style>
  <w:style w:type="paragraph" w:styleId="Footer">
    <w:name w:val="footer"/>
    <w:basedOn w:val="Normal"/>
    <w:link w:val="FooterChar"/>
    <w:uiPriority w:val="99"/>
    <w:unhideWhenUsed/>
    <w:rsid w:val="00EB1545"/>
    <w:pPr>
      <w:tabs>
        <w:tab w:val="center" w:pos="4680"/>
        <w:tab w:val="right" w:pos="9360"/>
      </w:tabs>
    </w:pPr>
  </w:style>
  <w:style w:type="character" w:customStyle="1" w:styleId="FooterChar">
    <w:name w:val="Footer Char"/>
    <w:basedOn w:val="DefaultParagraphFont"/>
    <w:link w:val="Footer"/>
    <w:uiPriority w:val="99"/>
    <w:rsid w:val="00EB1545"/>
    <w:rPr>
      <w:rFonts w:eastAsiaTheme="minorEastAsia"/>
      <w:sz w:val="24"/>
      <w:szCs w:val="24"/>
    </w:rPr>
  </w:style>
  <w:style w:type="character" w:customStyle="1" w:styleId="Heading1Char">
    <w:name w:val="Heading 1 Char"/>
    <w:basedOn w:val="DefaultParagraphFont"/>
    <w:link w:val="Heading1"/>
    <w:uiPriority w:val="9"/>
    <w:rsid w:val="00C32DD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32DDD"/>
    <w:rPr>
      <w:color w:val="605E5C"/>
      <w:shd w:val="clear" w:color="auto" w:fill="E1DFDD"/>
    </w:rPr>
  </w:style>
  <w:style w:type="character" w:customStyle="1" w:styleId="Heading3Char">
    <w:name w:val="Heading 3 Char"/>
    <w:basedOn w:val="DefaultParagraphFont"/>
    <w:link w:val="Heading3"/>
    <w:uiPriority w:val="9"/>
    <w:rsid w:val="00C32D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082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oucy@maine.edu" TargetMode="External"/><Relationship Id="rId13" Type="http://schemas.openxmlformats.org/officeDocument/2006/relationships/header" Target="header1.xml"/><Relationship Id="rId18" Type="http://schemas.openxmlformats.org/officeDocument/2006/relationships/hyperlink" Target="http://www.umpi.edu" TargetMode="External"/><Relationship Id="rId3" Type="http://schemas.openxmlformats.org/officeDocument/2006/relationships/styles" Target="styles.xml"/><Relationship Id="rId21" Type="http://schemas.openxmlformats.org/officeDocument/2006/relationships/hyperlink" Target="mailto:raymond.rice@maine.edu"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tel:207-768-9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johnston@maine.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teven.gammon@maine.ed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Barbara.blackstone@maine.edu" TargetMode="External"/><Relationship Id="rId14" Type="http://schemas.openxmlformats.org/officeDocument/2006/relationships/hyperlink" Target="https://www.omne.org/wp-content/uploads/%202016/12/ME-RN-Competenci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5C79-EE64-F74A-9BC5-66B9C576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7069</Words>
  <Characters>39659</Characters>
  <Application>Microsoft Office Word</Application>
  <DocSecurity>0</DocSecurity>
  <Lines>721</Lines>
  <Paragraphs>176</Paragraphs>
  <ScaleCrop>false</ScaleCrop>
  <HeadingPairs>
    <vt:vector size="2" baseType="variant">
      <vt:variant>
        <vt:lpstr>Title</vt:lpstr>
      </vt:variant>
      <vt:variant>
        <vt:i4>1</vt:i4>
      </vt:variant>
    </vt:vector>
  </HeadingPairs>
  <TitlesOfParts>
    <vt:vector size="1" baseType="lpstr">
      <vt:lpstr/>
    </vt:vector>
  </TitlesOfParts>
  <Company>UMFK</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Soucy</dc:creator>
  <cp:keywords/>
  <dc:description/>
  <cp:lastModifiedBy>Nevins Bartolomeo</cp:lastModifiedBy>
  <cp:revision>2</cp:revision>
  <cp:lastPrinted>2018-03-22T18:20:00Z</cp:lastPrinted>
  <dcterms:created xsi:type="dcterms:W3CDTF">2019-02-20T15:03:00Z</dcterms:created>
  <dcterms:modified xsi:type="dcterms:W3CDTF">2019-02-20T15:03:00Z</dcterms:modified>
</cp:coreProperties>
</file>