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Pr="007B38BD" w:rsidRDefault="00091DF8">
      <w:pPr>
        <w:rPr>
          <w:rFonts w:ascii="Arial" w:hAnsi="Arial" w:cs="Arial"/>
          <w:color w:val="C00000"/>
        </w:rPr>
      </w:pPr>
    </w:p>
    <w:p w14:paraId="05F7BC34" w14:textId="77777777" w:rsidR="00306CB5" w:rsidRPr="00306CB5" w:rsidRDefault="00306CB5" w:rsidP="00306CB5">
      <w:pPr>
        <w:tabs>
          <w:tab w:val="right" w:pos="1828"/>
        </w:tabs>
        <w:jc w:val="center"/>
        <w:rPr>
          <w:rFonts w:ascii="Arial" w:hAnsi="Arial" w:cs="Arial"/>
          <w:b/>
          <w:sz w:val="24"/>
          <w:szCs w:val="24"/>
        </w:rPr>
      </w:pPr>
      <w:r w:rsidRPr="00306CB5">
        <w:rPr>
          <w:rFonts w:ascii="Arial" w:hAnsi="Arial" w:cs="Arial"/>
          <w:b/>
          <w:sz w:val="24"/>
          <w:szCs w:val="24"/>
        </w:rPr>
        <w:t>UNIVERSITY OF MAINE SYSTEM</w:t>
      </w:r>
    </w:p>
    <w:p w14:paraId="5489B597" w14:textId="4E3E89C5" w:rsidR="0087319C" w:rsidRPr="00A003A4" w:rsidRDefault="00677ABA" w:rsidP="00306CB5">
      <w:pPr>
        <w:tabs>
          <w:tab w:val="right" w:pos="4575"/>
        </w:tabs>
        <w:jc w:val="center"/>
        <w:rPr>
          <w:rFonts w:ascii="Arial" w:hAnsi="Arial" w:cs="Arial"/>
          <w:b/>
          <w:sz w:val="24"/>
          <w:szCs w:val="24"/>
        </w:rPr>
      </w:pPr>
      <w:r w:rsidRPr="00A003A4">
        <w:rPr>
          <w:rFonts w:ascii="Arial" w:hAnsi="Arial" w:cs="Arial"/>
          <w:b/>
          <w:sz w:val="24"/>
          <w:szCs w:val="24"/>
        </w:rPr>
        <w:t>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320BBAB3"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CF07E4" w:rsidRPr="005C2892">
        <w:rPr>
          <w:rFonts w:ascii="Arial" w:hAnsi="Arial" w:cs="Arial"/>
          <w:spacing w:val="-4"/>
        </w:rPr>
        <w:t xml:space="preserve">Master Agreement (“Agreement” or “Master Agreement”) </w:t>
      </w:r>
      <w:r w:rsidRPr="005C2892">
        <w:rPr>
          <w:rFonts w:ascii="Arial" w:hAnsi="Arial" w:cs="Arial"/>
          <w:spacing w:val="-4"/>
        </w:rPr>
        <w:t xml:space="preserve">entered into this </w:t>
      </w:r>
      <w:r w:rsidR="00CB2AA0">
        <w:rPr>
          <w:rFonts w:ascii="Arial" w:hAnsi="Arial" w:cs="Arial"/>
          <w:b/>
          <w:spacing w:val="-4"/>
        </w:rPr>
        <w:t>1</w:t>
      </w:r>
      <w:r w:rsidR="00CB2AA0" w:rsidRPr="00CB2AA0">
        <w:rPr>
          <w:rFonts w:ascii="Arial" w:hAnsi="Arial" w:cs="Arial"/>
          <w:b/>
          <w:spacing w:val="-4"/>
          <w:vertAlign w:val="superscript"/>
        </w:rPr>
        <w:t>st</w:t>
      </w:r>
      <w:r w:rsidRPr="005C2892">
        <w:rPr>
          <w:rFonts w:ascii="Arial" w:hAnsi="Arial" w:cs="Arial"/>
          <w:b/>
          <w:spacing w:val="-4"/>
        </w:rPr>
        <w:t xml:space="preserve"> </w:t>
      </w:r>
      <w:r w:rsidRPr="005C2892">
        <w:rPr>
          <w:rFonts w:ascii="Arial" w:hAnsi="Arial" w:cs="Arial"/>
          <w:spacing w:val="-4"/>
        </w:rPr>
        <w:t xml:space="preserve">day of </w:t>
      </w:r>
      <w:r w:rsidR="00CB2AA0">
        <w:rPr>
          <w:rFonts w:ascii="Arial" w:hAnsi="Arial" w:cs="Arial"/>
          <w:b/>
          <w:spacing w:val="-4"/>
        </w:rPr>
        <w:t>July</w:t>
      </w:r>
      <w:r w:rsidRPr="005C2892">
        <w:rPr>
          <w:rFonts w:ascii="Arial" w:hAnsi="Arial" w:cs="Arial"/>
          <w:b/>
          <w:spacing w:val="-4"/>
        </w:rPr>
        <w:t xml:space="preserve">, </w:t>
      </w:r>
      <w:r w:rsidR="00CB2AA0">
        <w:rPr>
          <w:rFonts w:ascii="Arial" w:hAnsi="Arial" w:cs="Arial"/>
          <w:b/>
          <w:spacing w:val="-4"/>
        </w:rPr>
        <w:t>2026</w:t>
      </w:r>
      <w:r w:rsidRPr="005C2892">
        <w:rPr>
          <w:rFonts w:ascii="Arial" w:hAnsi="Arial" w:cs="Arial"/>
          <w:b/>
          <w:spacing w:val="-4"/>
        </w:rPr>
        <w:t>,</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00CB2AA0">
        <w:rPr>
          <w:rFonts w:ascii="Arial" w:hAnsi="Arial" w:cs="Arial"/>
          <w:b/>
          <w:spacing w:val="-4"/>
        </w:rPr>
        <w:t xml:space="preserve"> </w:t>
      </w:r>
      <w:r w:rsidRPr="005C2892">
        <w:rPr>
          <w:rFonts w:ascii="Arial" w:hAnsi="Arial" w:cs="Arial"/>
          <w:spacing w:val="-4"/>
        </w:rPr>
        <w:t xml:space="preserve">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26E3C8DD" w14:textId="77777777" w:rsidR="006A44E1" w:rsidRPr="005C2892"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xml:space="preserve">, that for and in consideration of the payments and agreements hereinafter mentioned, to be made and performed by the University, the Contractor hereby agrees with the University to provide the products and services described in this agreement, and the following </w:t>
      </w:r>
      <w:r w:rsidR="0087319C" w:rsidRPr="005C2892">
        <w:rPr>
          <w:rFonts w:ascii="Arial" w:hAnsi="Arial" w:cs="Arial"/>
        </w:rPr>
        <w:t>Riders</w:t>
      </w:r>
      <w:r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2FA04550"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C</w:t>
      </w:r>
      <w:r w:rsidR="006A44E1" w:rsidRPr="005C2892">
        <w:rPr>
          <w:rFonts w:ascii="Arial" w:hAnsi="Arial" w:cs="Arial"/>
        </w:rPr>
        <w:t xml:space="preserve"> – University of Maine System</w:t>
      </w:r>
      <w:r w:rsidR="009016C7" w:rsidRPr="005C2892">
        <w:rPr>
          <w:rFonts w:ascii="Arial" w:hAnsi="Arial" w:cs="Arial"/>
        </w:rPr>
        <w:t xml:space="preserve"> </w:t>
      </w:r>
      <w:r w:rsidR="006A44E1" w:rsidRPr="005C2892">
        <w:rPr>
          <w:rFonts w:ascii="Arial" w:hAnsi="Arial" w:cs="Arial"/>
        </w:rPr>
        <w:t>Standards for Safeguarding Information</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F06159" w14:textId="77777777" w:rsidR="0087319C" w:rsidRPr="005C2892" w:rsidRDefault="0087319C" w:rsidP="00B31EF7">
      <w:pPr>
        <w:rPr>
          <w:rFonts w:ascii="Arial" w:hAnsi="Arial" w:cs="Arial"/>
        </w:rPr>
      </w:pPr>
    </w:p>
    <w:p w14:paraId="20D35173" w14:textId="2F8140D0" w:rsidR="006A44E1" w:rsidRPr="00CB2AA0" w:rsidRDefault="00A003A4" w:rsidP="00B31EF7">
      <w:pPr>
        <w:rPr>
          <w:rFonts w:ascii="Arial" w:hAnsi="Arial" w:cs="Arial"/>
        </w:rPr>
      </w:pPr>
      <w:r w:rsidRPr="00CB2AA0">
        <w:rPr>
          <w:rFonts w:ascii="Arial" w:hAnsi="Arial" w:cs="Arial"/>
          <w:b/>
        </w:rPr>
        <w:t>Agreement</w:t>
      </w:r>
      <w:r w:rsidR="006A44E1" w:rsidRPr="00CB2AA0">
        <w:rPr>
          <w:rFonts w:ascii="Arial" w:hAnsi="Arial" w:cs="Arial"/>
          <w:b/>
        </w:rPr>
        <w:t xml:space="preserve"> Amendments</w:t>
      </w:r>
      <w:r w:rsidR="006A44E1" w:rsidRPr="00CB2AA0">
        <w:rPr>
          <w:rFonts w:ascii="Arial" w:hAnsi="Arial" w:cs="Arial"/>
        </w:rPr>
        <w:t xml:space="preserve"> as required</w:t>
      </w:r>
    </w:p>
    <w:p w14:paraId="3699F676" w14:textId="19A3B853" w:rsidR="00DA2428" w:rsidRDefault="006A44E1" w:rsidP="00B31EF7">
      <w:pPr>
        <w:pStyle w:val="ListParagraph"/>
        <w:spacing w:line="259" w:lineRule="auto"/>
        <w:ind w:left="0"/>
        <w:rPr>
          <w:rFonts w:ascii="Arial" w:hAnsi="Arial" w:cs="Arial"/>
          <w:b/>
          <w:bCs/>
        </w:rPr>
      </w:pPr>
      <w:r w:rsidRPr="00CB2AA0">
        <w:rPr>
          <w:rFonts w:ascii="Arial" w:hAnsi="Arial" w:cs="Arial"/>
          <w:b/>
          <w:bCs/>
        </w:rPr>
        <w:t xml:space="preserve">Request for </w:t>
      </w:r>
      <w:r w:rsidR="009016C7" w:rsidRPr="00CB2AA0">
        <w:rPr>
          <w:rFonts w:ascii="Arial" w:hAnsi="Arial" w:cs="Arial"/>
          <w:b/>
          <w:bCs/>
        </w:rPr>
        <w:t>Propo</w:t>
      </w:r>
      <w:r w:rsidR="00A5493C" w:rsidRPr="00CB2AA0">
        <w:rPr>
          <w:rFonts w:ascii="Arial" w:hAnsi="Arial" w:cs="Arial"/>
          <w:b/>
          <w:bCs/>
        </w:rPr>
        <w:t>sal</w:t>
      </w:r>
      <w:r w:rsidRPr="00CB2AA0">
        <w:rPr>
          <w:rFonts w:ascii="Arial" w:hAnsi="Arial" w:cs="Arial"/>
          <w:b/>
          <w:bCs/>
        </w:rPr>
        <w:t xml:space="preserve"> #</w:t>
      </w:r>
      <w:r w:rsidR="00FC1C12" w:rsidRPr="00CB2AA0">
        <w:rPr>
          <w:rFonts w:ascii="Arial" w:hAnsi="Arial" w:cs="Arial"/>
          <w:b/>
          <w:bCs/>
        </w:rPr>
        <w:t>2026-0</w:t>
      </w:r>
      <w:r w:rsidR="003C7F27">
        <w:rPr>
          <w:rFonts w:ascii="Arial" w:hAnsi="Arial" w:cs="Arial"/>
          <w:b/>
          <w:bCs/>
        </w:rPr>
        <w:t>60</w:t>
      </w:r>
      <w:r w:rsidR="00FC1C12" w:rsidRPr="00CB2AA0">
        <w:rPr>
          <w:rFonts w:ascii="Arial" w:hAnsi="Arial" w:cs="Arial"/>
        </w:rPr>
        <w:t xml:space="preserve"> </w:t>
      </w:r>
      <w:r w:rsidR="00FD7137" w:rsidRPr="00CB2AA0">
        <w:rPr>
          <w:rFonts w:ascii="Arial" w:hAnsi="Arial" w:cs="Arial"/>
        </w:rPr>
        <w:t>Issue Date</w:t>
      </w:r>
      <w:r w:rsidRPr="00CB2AA0">
        <w:rPr>
          <w:rFonts w:ascii="Arial" w:hAnsi="Arial" w:cs="Arial"/>
        </w:rPr>
        <w:t xml:space="preserve"> </w:t>
      </w:r>
      <w:r w:rsidR="003C7F27">
        <w:rPr>
          <w:rFonts w:ascii="Arial" w:hAnsi="Arial" w:cs="Arial"/>
          <w:b/>
          <w:bCs/>
        </w:rPr>
        <w:t xml:space="preserve">March </w:t>
      </w:r>
      <w:r w:rsidR="00F27269">
        <w:rPr>
          <w:rFonts w:ascii="Arial" w:hAnsi="Arial" w:cs="Arial"/>
          <w:b/>
          <w:bCs/>
        </w:rPr>
        <w:t>27</w:t>
      </w:r>
      <w:r w:rsidR="00750DDC" w:rsidRPr="00CB2AA0">
        <w:rPr>
          <w:rFonts w:ascii="Arial" w:hAnsi="Arial" w:cs="Arial"/>
          <w:b/>
          <w:bCs/>
        </w:rPr>
        <w:t>, 2026</w:t>
      </w:r>
      <w:r w:rsidRPr="00CB2AA0">
        <w:rPr>
          <w:rFonts w:ascii="Arial" w:hAnsi="Arial" w:cs="Arial"/>
        </w:rPr>
        <w:t xml:space="preserve"> Titled </w:t>
      </w:r>
      <w:r w:rsidR="003C7F27">
        <w:rPr>
          <w:rFonts w:ascii="Arial" w:hAnsi="Arial" w:cs="Arial"/>
          <w:b/>
          <w:bCs/>
        </w:rPr>
        <w:t>USM Athletic Apparel and Sponsorship</w:t>
      </w:r>
      <w:r w:rsidR="00DA2428" w:rsidRPr="00CB2AA0">
        <w:rPr>
          <w:rFonts w:ascii="Arial" w:hAnsi="Arial" w:cs="Arial"/>
          <w:b/>
          <w:bCs/>
        </w:rPr>
        <w:t xml:space="preserve"> </w:t>
      </w:r>
    </w:p>
    <w:p w14:paraId="0E435E35" w14:textId="77777777" w:rsidR="00DA2428" w:rsidRDefault="00DA2428" w:rsidP="00B31EF7">
      <w:pPr>
        <w:pStyle w:val="ListParagraph"/>
        <w:spacing w:line="259" w:lineRule="auto"/>
        <w:ind w:left="0"/>
        <w:rPr>
          <w:rFonts w:ascii="Arial" w:hAnsi="Arial" w:cs="Arial"/>
          <w:b/>
          <w:bCs/>
        </w:rPr>
      </w:pPr>
    </w:p>
    <w:p w14:paraId="640D69D3" w14:textId="11A97A25" w:rsidR="003C7F27" w:rsidRDefault="006A44E1" w:rsidP="003C7F27">
      <w:pPr>
        <w:pStyle w:val="ListParagraph"/>
        <w:spacing w:line="259" w:lineRule="auto"/>
        <w:ind w:left="0"/>
        <w:rPr>
          <w:rFonts w:ascii="Arial" w:hAnsi="Arial" w:cs="Arial"/>
          <w:b/>
          <w:bCs/>
        </w:rPr>
      </w:pPr>
      <w:r w:rsidRPr="00CB2AA0">
        <w:rPr>
          <w:rFonts w:ascii="Arial" w:hAnsi="Arial" w:cs="Arial"/>
          <w:b/>
          <w:bCs/>
        </w:rPr>
        <w:t xml:space="preserve">Contractor’s Bid in Response to Request for </w:t>
      </w:r>
      <w:r w:rsidR="009016C7" w:rsidRPr="00CB2AA0">
        <w:rPr>
          <w:rFonts w:ascii="Arial" w:hAnsi="Arial" w:cs="Arial"/>
          <w:b/>
          <w:bCs/>
        </w:rPr>
        <w:t>Propo</w:t>
      </w:r>
      <w:r w:rsidR="00A5493C" w:rsidRPr="00CB2AA0">
        <w:rPr>
          <w:rFonts w:ascii="Arial" w:hAnsi="Arial" w:cs="Arial"/>
          <w:b/>
          <w:bCs/>
        </w:rPr>
        <w:t>sal #</w:t>
      </w:r>
      <w:r w:rsidR="00FC1C12" w:rsidRPr="00CB2AA0">
        <w:rPr>
          <w:rFonts w:ascii="Arial" w:hAnsi="Arial" w:cs="Arial"/>
          <w:b/>
          <w:bCs/>
        </w:rPr>
        <w:t>2026-0</w:t>
      </w:r>
      <w:r w:rsidR="003C7F27">
        <w:rPr>
          <w:rFonts w:ascii="Arial" w:hAnsi="Arial" w:cs="Arial"/>
          <w:b/>
          <w:bCs/>
        </w:rPr>
        <w:t>60</w:t>
      </w:r>
      <w:r w:rsidR="00FC1C12" w:rsidRPr="00CB2AA0">
        <w:rPr>
          <w:rFonts w:ascii="Arial" w:hAnsi="Arial" w:cs="Arial"/>
        </w:rPr>
        <w:t xml:space="preserve"> </w:t>
      </w:r>
      <w:r w:rsidR="00FD7137" w:rsidRPr="00CB2AA0">
        <w:rPr>
          <w:rFonts w:ascii="Arial" w:hAnsi="Arial" w:cs="Arial"/>
        </w:rPr>
        <w:t>Proposal Submission Date</w:t>
      </w:r>
      <w:r w:rsidR="00A5493C" w:rsidRPr="00CB2AA0">
        <w:rPr>
          <w:rFonts w:ascii="Arial" w:hAnsi="Arial" w:cs="Arial"/>
        </w:rPr>
        <w:t xml:space="preserve"> </w:t>
      </w:r>
      <w:r w:rsidR="003C7F27">
        <w:rPr>
          <w:rFonts w:ascii="Arial" w:hAnsi="Arial" w:cs="Arial"/>
          <w:b/>
          <w:bCs/>
        </w:rPr>
        <w:t>April</w:t>
      </w:r>
      <w:r w:rsidR="00CB2AA0" w:rsidRPr="00CB2AA0">
        <w:rPr>
          <w:rFonts w:ascii="Arial" w:hAnsi="Arial" w:cs="Arial"/>
          <w:b/>
          <w:bCs/>
        </w:rPr>
        <w:t xml:space="preserve"> </w:t>
      </w:r>
      <w:r w:rsidR="00F27269">
        <w:rPr>
          <w:rFonts w:ascii="Arial" w:hAnsi="Arial" w:cs="Arial"/>
          <w:b/>
          <w:bCs/>
        </w:rPr>
        <w:t>24</w:t>
      </w:r>
      <w:r w:rsidR="00750DDC" w:rsidRPr="00CB2AA0">
        <w:rPr>
          <w:rFonts w:ascii="Arial" w:hAnsi="Arial" w:cs="Arial"/>
          <w:b/>
          <w:bCs/>
        </w:rPr>
        <w:t xml:space="preserve">, 2026 </w:t>
      </w:r>
      <w:r w:rsidR="00A5493C" w:rsidRPr="00CB2AA0">
        <w:rPr>
          <w:rFonts w:ascii="Arial" w:hAnsi="Arial" w:cs="Arial"/>
        </w:rPr>
        <w:t xml:space="preserve">Titled </w:t>
      </w:r>
      <w:r w:rsidR="003C7F27">
        <w:rPr>
          <w:rFonts w:ascii="Arial" w:hAnsi="Arial" w:cs="Arial"/>
          <w:b/>
          <w:bCs/>
        </w:rPr>
        <w:t>USM Athletic Apparel and Sponsorship</w:t>
      </w:r>
      <w:r w:rsidR="003C7F27" w:rsidRPr="00CB2AA0">
        <w:rPr>
          <w:rFonts w:ascii="Arial" w:hAnsi="Arial" w:cs="Arial"/>
          <w:b/>
          <w:bCs/>
        </w:rPr>
        <w:t xml:space="preserve"> </w:t>
      </w:r>
    </w:p>
    <w:p w14:paraId="704A0E9F" w14:textId="77777777" w:rsidR="00B31EF7" w:rsidRPr="005C2892" w:rsidRDefault="00B31EF7" w:rsidP="00B31EF7">
      <w:pPr>
        <w:pStyle w:val="ListParagraph"/>
        <w:spacing w:line="259" w:lineRule="auto"/>
        <w:ind w:left="0"/>
        <w:rPr>
          <w:rFonts w:ascii="Arial" w:hAnsi="Arial" w:cs="Arial"/>
          <w:i/>
          <w:iCs/>
        </w:rPr>
      </w:pPr>
    </w:p>
    <w:p w14:paraId="641FCB3E" w14:textId="61670D87" w:rsidR="000B28D4" w:rsidRPr="005C2892" w:rsidRDefault="000B28D4" w:rsidP="00306CB5">
      <w:pPr>
        <w:jc w:val="both"/>
        <w:rPr>
          <w:rFonts w:ascii="Arial" w:hAnsi="Arial" w:cs="Arial"/>
        </w:rPr>
      </w:pPr>
      <w:r w:rsidRPr="005C2892">
        <w:rPr>
          <w:rFonts w:ascii="Arial" w:hAnsi="Arial" w:cs="Arial"/>
          <w:b/>
          <w:bCs/>
        </w:rPr>
        <w:t>WHEREAS,</w:t>
      </w:r>
      <w:r w:rsidRPr="005C2892">
        <w:rPr>
          <w:rFonts w:ascii="Arial" w:hAnsi="Arial" w:cs="Arial"/>
        </w:rPr>
        <w:t xml:space="preserve"> the University desires to enter into a</w:t>
      </w:r>
      <w:r w:rsidR="00A003A4">
        <w:rPr>
          <w:rFonts w:ascii="Arial" w:hAnsi="Arial" w:cs="Arial"/>
        </w:rPr>
        <w:t>n</w:t>
      </w:r>
      <w:r w:rsidRPr="005C2892">
        <w:rPr>
          <w:rFonts w:ascii="Arial" w:hAnsi="Arial" w:cs="Arial"/>
        </w:rPr>
        <w:t xml:space="preserve"> </w:t>
      </w:r>
      <w:r w:rsidR="00A003A4">
        <w:rPr>
          <w:rFonts w:ascii="Arial" w:hAnsi="Arial" w:cs="Arial"/>
        </w:rPr>
        <w:t>agreement</w:t>
      </w:r>
      <w:r w:rsidRPr="005C2892">
        <w:rPr>
          <w:rFonts w:ascii="Arial" w:hAnsi="Arial" w:cs="Arial"/>
        </w:rPr>
        <w:t xml:space="preserve"> and the Contractor represents itself as competent and qualified to accomplish the specific requirements of this </w:t>
      </w:r>
      <w:r w:rsidR="00A003A4">
        <w:rPr>
          <w:rFonts w:ascii="Arial" w:hAnsi="Arial" w:cs="Arial"/>
        </w:rPr>
        <w:t>Agreement</w:t>
      </w:r>
      <w:r w:rsidRPr="005C2892">
        <w:rPr>
          <w:rFonts w:ascii="Arial" w:hAnsi="Arial" w:cs="Arial"/>
        </w:rPr>
        <w:t xml:space="preserve"> to the satisfaction of the University;</w:t>
      </w:r>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08E6A053" w14:textId="2E061DB5" w:rsidR="00DB1662" w:rsidRPr="00DB1662" w:rsidRDefault="000B28D4" w:rsidP="00DB1662">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w:t>
      </w:r>
      <w:r w:rsidR="00DB1662" w:rsidRPr="00DB1662">
        <w:rPr>
          <w:rFonts w:ascii="Arial" w:hAnsi="Arial" w:cs="Arial"/>
        </w:rPr>
        <w:t xml:space="preserve">The Contractor agrees to perform the services and/or provide products described in </w:t>
      </w:r>
      <w:r w:rsidR="00DB1662" w:rsidRPr="00DB1662">
        <w:rPr>
          <w:rFonts w:ascii="Arial" w:hAnsi="Arial" w:cs="Arial"/>
          <w:b/>
          <w:bCs/>
        </w:rPr>
        <w:t>Rider A</w:t>
      </w:r>
      <w:r w:rsidR="00DB1662" w:rsidRPr="00DB1662">
        <w:rPr>
          <w:rFonts w:ascii="Arial" w:hAnsi="Arial" w:cs="Arial"/>
        </w:rPr>
        <w:t>, which is hereby incorporated by reference and sets forth the suite of services/products available to the University.</w:t>
      </w:r>
    </w:p>
    <w:p w14:paraId="59068616" w14:textId="77777777" w:rsidR="00DB1662" w:rsidRPr="00DB1662" w:rsidRDefault="00DB1662" w:rsidP="00DB1662">
      <w:pPr>
        <w:pStyle w:val="ListParagraph"/>
        <w:ind w:left="360"/>
        <w:jc w:val="both"/>
        <w:rPr>
          <w:rFonts w:ascii="Arial" w:hAnsi="Arial" w:cs="Arial"/>
        </w:rPr>
      </w:pPr>
    </w:p>
    <w:p w14:paraId="12A134B8" w14:textId="72E60569" w:rsidR="00DB1662" w:rsidRPr="00DB1662" w:rsidRDefault="00DB1662" w:rsidP="00DB1662">
      <w:pPr>
        <w:pStyle w:val="ListParagraph"/>
        <w:ind w:left="360"/>
        <w:jc w:val="both"/>
        <w:rPr>
          <w:rFonts w:ascii="Arial" w:hAnsi="Arial" w:cs="Arial"/>
        </w:rPr>
      </w:pPr>
      <w:r w:rsidRPr="00DB1662">
        <w:rPr>
          <w:rFonts w:ascii="Arial" w:hAnsi="Arial" w:cs="Arial"/>
        </w:rPr>
        <w:t xml:space="preserve">For services requested by individual University institutions, the Parties shall jointly develop and execute a </w:t>
      </w:r>
      <w:r w:rsidRPr="00DB1662">
        <w:rPr>
          <w:rFonts w:ascii="Arial" w:hAnsi="Arial" w:cs="Arial"/>
          <w:b/>
          <w:bCs/>
        </w:rPr>
        <w:t xml:space="preserve">Engagement </w:t>
      </w:r>
      <w:r>
        <w:rPr>
          <w:rFonts w:ascii="Arial" w:hAnsi="Arial" w:cs="Arial"/>
          <w:b/>
          <w:bCs/>
        </w:rPr>
        <w:t>Form(s)</w:t>
      </w:r>
      <w:r w:rsidRPr="00DB1662">
        <w:rPr>
          <w:rFonts w:ascii="Arial" w:hAnsi="Arial" w:cs="Arial"/>
        </w:rPr>
        <w:t xml:space="preserve">, which may be prepared using (i) the format provided in </w:t>
      </w:r>
      <w:r w:rsidRPr="00DB1662">
        <w:rPr>
          <w:rFonts w:ascii="Arial" w:hAnsi="Arial" w:cs="Arial"/>
          <w:b/>
          <w:bCs/>
        </w:rPr>
        <w:t>Rider D</w:t>
      </w:r>
      <w:r w:rsidRPr="00DB1662">
        <w:rPr>
          <w:rFonts w:ascii="Arial" w:hAnsi="Arial" w:cs="Arial"/>
        </w:rPr>
        <w:t xml:space="preserve">, or (ii) the Contractor’s standard </w:t>
      </w:r>
      <w:r w:rsidRPr="00DB1662">
        <w:rPr>
          <w:rFonts w:ascii="Arial" w:hAnsi="Arial" w:cs="Arial"/>
          <w:b/>
          <w:bCs/>
        </w:rPr>
        <w:t>Order Form</w:t>
      </w:r>
      <w:r w:rsidRPr="00DB1662">
        <w:rPr>
          <w:rFonts w:ascii="Arial" w:hAnsi="Arial" w:cs="Arial"/>
        </w:rPr>
        <w:t xml:space="preserve">, provided that such Order Form contains all information reasonably required by the University and is consistent with this Agreement </w:t>
      </w:r>
      <w:r>
        <w:rPr>
          <w:rFonts w:ascii="Arial" w:hAnsi="Arial" w:cs="Arial"/>
        </w:rPr>
        <w:t>and includes the agreement reference</w:t>
      </w:r>
      <w:r w:rsidRPr="00DB1662">
        <w:rPr>
          <w:rFonts w:ascii="Arial" w:hAnsi="Arial" w:cs="Arial"/>
        </w:rPr>
        <w:t>.</w:t>
      </w:r>
    </w:p>
    <w:p w14:paraId="0883CDCF" w14:textId="77777777" w:rsidR="00DB1662" w:rsidRPr="00DB1662" w:rsidRDefault="00DB1662" w:rsidP="00DB1662">
      <w:pPr>
        <w:pStyle w:val="ListParagraph"/>
        <w:ind w:left="360"/>
        <w:jc w:val="both"/>
        <w:rPr>
          <w:rFonts w:ascii="Arial" w:hAnsi="Arial" w:cs="Arial"/>
        </w:rPr>
      </w:pPr>
    </w:p>
    <w:p w14:paraId="4D7042E5" w14:textId="3251371F" w:rsidR="00DB1662" w:rsidRDefault="00DB1662" w:rsidP="00DB1662">
      <w:pPr>
        <w:pStyle w:val="ListParagraph"/>
        <w:ind w:left="360"/>
        <w:jc w:val="both"/>
        <w:rPr>
          <w:rFonts w:ascii="Arial" w:hAnsi="Arial" w:cs="Arial"/>
        </w:rPr>
      </w:pPr>
      <w:r w:rsidRPr="00DB1662">
        <w:rPr>
          <w:rFonts w:ascii="Arial" w:hAnsi="Arial" w:cs="Arial"/>
        </w:rPr>
        <w:t xml:space="preserve">Each Engagement </w:t>
      </w:r>
      <w:r>
        <w:rPr>
          <w:rFonts w:ascii="Arial" w:hAnsi="Arial" w:cs="Arial"/>
        </w:rPr>
        <w:t>Form</w:t>
      </w:r>
      <w:r w:rsidRPr="00DB1662">
        <w:rPr>
          <w:rFonts w:ascii="Arial" w:hAnsi="Arial" w:cs="Arial"/>
        </w:rPr>
        <w:t xml:space="preserve"> shall be governed by all terms and conditions of this Agreement. Notwithstanding the foregoing, (a) the engagement administrator identified for a specific Engagement </w:t>
      </w:r>
      <w:r>
        <w:rPr>
          <w:rFonts w:ascii="Arial" w:hAnsi="Arial" w:cs="Arial"/>
        </w:rPr>
        <w:t xml:space="preserve">Form </w:t>
      </w:r>
      <w:r w:rsidRPr="00DB1662">
        <w:rPr>
          <w:rFonts w:ascii="Arial" w:hAnsi="Arial" w:cs="Arial"/>
        </w:rPr>
        <w:t>may differ from the Agreement Administrator, and (b) the term of a</w:t>
      </w:r>
      <w:r>
        <w:rPr>
          <w:rFonts w:ascii="Arial" w:hAnsi="Arial" w:cs="Arial"/>
        </w:rPr>
        <w:t>n</w:t>
      </w:r>
      <w:r w:rsidRPr="00DB1662">
        <w:rPr>
          <w:rFonts w:ascii="Arial" w:hAnsi="Arial" w:cs="Arial"/>
        </w:rPr>
        <w:t xml:space="preserve"> Engagement </w:t>
      </w:r>
      <w:r>
        <w:rPr>
          <w:rFonts w:ascii="Arial" w:hAnsi="Arial" w:cs="Arial"/>
        </w:rPr>
        <w:t xml:space="preserve">Form </w:t>
      </w:r>
      <w:r w:rsidRPr="00DB1662">
        <w:rPr>
          <w:rFonts w:ascii="Arial" w:hAnsi="Arial" w:cs="Arial"/>
        </w:rPr>
        <w:t>may differ from the Term of this Agreement but shall not extend beyond the Agreement’s termination date.</w:t>
      </w:r>
    </w:p>
    <w:p w14:paraId="77621341" w14:textId="77777777" w:rsidR="00DB1662" w:rsidRPr="00DB1662" w:rsidRDefault="00DB1662" w:rsidP="00DB1662">
      <w:pPr>
        <w:jc w:val="both"/>
        <w:rPr>
          <w:rFonts w:ascii="Arial" w:hAnsi="Arial" w:cs="Arial"/>
        </w:rPr>
      </w:pPr>
    </w:p>
    <w:p w14:paraId="20495AD7" w14:textId="7BE4B6F9" w:rsidR="00DB1662" w:rsidRPr="00DB1662" w:rsidRDefault="00DB1662" w:rsidP="00DB1662">
      <w:pPr>
        <w:pStyle w:val="ListParagraph"/>
        <w:ind w:left="360"/>
        <w:jc w:val="both"/>
        <w:rPr>
          <w:rFonts w:ascii="Arial" w:hAnsi="Arial" w:cs="Arial"/>
        </w:rPr>
      </w:pPr>
      <w:r w:rsidRPr="00DB1662">
        <w:rPr>
          <w:rFonts w:ascii="Arial" w:hAnsi="Arial" w:cs="Arial"/>
        </w:rPr>
        <w:t xml:space="preserve">Each Engagement </w:t>
      </w:r>
      <w:r>
        <w:rPr>
          <w:rFonts w:ascii="Arial" w:hAnsi="Arial" w:cs="Arial"/>
        </w:rPr>
        <w:t>Form</w:t>
      </w:r>
      <w:r w:rsidRPr="00DB1662">
        <w:rPr>
          <w:rFonts w:ascii="Arial" w:hAnsi="Arial" w:cs="Arial"/>
        </w:rPr>
        <w:t xml:space="preserve"> must be fully executed by the Parties. University institutions may enter into multiple Engagement</w:t>
      </w:r>
      <w:r>
        <w:rPr>
          <w:rFonts w:ascii="Arial" w:hAnsi="Arial" w:cs="Arial"/>
        </w:rPr>
        <w:t xml:space="preserve"> Forms</w:t>
      </w:r>
      <w:r w:rsidRPr="00DB1662">
        <w:rPr>
          <w:rFonts w:ascii="Arial" w:hAnsi="Arial" w:cs="Arial"/>
        </w:rPr>
        <w:t xml:space="preserve"> over the Term of this Agreement as necessary to support their operational needs.</w:t>
      </w:r>
    </w:p>
    <w:p w14:paraId="381EF55D" w14:textId="77777777" w:rsidR="000B28D4" w:rsidRPr="005C2892" w:rsidRDefault="000B28D4" w:rsidP="00306CB5">
      <w:pPr>
        <w:pStyle w:val="ListParagraph"/>
        <w:ind w:left="360"/>
        <w:jc w:val="both"/>
        <w:rPr>
          <w:rFonts w:ascii="Arial" w:hAnsi="Arial" w:cs="Arial"/>
        </w:rPr>
      </w:pPr>
    </w:p>
    <w:p w14:paraId="16B7CD79" w14:textId="7A673838" w:rsidR="000B28D4"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Term</w:t>
      </w:r>
      <w:r w:rsidRPr="00FC1C12">
        <w:rPr>
          <w:rFonts w:ascii="Arial" w:hAnsi="Arial" w:cs="Arial"/>
          <w:b/>
          <w:bCs/>
        </w:rPr>
        <w:t>:</w:t>
      </w:r>
      <w:r w:rsidRPr="00FC1C12">
        <w:rPr>
          <w:rFonts w:ascii="Arial" w:hAnsi="Arial" w:cs="Arial"/>
        </w:rPr>
        <w:t xml:space="preserve"> This </w:t>
      </w:r>
      <w:r w:rsidR="00A003A4" w:rsidRPr="00FC1C12">
        <w:rPr>
          <w:rFonts w:ascii="Arial" w:hAnsi="Arial" w:cs="Arial"/>
        </w:rPr>
        <w:t>Agreement</w:t>
      </w:r>
      <w:r w:rsidRPr="00FC1C12">
        <w:rPr>
          <w:rFonts w:ascii="Arial" w:hAnsi="Arial" w:cs="Arial"/>
        </w:rPr>
        <w:t xml:space="preserve"> shall commence on </w:t>
      </w:r>
      <w:r w:rsidR="00CB2AA0" w:rsidRPr="00CB2AA0">
        <w:rPr>
          <w:rFonts w:ascii="Arial" w:hAnsi="Arial" w:cs="Arial"/>
          <w:b/>
          <w:bCs/>
          <w:u w:val="single"/>
        </w:rPr>
        <w:t>July 1, 2026</w:t>
      </w:r>
      <w:r w:rsidRPr="00CB2AA0">
        <w:rPr>
          <w:rFonts w:ascii="Arial" w:hAnsi="Arial" w:cs="Arial"/>
        </w:rPr>
        <w:t xml:space="preserve"> </w:t>
      </w:r>
      <w:r w:rsidRPr="00FC1C12">
        <w:rPr>
          <w:rFonts w:ascii="Arial" w:hAnsi="Arial" w:cs="Arial"/>
        </w:rPr>
        <w:t xml:space="preserve">and shall terminate on </w:t>
      </w:r>
      <w:r w:rsidR="00FC1C12" w:rsidRPr="00FC1C12">
        <w:rPr>
          <w:rFonts w:ascii="Arial" w:hAnsi="Arial" w:cs="Arial"/>
          <w:b/>
          <w:bCs/>
          <w:u w:val="single"/>
        </w:rPr>
        <w:t>June 30, 20</w:t>
      </w:r>
      <w:r w:rsidR="007E47E2">
        <w:rPr>
          <w:rFonts w:ascii="Arial" w:hAnsi="Arial" w:cs="Arial"/>
          <w:b/>
          <w:bCs/>
          <w:u w:val="single"/>
        </w:rPr>
        <w:t>28</w:t>
      </w:r>
      <w:r w:rsidRPr="00FC1C12">
        <w:rPr>
          <w:rFonts w:ascii="Arial" w:hAnsi="Arial" w:cs="Arial"/>
        </w:rPr>
        <w:t>, unless terminated earli</w:t>
      </w:r>
      <w:r w:rsidR="00E76E47" w:rsidRPr="00FC1C12">
        <w:rPr>
          <w:rFonts w:ascii="Arial" w:hAnsi="Arial" w:cs="Arial"/>
        </w:rPr>
        <w:t xml:space="preserve">er as provided in this </w:t>
      </w:r>
      <w:r w:rsidR="00A003A4" w:rsidRPr="00FC1C12">
        <w:rPr>
          <w:rFonts w:ascii="Arial" w:hAnsi="Arial" w:cs="Arial"/>
        </w:rPr>
        <w:t>Agreement</w:t>
      </w:r>
      <w:r w:rsidR="00E76E47" w:rsidRPr="00FC1C12">
        <w:rPr>
          <w:rFonts w:ascii="Arial" w:hAnsi="Arial" w:cs="Arial"/>
        </w:rPr>
        <w:t xml:space="preserve"> with option for </w:t>
      </w:r>
      <w:r w:rsidR="007E47E2">
        <w:rPr>
          <w:rFonts w:ascii="Arial" w:hAnsi="Arial" w:cs="Arial"/>
        </w:rPr>
        <w:t xml:space="preserve">additional renewals </w:t>
      </w:r>
      <w:r w:rsidR="00E76E47" w:rsidRPr="00FC1C12">
        <w:rPr>
          <w:rFonts w:ascii="Arial" w:hAnsi="Arial" w:cs="Arial"/>
        </w:rPr>
        <w:t xml:space="preserve">upon the parities’ mutual </w:t>
      </w:r>
      <w:r w:rsidR="00343915" w:rsidRPr="00FC1C12">
        <w:rPr>
          <w:rFonts w:ascii="Arial" w:hAnsi="Arial" w:cs="Arial"/>
        </w:rPr>
        <w:t xml:space="preserve">written </w:t>
      </w:r>
      <w:r w:rsidR="00E76E47" w:rsidRPr="00FC1C12">
        <w:rPr>
          <w:rFonts w:ascii="Arial" w:hAnsi="Arial" w:cs="Arial"/>
        </w:rPr>
        <w:t>agreement.</w:t>
      </w:r>
      <w:r w:rsidR="007E47E2">
        <w:rPr>
          <w:rFonts w:ascii="Arial" w:hAnsi="Arial" w:cs="Arial"/>
        </w:rPr>
        <w:t xml:space="preserve">  In no event shall the renewal term extend beyond an additional 10 years.</w:t>
      </w:r>
    </w:p>
    <w:p w14:paraId="245268E2" w14:textId="77777777" w:rsidR="000B28D4" w:rsidRPr="00DB1662" w:rsidRDefault="000B28D4" w:rsidP="00DB1662">
      <w:pPr>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1A73C5FB" w14:textId="7FA1B706" w:rsidR="00747564" w:rsidRPr="00FC1C12" w:rsidRDefault="0038074F" w:rsidP="00FC1C12">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10018FCC" w14:textId="77777777" w:rsidR="00747564" w:rsidRPr="005C2892" w:rsidRDefault="00747564" w:rsidP="00747564">
      <w:pPr>
        <w:pStyle w:val="ListParagraph"/>
        <w:ind w:left="1080"/>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7BB443D6"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Engagement </w:t>
      </w:r>
      <w:r w:rsidR="00DB1662">
        <w:rPr>
          <w:rFonts w:ascii="Arial" w:hAnsi="Arial" w:cs="Arial"/>
        </w:rPr>
        <w:t>Form(s)</w:t>
      </w:r>
      <w:r w:rsidRPr="005C2892">
        <w:rPr>
          <w:rFonts w:ascii="Arial" w:hAnsi="Arial" w:cs="Arial"/>
        </w:rPr>
        <w:t xml:space="preserve">.  The required format of this document is detailed in </w:t>
      </w:r>
      <w:r w:rsidR="00DB1662">
        <w:rPr>
          <w:rFonts w:ascii="Arial" w:hAnsi="Arial" w:cs="Arial"/>
          <w:b/>
        </w:rPr>
        <w:t>Section 1</w:t>
      </w:r>
      <w:r w:rsidRPr="005C2892">
        <w:rPr>
          <w:rFonts w:ascii="Arial" w:hAnsi="Arial" w:cs="Arial"/>
        </w:rPr>
        <w:t xml:space="preserve">.  </w:t>
      </w:r>
    </w:p>
    <w:p w14:paraId="072B93B7" w14:textId="77777777" w:rsidR="00A762D8" w:rsidRPr="005C2892" w:rsidRDefault="00A762D8" w:rsidP="00AF24CC">
      <w:pPr>
        <w:rPr>
          <w:rFonts w:ascii="Arial" w:hAnsi="Arial" w:cs="Arial"/>
        </w:rPr>
      </w:pPr>
    </w:p>
    <w:p w14:paraId="2DCE9A5D" w14:textId="16118DE3"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Termination</w:t>
      </w:r>
      <w:r w:rsidRPr="005C2892">
        <w:rPr>
          <w:rFonts w:ascii="Arial" w:hAnsi="Arial" w:cs="Arial"/>
          <w:b/>
          <w:bCs/>
        </w:rPr>
        <w:t>:</w:t>
      </w:r>
      <w:r w:rsidRPr="005C2892">
        <w:rPr>
          <w:rFonts w:ascii="Arial" w:hAnsi="Arial" w:cs="Arial"/>
        </w:rPr>
        <w:t xml:space="preserve"> </w:t>
      </w:r>
      <w:r w:rsidR="00A92535" w:rsidRPr="00FC1C12">
        <w:rPr>
          <w:rFonts w:ascii="Arial" w:hAnsi="Arial" w:cs="Arial"/>
          <w:shd w:val="clear" w:color="auto" w:fill="FFFFFF"/>
        </w:rPr>
        <w:t xml:space="preserve">The </w:t>
      </w:r>
      <w:r w:rsidR="00A92535" w:rsidRPr="00FC1C12">
        <w:rPr>
          <w:rFonts w:ascii="Arial" w:hAnsi="Arial" w:cs="Arial"/>
          <w:b/>
          <w:shd w:val="clear" w:color="auto" w:fill="FFFFFF"/>
        </w:rPr>
        <w:t>Agreement o</w:t>
      </w:r>
      <w:r w:rsidR="003509F8" w:rsidRPr="00FC1C12">
        <w:rPr>
          <w:rFonts w:ascii="Arial" w:hAnsi="Arial" w:cs="Arial"/>
          <w:b/>
          <w:shd w:val="clear" w:color="auto" w:fill="FFFFFF"/>
        </w:rPr>
        <w:t>r a</w:t>
      </w:r>
      <w:r w:rsidR="00E7408D">
        <w:rPr>
          <w:rFonts w:ascii="Arial" w:hAnsi="Arial" w:cs="Arial"/>
          <w:b/>
          <w:shd w:val="clear" w:color="auto" w:fill="FFFFFF"/>
        </w:rPr>
        <w:t>n</w:t>
      </w:r>
      <w:r w:rsidR="003509F8" w:rsidRPr="00FC1C12">
        <w:rPr>
          <w:rFonts w:ascii="Arial" w:hAnsi="Arial" w:cs="Arial"/>
          <w:b/>
          <w:shd w:val="clear" w:color="auto" w:fill="FFFFFF"/>
        </w:rPr>
        <w:t xml:space="preserve"> Engagement</w:t>
      </w:r>
      <w:r w:rsidR="00DB1662">
        <w:rPr>
          <w:rFonts w:ascii="Arial" w:hAnsi="Arial" w:cs="Arial"/>
          <w:b/>
          <w:shd w:val="clear" w:color="auto" w:fill="FFFFFF"/>
        </w:rPr>
        <w:t xml:space="preserve"> Form</w:t>
      </w:r>
      <w:r w:rsidR="003509F8" w:rsidRPr="00FC1C12">
        <w:rPr>
          <w:rFonts w:ascii="Arial" w:hAnsi="Arial" w:cs="Arial"/>
          <w:b/>
          <w:shd w:val="clear" w:color="auto" w:fill="FFFFFF"/>
        </w:rPr>
        <w:t xml:space="preserve"> (Rider D</w:t>
      </w:r>
      <w:r w:rsidR="00DB1662">
        <w:rPr>
          <w:rFonts w:ascii="Arial" w:hAnsi="Arial" w:cs="Arial"/>
          <w:b/>
          <w:shd w:val="clear" w:color="auto" w:fill="FFFFFF"/>
        </w:rPr>
        <w:t xml:space="preserve"> or Order Form</w:t>
      </w:r>
      <w:r w:rsidR="00A92535" w:rsidRPr="00FC1C12">
        <w:rPr>
          <w:rFonts w:ascii="Arial" w:hAnsi="Arial" w:cs="Arial"/>
          <w:b/>
          <w:shd w:val="clear" w:color="auto" w:fill="FFFFFF"/>
        </w:rPr>
        <w:t>)</w:t>
      </w:r>
      <w:r w:rsidR="00A92535" w:rsidRPr="00FC1C12">
        <w:rPr>
          <w:rFonts w:ascii="Arial" w:hAnsi="Arial" w:cs="Arial"/>
          <w:shd w:val="clear" w:color="auto" w:fill="FFFFFF"/>
        </w:rPr>
        <w:t xml:space="preserve"> may be terminated by the University in whole, or in part, whenever for any reason the University shall determine that such termination is in the best interest </w:t>
      </w:r>
      <w:r w:rsidR="00A92535" w:rsidRPr="005C2892">
        <w:rPr>
          <w:rFonts w:ascii="Arial" w:hAnsi="Arial" w:cs="Arial"/>
          <w:color w:val="222222"/>
          <w:shd w:val="clear" w:color="auto" w:fill="FFFFFF"/>
        </w:rPr>
        <w:t xml:space="preserve">of the University. Any such termination shall be </w:t>
      </w:r>
      <w:r w:rsidR="004277EE">
        <w:rPr>
          <w:rFonts w:ascii="Arial" w:hAnsi="Arial" w:cs="Arial"/>
          <w:color w:val="222222"/>
          <w:shd w:val="clear" w:color="auto" w:fill="FFFFFF"/>
        </w:rPr>
        <w:t>a</w:t>
      </w:r>
      <w:r w:rsidR="00A92535" w:rsidRPr="005C2892">
        <w:rPr>
          <w:rFonts w:ascii="Arial" w:hAnsi="Arial" w:cs="Arial"/>
          <w:color w:val="222222"/>
          <w:shd w:val="clear" w:color="auto" w:fill="FFFFFF"/>
        </w:rPr>
        <w:t>ffected by delivery to the Contractor of a Notice of Termination specifying the extent to 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6A04B52E" w14:textId="77777777" w:rsidR="00A762D8" w:rsidRPr="005C2892" w:rsidRDefault="00A762D8" w:rsidP="00306CB5">
      <w:pPr>
        <w:pStyle w:val="ListParagraph"/>
        <w:ind w:left="360"/>
        <w:jc w:val="both"/>
        <w:rPr>
          <w:rFonts w:ascii="Arial" w:hAnsi="Arial" w:cs="Arial"/>
        </w:rPr>
      </w:pPr>
    </w:p>
    <w:p w14:paraId="51A785EB" w14:textId="3A7D08C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51958DC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A003A4">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University shall have any interest, direct or indirect, in this </w:t>
      </w:r>
      <w:r w:rsidR="00A003A4">
        <w:rPr>
          <w:rFonts w:ascii="Arial" w:hAnsi="Arial" w:cs="Arial"/>
        </w:rPr>
        <w:t>agreement</w:t>
      </w:r>
      <w:r w:rsidRPr="005C2892">
        <w:rPr>
          <w:rFonts w:ascii="Arial" w:hAnsi="Arial" w:cs="Arial"/>
        </w:rPr>
        <w:t xml:space="preserve"> or proceeds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27F0658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Modification</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3801798C"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519D72C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5672D838"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A40D81">
        <w:rPr>
          <w:rFonts w:ascii="Arial" w:hAnsi="Arial" w:cs="Arial"/>
          <w:u w:val="single"/>
        </w:rPr>
        <w:t>Campus Athletic Director(s)</w:t>
      </w:r>
      <w:r w:rsidR="00FC1C12">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A003A4">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164CFB8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A003A4">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on the basis </w:t>
      </w:r>
      <w:r w:rsidRPr="005C2892">
        <w:rPr>
          <w:rFonts w:ascii="Arial" w:hAnsi="Arial" w:cs="Arial"/>
        </w:rPr>
        <w:t>of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6465EFD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A003A4">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A003A4">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A003A4">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14D78B65" w:rsidR="00A762D8" w:rsidRPr="005C2892" w:rsidRDefault="00A003A4"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486AB45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A003A4">
        <w:rPr>
          <w:rFonts w:ascii="Arial" w:hAnsi="Arial" w:cs="Arial"/>
        </w:rPr>
        <w:t>Agreement</w:t>
      </w:r>
      <w:r w:rsidRPr="005C2892">
        <w:rPr>
          <w:rFonts w:ascii="Arial" w:hAnsi="Arial" w:cs="Arial"/>
        </w:rPr>
        <w:t>, and all of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4D805118"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A003A4">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are set forth in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3FFB7ED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A003A4">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A003A4">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450E7D7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A003A4">
        <w:rPr>
          <w:rFonts w:ascii="Arial" w:hAnsi="Arial" w:cs="Arial"/>
        </w:rPr>
        <w:t>Agreement</w:t>
      </w:r>
      <w:r w:rsidRPr="005C2892">
        <w:rPr>
          <w:rFonts w:ascii="Arial" w:hAnsi="Arial" w:cs="Arial"/>
        </w:rPr>
        <w:t xml:space="preserve"> to the extent and in such detail as shall properly substantiate claims for payment under the </w:t>
      </w:r>
      <w:r w:rsidR="00A003A4">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A003A4">
        <w:rPr>
          <w:rFonts w:ascii="Arial" w:hAnsi="Arial" w:cs="Arial"/>
        </w:rPr>
        <w:t>Agreement</w:t>
      </w:r>
      <w:r w:rsidRPr="005C2892">
        <w:rPr>
          <w:rFonts w:ascii="Arial" w:hAnsi="Arial" w:cs="Arial"/>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w:t>
      </w:r>
      <w:r w:rsidRPr="005C2892">
        <w:rPr>
          <w:rFonts w:ascii="Arial" w:hAnsi="Arial" w:cs="Arial"/>
        </w:rPr>
        <w:lastRenderedPageBreak/>
        <w:t xml:space="preserve">compilations of data of the Contractor pertaining to this </w:t>
      </w:r>
      <w:r w:rsidR="00A003A4">
        <w:rPr>
          <w:rFonts w:ascii="Arial" w:hAnsi="Arial" w:cs="Arial"/>
        </w:rPr>
        <w:t>Agreement</w:t>
      </w:r>
      <w:r w:rsidRPr="005C2892">
        <w:rPr>
          <w:rFonts w:ascii="Arial" w:hAnsi="Arial" w:cs="Arial"/>
        </w:rPr>
        <w:t>.  Such access shall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6DAA4B1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A003A4">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A003A4">
        <w:rPr>
          <w:rFonts w:ascii="Arial" w:hAnsi="Arial" w:cs="Arial"/>
        </w:rPr>
        <w:t>Agreement</w:t>
      </w:r>
      <w:r w:rsidRPr="005C2892">
        <w:rPr>
          <w:rFonts w:ascii="Arial" w:hAnsi="Arial" w:cs="Arial"/>
        </w:rPr>
        <w:t xml:space="preserve">, makes any statement bearing on the work performed or data collected under this </w:t>
      </w:r>
      <w:r w:rsidR="00A003A4">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A003A4">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1A38239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A003A4">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08411C7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A003A4">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4F85A440"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persons and addresses below.</w:t>
      </w:r>
    </w:p>
    <w:p w14:paraId="54FB083C" w14:textId="77777777" w:rsidR="00D11324" w:rsidRPr="005C2892" w:rsidRDefault="00D11324" w:rsidP="00D11324">
      <w:pPr>
        <w:pStyle w:val="ListParagraph"/>
        <w:rPr>
          <w:rFonts w:ascii="Arial" w:hAnsi="Arial" w:cs="Arial"/>
        </w:rPr>
      </w:pPr>
    </w:p>
    <w:p w14:paraId="3D77CF99" w14:textId="77777777" w:rsidR="00D11324" w:rsidRPr="005C2892" w:rsidRDefault="00D11324" w:rsidP="00D11324">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3863E657" w14:textId="77777777" w:rsidR="00D11324" w:rsidRPr="005C2892" w:rsidRDefault="00D11324" w:rsidP="00D11324">
      <w:pPr>
        <w:tabs>
          <w:tab w:val="left" w:pos="749"/>
          <w:tab w:val="right" w:pos="9301"/>
        </w:tabs>
        <w:ind w:left="749" w:hanging="29"/>
        <w:jc w:val="both"/>
        <w:rPr>
          <w:rFonts w:ascii="Arial" w:hAnsi="Arial" w:cs="Arial"/>
        </w:rPr>
      </w:pPr>
    </w:p>
    <w:p w14:paraId="79840442" w14:textId="77777777" w:rsidR="00FA6253" w:rsidRDefault="00FA6253" w:rsidP="00FA6253">
      <w:pPr>
        <w:shd w:val="clear" w:color="auto" w:fill="FFFFFF"/>
        <w:ind w:left="720"/>
      </w:pPr>
      <w:r>
        <w:rPr>
          <w:rFonts w:ascii="Arial" w:hAnsi="Arial" w:cs="Arial"/>
          <w:color w:val="222222"/>
        </w:rPr>
        <w:t xml:space="preserve">Notice Submission via Email:  </w:t>
      </w:r>
      <w:hyperlink r:id="rId8" w:tgtFrame="_blank" w:history="1">
        <w:r>
          <w:rPr>
            <w:rStyle w:val="Hyperlink"/>
            <w:rFonts w:ascii="Roboto" w:hAnsi="Roboto"/>
            <w:color w:val="1A73E8"/>
            <w:shd w:val="clear" w:color="auto" w:fill="FFFFFF"/>
          </w:rPr>
          <w:t>sourcing@maine.edu</w:t>
        </w:r>
      </w:hyperlink>
    </w:p>
    <w:p w14:paraId="2B03CD7E" w14:textId="77777777" w:rsidR="00D11324" w:rsidRPr="005C2892" w:rsidRDefault="00D11324" w:rsidP="00D11324">
      <w:pPr>
        <w:tabs>
          <w:tab w:val="left" w:pos="749"/>
          <w:tab w:val="right" w:pos="9301"/>
        </w:tabs>
        <w:ind w:left="749" w:hanging="29"/>
        <w:jc w:val="both"/>
        <w:rPr>
          <w:rFonts w:ascii="Arial" w:hAnsi="Arial" w:cs="Arial"/>
        </w:rPr>
      </w:pPr>
    </w:p>
    <w:p w14:paraId="4BEF2C72" w14:textId="77777777" w:rsidR="00D11324" w:rsidRPr="005C2892" w:rsidRDefault="00D11324" w:rsidP="00D11324">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3188EACE" w14:textId="77777777" w:rsidR="00D11324" w:rsidRPr="005C2892" w:rsidRDefault="00D11324" w:rsidP="00D11324">
      <w:pPr>
        <w:tabs>
          <w:tab w:val="left" w:pos="749"/>
          <w:tab w:val="right" w:pos="9301"/>
        </w:tabs>
        <w:ind w:left="749" w:hanging="29"/>
        <w:jc w:val="both"/>
        <w:rPr>
          <w:rFonts w:ascii="Arial" w:hAnsi="Arial" w:cs="Arial"/>
        </w:rPr>
      </w:pPr>
    </w:p>
    <w:p w14:paraId="04DCC492"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 xml:space="preserve">Company Name:  </w:t>
      </w:r>
    </w:p>
    <w:p w14:paraId="246DBABB"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Contact Name:</w:t>
      </w:r>
    </w:p>
    <w:p w14:paraId="20A1596C"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Address:</w:t>
      </w:r>
    </w:p>
    <w:p w14:paraId="68F054A1"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Phone Number:</w:t>
      </w:r>
    </w:p>
    <w:p w14:paraId="66EBA0DE" w14:textId="3BEFF3FB" w:rsidR="004A3CEA" w:rsidRPr="005C2892" w:rsidRDefault="00FA6253" w:rsidP="004A3CEA">
      <w:pPr>
        <w:tabs>
          <w:tab w:val="left" w:pos="749"/>
          <w:tab w:val="right" w:pos="9301"/>
        </w:tabs>
        <w:ind w:left="720"/>
        <w:jc w:val="both"/>
        <w:rPr>
          <w:rFonts w:ascii="Arial" w:hAnsi="Arial" w:cs="Arial"/>
        </w:rPr>
      </w:pPr>
      <w:r>
        <w:rPr>
          <w:rFonts w:ascii="Arial" w:hAnsi="Arial" w:cs="Arial"/>
        </w:rPr>
        <w:t>EMail</w:t>
      </w:r>
      <w:r w:rsidR="004A3CEA" w:rsidRPr="005C2892">
        <w:rPr>
          <w:rFonts w:ascii="Arial" w:hAnsi="Arial" w:cs="Arial"/>
        </w:rPr>
        <w:t>:</w:t>
      </w:r>
    </w:p>
    <w:p w14:paraId="78875291" w14:textId="77777777" w:rsidR="00E62A4E" w:rsidRPr="005C2892" w:rsidRDefault="00E62A4E" w:rsidP="00E62A4E">
      <w:pPr>
        <w:pStyle w:val="ListParagraph"/>
        <w:rPr>
          <w:rFonts w:ascii="Arial" w:hAnsi="Arial" w:cs="Arial"/>
        </w:rPr>
      </w:pPr>
    </w:p>
    <w:p w14:paraId="7A77706B" w14:textId="77777777" w:rsidR="00DA7B91" w:rsidRPr="005C2892" w:rsidRDefault="00DA7B91" w:rsidP="00DA7B91">
      <w:pPr>
        <w:pStyle w:val="ListParagraph"/>
        <w:numPr>
          <w:ilvl w:val="0"/>
          <w:numId w:val="1"/>
        </w:numPr>
        <w:jc w:val="both"/>
        <w:rPr>
          <w:rFonts w:ascii="Arial" w:hAnsi="Arial" w:cs="Arial"/>
        </w:rPr>
      </w:pPr>
      <w:r w:rsidRPr="005C2892">
        <w:rPr>
          <w:rFonts w:ascii="Arial" w:hAnsi="Arial" w:cs="Arial"/>
          <w:b/>
          <w:u w:val="single"/>
        </w:rPr>
        <w:t xml:space="preserve">Invoices:  </w:t>
      </w:r>
      <w:r w:rsidRPr="005C2892">
        <w:rPr>
          <w:rFonts w:ascii="Arial" w:hAnsi="Arial" w:cs="Arial"/>
        </w:rPr>
        <w:t>Unless otherwise specified in an attachment hereto, invoices and questions regarding invoices will be directed to:</w:t>
      </w:r>
    </w:p>
    <w:p w14:paraId="5320C0DD" w14:textId="77777777" w:rsidR="00DA7B91" w:rsidRPr="005C2892" w:rsidRDefault="00DA7B91" w:rsidP="00DA7B91">
      <w:pPr>
        <w:pStyle w:val="ListParagraph"/>
        <w:ind w:left="360"/>
        <w:jc w:val="both"/>
        <w:rPr>
          <w:rFonts w:ascii="Arial" w:hAnsi="Arial" w:cs="Arial"/>
        </w:rPr>
      </w:pPr>
    </w:p>
    <w:p w14:paraId="4E379321" w14:textId="77777777" w:rsidR="00FA6253" w:rsidRPr="006950B9" w:rsidRDefault="00FA6253" w:rsidP="00FA6253">
      <w:pPr>
        <w:shd w:val="clear" w:color="auto" w:fill="FFFFFF"/>
        <w:ind w:left="720"/>
        <w:rPr>
          <w:rFonts w:ascii="Arial" w:hAnsi="Arial" w:cs="Arial"/>
        </w:rPr>
      </w:pPr>
      <w:bookmarkStart w:id="1" w:name="_Hlk89435775"/>
      <w:r w:rsidRPr="006950B9">
        <w:rPr>
          <w:rFonts w:ascii="Arial" w:hAnsi="Arial" w:cs="Arial"/>
        </w:rPr>
        <w:t>University of Maine System</w:t>
      </w:r>
    </w:p>
    <w:p w14:paraId="45142F9B" w14:textId="77777777" w:rsidR="00FA6253" w:rsidRPr="006950B9" w:rsidRDefault="00FA6253" w:rsidP="00FA6253">
      <w:pPr>
        <w:shd w:val="clear" w:color="auto" w:fill="FFFFFF"/>
        <w:ind w:left="720"/>
        <w:rPr>
          <w:rFonts w:ascii="Arial" w:hAnsi="Arial" w:cs="Arial"/>
        </w:rPr>
      </w:pPr>
      <w:r w:rsidRPr="006950B9">
        <w:rPr>
          <w:rFonts w:ascii="Arial" w:hAnsi="Arial" w:cs="Arial"/>
        </w:rPr>
        <w:t>Accounts Payable</w:t>
      </w:r>
    </w:p>
    <w:p w14:paraId="068F3008" w14:textId="6DBBAE3A" w:rsidR="00FA6253" w:rsidRDefault="00E75951" w:rsidP="00FA6253">
      <w:pPr>
        <w:shd w:val="clear" w:color="auto" w:fill="FFFFFF"/>
        <w:ind w:left="720"/>
        <w:rPr>
          <w:rFonts w:ascii="Arial" w:hAnsi="Arial" w:cs="Arial"/>
          <w:lang w:val="es-ES"/>
        </w:rPr>
      </w:pPr>
      <w:r>
        <w:rPr>
          <w:rFonts w:ascii="Arial" w:hAnsi="Arial" w:cs="Arial"/>
          <w:lang w:val="es-ES"/>
        </w:rPr>
        <w:t>PO BOX 3955</w:t>
      </w:r>
    </w:p>
    <w:p w14:paraId="2F86EE6D" w14:textId="520C332D" w:rsidR="00E75951" w:rsidRPr="00AE3F7E" w:rsidRDefault="00E75951" w:rsidP="00FA6253">
      <w:pPr>
        <w:shd w:val="clear" w:color="auto" w:fill="FFFFFF"/>
        <w:ind w:left="720"/>
        <w:rPr>
          <w:rFonts w:ascii="Arial" w:hAnsi="Arial" w:cs="Arial"/>
          <w:lang w:val="es-ES"/>
        </w:rPr>
      </w:pPr>
      <w:r>
        <w:rPr>
          <w:rFonts w:ascii="Arial" w:hAnsi="Arial" w:cs="Arial"/>
          <w:lang w:val="es-ES"/>
        </w:rPr>
        <w:t>SCRANTON, PA 18505</w:t>
      </w:r>
    </w:p>
    <w:p w14:paraId="3E326106" w14:textId="77777777" w:rsidR="00FA6253" w:rsidRPr="00AE3F7E" w:rsidRDefault="00FA6253" w:rsidP="00FA6253">
      <w:pPr>
        <w:pStyle w:val="ListParagraph"/>
        <w:shd w:val="clear" w:color="auto" w:fill="FFFFFF"/>
        <w:rPr>
          <w:rFonts w:ascii="Arial" w:hAnsi="Arial" w:cs="Arial"/>
          <w:lang w:val="es-ES"/>
        </w:rPr>
      </w:pPr>
    </w:p>
    <w:p w14:paraId="2DC0ECE9"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Phone: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9"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5D4D764B"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0" w:tgtFrame="_blank" w:history="1">
        <w:r w:rsidRPr="00436588">
          <w:rPr>
            <w:rStyle w:val="Hyperlink"/>
            <w:rFonts w:ascii="Arial" w:hAnsi="Arial" w:cs="Arial"/>
            <w:color w:val="002060"/>
            <w:lang w:val="es-ES"/>
          </w:rPr>
          <w:t>207-581-2698</w:t>
        </w:r>
      </w:hyperlink>
    </w:p>
    <w:p w14:paraId="7FBFF84E" w14:textId="77777777" w:rsidR="00FA6253" w:rsidRPr="00436588" w:rsidRDefault="00FA6253" w:rsidP="00FA6253">
      <w:pPr>
        <w:shd w:val="clear" w:color="auto" w:fill="FFFFFF"/>
        <w:ind w:left="360" w:firstLine="360"/>
        <w:rPr>
          <w:rStyle w:val="Hyperlink"/>
          <w:rFonts w:ascii="Arial" w:hAnsi="Arial" w:cs="Arial"/>
          <w:color w:val="002060"/>
        </w:rPr>
      </w:pPr>
      <w:r w:rsidRPr="00436588">
        <w:rPr>
          <w:rFonts w:ascii="Arial" w:hAnsi="Arial" w:cs="Arial"/>
          <w:lang w:val="es-ES"/>
        </w:rPr>
        <w:t>Invoice Submission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1" w:history="1">
        <w:r w:rsidRPr="00436588">
          <w:rPr>
            <w:rStyle w:val="Hyperlink"/>
            <w:rFonts w:ascii="Arial" w:hAnsi="Arial" w:cs="Arial"/>
            <w:lang w:val="es-ES"/>
          </w:rPr>
          <w:t>UMAP@maine.edu</w:t>
        </w:r>
      </w:hyperlink>
    </w:p>
    <w:p w14:paraId="02A5B91B" w14:textId="77777777" w:rsidR="00FA6253" w:rsidRPr="00436588" w:rsidRDefault="00FA6253" w:rsidP="00FA6253">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lastRenderedPageBreak/>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277F9D88"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C</w:t>
      </w:r>
      <w:r w:rsidRPr="005C2892">
        <w:rPr>
          <w:rFonts w:ascii="Arial" w:hAnsi="Arial" w:cs="Arial"/>
        </w:rPr>
        <w:t xml:space="preserve"> – University of Maine System Standards for Safeguarding Information</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C9569AD" w14:textId="77777777" w:rsidR="003C7F27" w:rsidRDefault="00A003A4" w:rsidP="003C7F27">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267BD7B6" w14:textId="7DAF270D" w:rsidR="003C7F27" w:rsidRPr="003C7F27" w:rsidRDefault="003C7F27" w:rsidP="003C7F27">
      <w:pPr>
        <w:pStyle w:val="ListParagraph"/>
        <w:numPr>
          <w:ilvl w:val="1"/>
          <w:numId w:val="1"/>
        </w:numPr>
        <w:spacing w:before="100" w:beforeAutospacing="1" w:after="100" w:afterAutospacing="1" w:line="259" w:lineRule="auto"/>
        <w:rPr>
          <w:rFonts w:ascii="Arial" w:hAnsi="Arial" w:cs="Arial"/>
        </w:rPr>
      </w:pPr>
      <w:r w:rsidRPr="003C7F27">
        <w:rPr>
          <w:rFonts w:ascii="Arial" w:hAnsi="Arial" w:cs="Arial"/>
          <w:b/>
          <w:bCs/>
        </w:rPr>
        <w:t>Request for Proposal #2026-060</w:t>
      </w:r>
      <w:r w:rsidRPr="003C7F27">
        <w:rPr>
          <w:rFonts w:ascii="Arial" w:hAnsi="Arial" w:cs="Arial"/>
        </w:rPr>
        <w:t xml:space="preserve"> Issue Date </w:t>
      </w:r>
      <w:r w:rsidRPr="003C7F27">
        <w:rPr>
          <w:rFonts w:ascii="Arial" w:hAnsi="Arial" w:cs="Arial"/>
          <w:b/>
          <w:bCs/>
        </w:rPr>
        <w:t xml:space="preserve">March </w:t>
      </w:r>
      <w:r w:rsidR="00F27269">
        <w:rPr>
          <w:rFonts w:ascii="Arial" w:hAnsi="Arial" w:cs="Arial"/>
          <w:b/>
          <w:bCs/>
        </w:rPr>
        <w:t>27</w:t>
      </w:r>
      <w:r w:rsidRPr="003C7F27">
        <w:rPr>
          <w:rFonts w:ascii="Arial" w:hAnsi="Arial" w:cs="Arial"/>
          <w:b/>
          <w:bCs/>
        </w:rPr>
        <w:t>, 2026</w:t>
      </w:r>
      <w:r w:rsidRPr="003C7F27">
        <w:rPr>
          <w:rFonts w:ascii="Arial" w:hAnsi="Arial" w:cs="Arial"/>
        </w:rPr>
        <w:t xml:space="preserve"> Titled </w:t>
      </w:r>
      <w:r w:rsidRPr="003C7F27">
        <w:rPr>
          <w:rFonts w:ascii="Arial" w:hAnsi="Arial" w:cs="Arial"/>
          <w:b/>
          <w:bCs/>
        </w:rPr>
        <w:t xml:space="preserve">USM Athletic Apparel and Sponsorship </w:t>
      </w:r>
    </w:p>
    <w:p w14:paraId="3E724228" w14:textId="385BF9A2" w:rsidR="003C7F27" w:rsidRPr="003C7F27" w:rsidRDefault="003C7F27" w:rsidP="003C7F27">
      <w:pPr>
        <w:pStyle w:val="ListParagraph"/>
        <w:numPr>
          <w:ilvl w:val="1"/>
          <w:numId w:val="1"/>
        </w:numPr>
        <w:spacing w:before="100" w:beforeAutospacing="1" w:after="100" w:afterAutospacing="1" w:line="259" w:lineRule="auto"/>
        <w:rPr>
          <w:rFonts w:ascii="Arial" w:hAnsi="Arial" w:cs="Arial"/>
        </w:rPr>
      </w:pPr>
      <w:r w:rsidRPr="003C7F27">
        <w:rPr>
          <w:rFonts w:ascii="Arial" w:hAnsi="Arial" w:cs="Arial"/>
          <w:b/>
          <w:bCs/>
        </w:rPr>
        <w:t>Contractor’s Bid in Response to Request for Proposal #2026-060</w:t>
      </w:r>
      <w:r w:rsidRPr="003C7F27">
        <w:rPr>
          <w:rFonts w:ascii="Arial" w:hAnsi="Arial" w:cs="Arial"/>
        </w:rPr>
        <w:t xml:space="preserve"> Proposal Submission Date </w:t>
      </w:r>
      <w:r w:rsidRPr="003C7F27">
        <w:rPr>
          <w:rFonts w:ascii="Arial" w:hAnsi="Arial" w:cs="Arial"/>
          <w:b/>
          <w:bCs/>
        </w:rPr>
        <w:t xml:space="preserve">April </w:t>
      </w:r>
      <w:r w:rsidR="00F27269">
        <w:rPr>
          <w:rFonts w:ascii="Arial" w:hAnsi="Arial" w:cs="Arial"/>
          <w:b/>
          <w:bCs/>
        </w:rPr>
        <w:t>24</w:t>
      </w:r>
      <w:r w:rsidRPr="003C7F27">
        <w:rPr>
          <w:rFonts w:ascii="Arial" w:hAnsi="Arial" w:cs="Arial"/>
          <w:b/>
          <w:bCs/>
        </w:rPr>
        <w:t xml:space="preserve">, 2026 </w:t>
      </w:r>
      <w:r w:rsidRPr="003C7F27">
        <w:rPr>
          <w:rFonts w:ascii="Arial" w:hAnsi="Arial" w:cs="Arial"/>
        </w:rPr>
        <w:t xml:space="preserve">Titled </w:t>
      </w:r>
      <w:r w:rsidRPr="003C7F27">
        <w:rPr>
          <w:rFonts w:ascii="Arial" w:hAnsi="Arial" w:cs="Arial"/>
          <w:b/>
          <w:bCs/>
        </w:rPr>
        <w:t xml:space="preserve">USM Athletic Apparel and Sponsorship </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860A3"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40F9723" w14:textId="77777777" w:rsidR="005860A3" w:rsidRPr="005860A3" w:rsidRDefault="005860A3" w:rsidP="005860A3">
      <w:pPr>
        <w:pStyle w:val="ListParagraph"/>
        <w:ind w:left="360"/>
        <w:jc w:val="both"/>
        <w:rPr>
          <w:rFonts w:ascii="Arial" w:hAnsi="Arial" w:cs="Arial"/>
          <w:b/>
          <w:u w:val="single"/>
        </w:rPr>
      </w:pPr>
    </w:p>
    <w:p w14:paraId="6302819C" w14:textId="77777777" w:rsidR="005860A3" w:rsidRPr="005860A3" w:rsidRDefault="005860A3" w:rsidP="005860A3">
      <w:pPr>
        <w:pStyle w:val="ListParagraph"/>
        <w:numPr>
          <w:ilvl w:val="0"/>
          <w:numId w:val="1"/>
        </w:numPr>
        <w:jc w:val="both"/>
        <w:rPr>
          <w:rFonts w:ascii="Arial" w:eastAsia="Calibri" w:hAnsi="Arial" w:cs="Arial"/>
          <w:bCs/>
        </w:rPr>
      </w:pPr>
      <w:r w:rsidRPr="005860A3">
        <w:rPr>
          <w:rFonts w:ascii="Arial" w:eastAsia="Calibri" w:hAnsi="Arial" w:cs="Arial"/>
          <w:b/>
        </w:rPr>
        <w:t>Authorized Participating Entities</w:t>
      </w:r>
      <w:r w:rsidRPr="005860A3">
        <w:rPr>
          <w:rFonts w:ascii="Arial" w:eastAsia="Calibri" w:hAnsi="Arial" w:cs="Arial"/>
          <w:bCs/>
        </w:rPr>
        <w:t>: The Community College System and Maine Maritime Academy, as public higher education institutions within the State of Maine, may elect to utilize this Agreement under the same terms. The Contractor agrees to extend the products and services provided under this Agreement to these additional entities, subject to all terms, conditions, and pricing specified herein.</w:t>
      </w:r>
    </w:p>
    <w:p w14:paraId="2566801E" w14:textId="77777777" w:rsidR="00DA7B91" w:rsidRPr="00DA7B91" w:rsidRDefault="00DA7B91" w:rsidP="00362599">
      <w:pPr>
        <w:pStyle w:val="ListParagraph"/>
        <w:ind w:left="360"/>
        <w:jc w:val="both"/>
        <w:rPr>
          <w:rFonts w:ascii="Arial" w:hAnsi="Arial" w:cs="Arial"/>
          <w:b/>
          <w:sz w:val="22"/>
          <w:szCs w:val="22"/>
          <w:u w:val="single"/>
        </w:rPr>
      </w:pPr>
    </w:p>
    <w:p w14:paraId="684DBF8F" w14:textId="77777777" w:rsidR="00DA7B91" w:rsidRDefault="00DA7B91">
      <w:pPr>
        <w:spacing w:after="160" w:line="259" w:lineRule="auto"/>
        <w:rPr>
          <w:rFonts w:ascii="Arial" w:hAnsi="Arial" w:cs="Arial"/>
          <w:b/>
          <w:sz w:val="22"/>
          <w:szCs w:val="22"/>
          <w:u w:val="single"/>
        </w:rPr>
      </w:pPr>
      <w:r>
        <w:rPr>
          <w:rFonts w:ascii="Arial" w:hAnsi="Arial" w:cs="Arial"/>
          <w:b/>
          <w:sz w:val="22"/>
          <w:szCs w:val="22"/>
          <w:u w:val="single"/>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Name:___________________________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ID #: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6FD65308" w:rsidR="00253CB3" w:rsidRDefault="00A762D8" w:rsidP="00A762D8">
      <w:pPr>
        <w:jc w:val="both"/>
        <w:rPr>
          <w:rFonts w:ascii="Arial" w:hAnsi="Arial" w:cs="Arial"/>
          <w:b/>
          <w:sz w:val="22"/>
          <w:szCs w:val="22"/>
        </w:rPr>
      </w:pPr>
      <w:r w:rsidRPr="00306CB5">
        <w:rPr>
          <w:rFonts w:ascii="Arial" w:hAnsi="Arial" w:cs="Arial"/>
          <w:b/>
          <w:sz w:val="22"/>
          <w:szCs w:val="22"/>
        </w:rPr>
        <w:t>Per University policy, “Any</w:t>
      </w:r>
      <w:r w:rsidR="00A003A4">
        <w:rPr>
          <w:rFonts w:ascii="Arial" w:hAnsi="Arial" w:cs="Arial"/>
          <w:b/>
          <w:sz w:val="22"/>
          <w:szCs w:val="22"/>
        </w:rPr>
        <w:t xml:space="preserve"> </w:t>
      </w:r>
      <w:r w:rsidRPr="00306CB5">
        <w:rPr>
          <w:rFonts w:ascii="Arial" w:hAnsi="Arial" w:cs="Arial"/>
          <w:b/>
          <w:sz w:val="22"/>
          <w:szCs w:val="22"/>
        </w:rPr>
        <w:t xml:space="preserve">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______</w:t>
      </w:r>
      <w:r w:rsidR="00253CB3" w:rsidRPr="00253CB3">
        <w:rPr>
          <w:rFonts w:ascii="Arial" w:hAnsi="Arial" w:cs="Arial"/>
          <w:sz w:val="22"/>
          <w:szCs w:val="22"/>
        </w:rPr>
        <w:tab/>
      </w:r>
      <w:r w:rsidR="00253CB3" w:rsidRPr="00306CB5">
        <w:rPr>
          <w:rFonts w:ascii="Arial" w:hAnsi="Arial" w:cs="Arial"/>
          <w:sz w:val="22"/>
          <w:szCs w:val="22"/>
        </w:rPr>
        <w:t xml:space="preserve">Title: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Chief Procurement Officer or designee</w:t>
      </w:r>
      <w:r w:rsidRPr="00253CB3">
        <w:rPr>
          <w:rFonts w:ascii="Arial" w:hAnsi="Arial" w:cs="Arial"/>
        </w:rPr>
        <w:tab/>
      </w:r>
      <w:r w:rsidRPr="00253CB3">
        <w:rPr>
          <w:rFonts w:ascii="Arial" w:hAnsi="Arial" w:cs="Arial"/>
        </w:rPr>
        <w:tab/>
      </w:r>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designee</w:t>
      </w:r>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r w:rsidRPr="005C2892">
        <w:rPr>
          <w:rFonts w:ascii="Arial" w:hAnsi="Arial" w:cs="Arial"/>
          <w:b/>
        </w:rPr>
        <w:t>INTENT AND PURPOSE</w:t>
      </w:r>
    </w:p>
    <w:p w14:paraId="1A975069" w14:textId="473CF996" w:rsidR="003C7F27" w:rsidRPr="001B79FC" w:rsidRDefault="003C7F27" w:rsidP="003C7F27">
      <w:pPr>
        <w:pStyle w:val="ListParagraph"/>
        <w:ind w:left="0"/>
        <w:jc w:val="both"/>
        <w:rPr>
          <w:rFonts w:ascii="Arial" w:hAnsi="Arial" w:cs="Arial"/>
          <w:color w:val="000000" w:themeColor="text1"/>
        </w:rPr>
      </w:pPr>
      <w:r w:rsidRPr="001B79FC">
        <w:rPr>
          <w:rFonts w:ascii="Arial" w:hAnsi="Arial" w:cs="Arial"/>
        </w:rPr>
        <w:t>The</w:t>
      </w:r>
      <w:r>
        <w:rPr>
          <w:rFonts w:ascii="Arial" w:hAnsi="Arial" w:cs="Arial"/>
        </w:rPr>
        <w:t xml:space="preserve"> University of Maine System acting on behalf of University </w:t>
      </w:r>
      <w:r w:rsidRPr="001B79FC">
        <w:rPr>
          <w:rFonts w:ascii="Arial" w:hAnsi="Arial" w:cs="Arial"/>
        </w:rPr>
        <w:t xml:space="preserve">of Southern Maine (USM) </w:t>
      </w:r>
      <w:r>
        <w:rPr>
          <w:rFonts w:ascii="Arial" w:hAnsi="Arial" w:cs="Arial"/>
        </w:rPr>
        <w:t>sought</w:t>
      </w:r>
      <w:r w:rsidRPr="001B79FC">
        <w:rPr>
          <w:rFonts w:ascii="Arial" w:hAnsi="Arial" w:cs="Arial"/>
        </w:rPr>
        <w:t xml:space="preserve"> responses to provide Athletic Apparel and Sponsorship</w:t>
      </w:r>
      <w:r>
        <w:rPr>
          <w:rFonts w:ascii="Arial" w:hAnsi="Arial" w:cs="Arial"/>
        </w:rPr>
        <w:t>.</w:t>
      </w:r>
    </w:p>
    <w:p w14:paraId="39F48D08" w14:textId="77777777" w:rsidR="003C7F27" w:rsidRPr="001B79FC" w:rsidRDefault="003C7F27" w:rsidP="003C7F27">
      <w:pPr>
        <w:pStyle w:val="ListParagraph"/>
        <w:ind w:left="0"/>
        <w:jc w:val="both"/>
        <w:rPr>
          <w:rFonts w:ascii="Arial" w:hAnsi="Arial" w:cs="Arial"/>
          <w:color w:val="000000" w:themeColor="text1"/>
        </w:rPr>
      </w:pPr>
    </w:p>
    <w:p w14:paraId="75D35148" w14:textId="53D3CD3C" w:rsidR="003C7F27" w:rsidRPr="001B79FC" w:rsidRDefault="003C7F27" w:rsidP="003C7F27">
      <w:pPr>
        <w:pStyle w:val="ListParagraph"/>
        <w:ind w:left="0"/>
        <w:jc w:val="both"/>
        <w:rPr>
          <w:rFonts w:ascii="Arial" w:hAnsi="Arial" w:cs="Arial"/>
        </w:rPr>
      </w:pPr>
      <w:r w:rsidRPr="001B79FC">
        <w:rPr>
          <w:rFonts w:ascii="Arial" w:hAnsi="Arial" w:cs="Arial"/>
        </w:rPr>
        <w:t xml:space="preserve">USM </w:t>
      </w:r>
      <w:r>
        <w:rPr>
          <w:rFonts w:ascii="Arial" w:hAnsi="Arial" w:cs="Arial"/>
        </w:rPr>
        <w:t>sought</w:t>
      </w:r>
      <w:r w:rsidRPr="001B79FC">
        <w:rPr>
          <w:rFonts w:ascii="Arial" w:hAnsi="Arial" w:cs="Arial"/>
        </w:rPr>
        <w:t xml:space="preserve"> to establish a comprehensive athletic apparel procurement and sponsorship agreement to support the Southern Maine Huskies athletic programs. This solicitation encompasses the provision of athletic uniforms, practice gear, sideline apparel, shoes, athletic equipment, and promotional merchandise while establishing a mutually beneficial partnership that enhances the visibility and brand recognition of USM athletics.</w:t>
      </w:r>
    </w:p>
    <w:p w14:paraId="46E22E24" w14:textId="77777777" w:rsidR="003C7F27" w:rsidRPr="001B79FC" w:rsidRDefault="003C7F27" w:rsidP="003C7F27">
      <w:pPr>
        <w:pStyle w:val="ListParagraph"/>
        <w:ind w:left="0"/>
        <w:jc w:val="both"/>
        <w:rPr>
          <w:rFonts w:ascii="Arial" w:hAnsi="Arial" w:cs="Arial"/>
        </w:rPr>
      </w:pPr>
    </w:p>
    <w:p w14:paraId="6E110600" w14:textId="2F62C218" w:rsidR="003C7F27" w:rsidRDefault="003C7F27" w:rsidP="003C7F27">
      <w:pPr>
        <w:pStyle w:val="ListParagraph"/>
        <w:ind w:left="0"/>
        <w:jc w:val="both"/>
        <w:rPr>
          <w:rFonts w:ascii="Arial" w:hAnsi="Arial" w:cs="Arial"/>
        </w:rPr>
      </w:pPr>
      <w:r w:rsidRPr="001B79FC">
        <w:rPr>
          <w:rFonts w:ascii="Arial" w:hAnsi="Arial" w:cs="Arial"/>
        </w:rPr>
        <w:t xml:space="preserve">The </w:t>
      </w:r>
      <w:r>
        <w:rPr>
          <w:rFonts w:ascii="Arial" w:hAnsi="Arial" w:cs="Arial"/>
        </w:rPr>
        <w:t>Contractor</w:t>
      </w:r>
      <w:r w:rsidRPr="001B79FC">
        <w:rPr>
          <w:rFonts w:ascii="Arial" w:hAnsi="Arial" w:cs="Arial"/>
        </w:rPr>
        <w:t xml:space="preserve"> will serve as the exclusive athletic apparel provider for all USM intercollegiate athletic teams, supporting approximately 475-500 student-athletes across 23 varsity sports programs.</w:t>
      </w:r>
      <w:r w:rsidRPr="005E3A16">
        <w:rPr>
          <w:rFonts w:ascii="Arial" w:hAnsi="Arial" w:cs="Arial"/>
        </w:rPr>
        <w:t xml:space="preserve"> </w:t>
      </w:r>
    </w:p>
    <w:p w14:paraId="1E200F8F" w14:textId="77777777" w:rsidR="003C7F27" w:rsidRDefault="003C7F27" w:rsidP="003C7F27">
      <w:pPr>
        <w:pStyle w:val="ListParagraph"/>
        <w:ind w:left="0"/>
        <w:jc w:val="both"/>
        <w:rPr>
          <w:rFonts w:ascii="Arial" w:hAnsi="Arial" w:cs="Arial"/>
        </w:rPr>
      </w:pPr>
    </w:p>
    <w:p w14:paraId="4F01A79B" w14:textId="77777777" w:rsidR="003C7F27" w:rsidRDefault="003C7F27" w:rsidP="003C7F27">
      <w:pPr>
        <w:pStyle w:val="ListParagraph"/>
        <w:jc w:val="both"/>
      </w:pPr>
      <w:r w:rsidRPr="001B79FC">
        <w:rPr>
          <w:rFonts w:ascii="Arial" w:hAnsi="Arial" w:cs="Arial"/>
          <w:b/>
          <w:bCs/>
          <w:u w:val="single"/>
        </w:rPr>
        <w:t>Men’s Sports</w:t>
      </w:r>
      <w:r>
        <w:rPr>
          <w:rFonts w:ascii="Arial" w:hAnsi="Arial" w:cs="Arial"/>
        </w:rPr>
        <w:t xml:space="preserve">: </w:t>
      </w:r>
      <w:r w:rsidRPr="001B79FC">
        <w:rPr>
          <w:rFonts w:ascii="Arial" w:hAnsi="Arial" w:cs="Arial"/>
        </w:rPr>
        <w:t xml:space="preserve">Baseball, Basketball, </w:t>
      </w:r>
      <w:hyperlink r:id="rId12" w:history="1">
        <w:r w:rsidRPr="001B79FC">
          <w:rPr>
            <w:rStyle w:val="Hyperlink"/>
            <w:rFonts w:ascii="Arial" w:hAnsi="Arial" w:cs="Arial"/>
          </w:rPr>
          <w:t>Cross Country</w:t>
        </w:r>
      </w:hyperlink>
      <w:r w:rsidRPr="001B79FC">
        <w:t xml:space="preserve">, </w:t>
      </w:r>
      <w:hyperlink r:id="rId13" w:history="1">
        <w:r w:rsidRPr="001B79FC">
          <w:rPr>
            <w:rStyle w:val="Hyperlink"/>
            <w:rFonts w:ascii="Arial" w:hAnsi="Arial" w:cs="Arial"/>
          </w:rPr>
          <w:t>Golf</w:t>
        </w:r>
      </w:hyperlink>
      <w:r w:rsidRPr="001B79FC">
        <w:t xml:space="preserve">, </w:t>
      </w:r>
      <w:hyperlink r:id="rId14" w:history="1">
        <w:r w:rsidRPr="001B79FC">
          <w:rPr>
            <w:rStyle w:val="Hyperlink"/>
            <w:rFonts w:ascii="Arial" w:hAnsi="Arial" w:cs="Arial"/>
          </w:rPr>
          <w:t>Ice Hockey</w:t>
        </w:r>
      </w:hyperlink>
      <w:r w:rsidRPr="001B79FC">
        <w:t xml:space="preserve">, </w:t>
      </w:r>
      <w:hyperlink r:id="rId15" w:history="1">
        <w:r w:rsidRPr="001B79FC">
          <w:rPr>
            <w:rStyle w:val="Hyperlink"/>
            <w:rFonts w:ascii="Arial" w:hAnsi="Arial" w:cs="Arial"/>
          </w:rPr>
          <w:t>Lacrosse</w:t>
        </w:r>
      </w:hyperlink>
      <w:r w:rsidRPr="001B79FC">
        <w:t xml:space="preserve">, </w:t>
      </w:r>
      <w:hyperlink r:id="rId16" w:history="1">
        <w:r w:rsidRPr="001B79FC">
          <w:rPr>
            <w:rStyle w:val="Hyperlink"/>
            <w:rFonts w:ascii="Arial" w:hAnsi="Arial" w:cs="Arial"/>
          </w:rPr>
          <w:t>Soccer</w:t>
        </w:r>
      </w:hyperlink>
      <w:r w:rsidRPr="001B79FC">
        <w:t xml:space="preserve">, </w:t>
      </w:r>
      <w:hyperlink r:id="rId17" w:history="1">
        <w:r w:rsidRPr="001B79FC">
          <w:rPr>
            <w:rStyle w:val="Hyperlink"/>
            <w:rFonts w:ascii="Arial" w:hAnsi="Arial" w:cs="Arial"/>
          </w:rPr>
          <w:t>Tennis</w:t>
        </w:r>
      </w:hyperlink>
      <w:r w:rsidRPr="001B79FC">
        <w:t xml:space="preserve">, </w:t>
      </w:r>
      <w:hyperlink r:id="rId18" w:history="1">
        <w:r w:rsidRPr="001B79FC">
          <w:rPr>
            <w:rStyle w:val="Hyperlink"/>
            <w:rFonts w:ascii="Arial" w:hAnsi="Arial" w:cs="Arial"/>
          </w:rPr>
          <w:t>Indoor Track &amp; Field</w:t>
        </w:r>
      </w:hyperlink>
      <w:r w:rsidRPr="001B79FC">
        <w:t xml:space="preserve">, </w:t>
      </w:r>
      <w:hyperlink r:id="rId19" w:history="1">
        <w:r w:rsidRPr="001B79FC">
          <w:rPr>
            <w:rStyle w:val="Hyperlink"/>
            <w:rFonts w:ascii="Arial" w:hAnsi="Arial" w:cs="Arial"/>
          </w:rPr>
          <w:t>Outdoor Track &amp; Field</w:t>
        </w:r>
      </w:hyperlink>
      <w:r w:rsidRPr="001B79FC">
        <w:t xml:space="preserve">, and </w:t>
      </w:r>
      <w:hyperlink r:id="rId20" w:history="1">
        <w:r w:rsidRPr="001B79FC">
          <w:rPr>
            <w:rStyle w:val="Hyperlink"/>
            <w:rFonts w:ascii="Arial" w:hAnsi="Arial" w:cs="Arial"/>
          </w:rPr>
          <w:t>Wrestling</w:t>
        </w:r>
      </w:hyperlink>
    </w:p>
    <w:p w14:paraId="0D87CA2A" w14:textId="77777777" w:rsidR="003C7F27" w:rsidRDefault="003C7F27" w:rsidP="003C7F27">
      <w:pPr>
        <w:pStyle w:val="ListParagraph"/>
        <w:jc w:val="both"/>
        <w:rPr>
          <w:rFonts w:ascii="Arial" w:hAnsi="Arial" w:cs="Arial"/>
        </w:rPr>
      </w:pPr>
    </w:p>
    <w:p w14:paraId="2D637378" w14:textId="77777777" w:rsidR="003C7F27" w:rsidRDefault="003C7F27" w:rsidP="003C7F27">
      <w:pPr>
        <w:pStyle w:val="ListParagraph"/>
        <w:jc w:val="both"/>
      </w:pPr>
      <w:r>
        <w:rPr>
          <w:rFonts w:ascii="Arial" w:hAnsi="Arial" w:cs="Arial"/>
          <w:b/>
          <w:bCs/>
          <w:u w:val="single"/>
        </w:rPr>
        <w:t>Women</w:t>
      </w:r>
      <w:r w:rsidRPr="001B79FC">
        <w:rPr>
          <w:rFonts w:ascii="Arial" w:hAnsi="Arial" w:cs="Arial"/>
          <w:b/>
          <w:bCs/>
          <w:u w:val="single"/>
        </w:rPr>
        <w:t>’s Sports</w:t>
      </w:r>
      <w:r>
        <w:rPr>
          <w:rFonts w:ascii="Arial" w:hAnsi="Arial" w:cs="Arial"/>
        </w:rPr>
        <w:t xml:space="preserve">: </w:t>
      </w:r>
      <w:r w:rsidRPr="001B79FC">
        <w:rPr>
          <w:rFonts w:ascii="Arial" w:hAnsi="Arial" w:cs="Arial"/>
        </w:rPr>
        <w:t xml:space="preserve">Basketball, </w:t>
      </w:r>
      <w:hyperlink r:id="rId21" w:history="1">
        <w:r w:rsidRPr="001B79FC">
          <w:rPr>
            <w:rStyle w:val="Hyperlink"/>
            <w:rFonts w:ascii="Arial" w:hAnsi="Arial" w:cs="Arial"/>
          </w:rPr>
          <w:t>Cross Country</w:t>
        </w:r>
      </w:hyperlink>
      <w:r w:rsidRPr="001B79FC">
        <w:t xml:space="preserve">, </w:t>
      </w:r>
      <w:r>
        <w:t xml:space="preserve">Field Hockey, </w:t>
      </w:r>
      <w:hyperlink r:id="rId22" w:history="1">
        <w:r w:rsidRPr="001B79FC">
          <w:rPr>
            <w:rStyle w:val="Hyperlink"/>
            <w:rFonts w:ascii="Arial" w:hAnsi="Arial" w:cs="Arial"/>
          </w:rPr>
          <w:t>Golf</w:t>
        </w:r>
      </w:hyperlink>
      <w:r w:rsidRPr="001B79FC">
        <w:t xml:space="preserve">, </w:t>
      </w:r>
      <w:hyperlink r:id="rId23" w:history="1">
        <w:r w:rsidRPr="001B79FC">
          <w:rPr>
            <w:rStyle w:val="Hyperlink"/>
            <w:rFonts w:ascii="Arial" w:hAnsi="Arial" w:cs="Arial"/>
          </w:rPr>
          <w:t>Ice Hockey</w:t>
        </w:r>
      </w:hyperlink>
      <w:r w:rsidRPr="001B79FC">
        <w:t xml:space="preserve">, </w:t>
      </w:r>
      <w:hyperlink r:id="rId24" w:history="1">
        <w:r w:rsidRPr="001B79FC">
          <w:rPr>
            <w:rStyle w:val="Hyperlink"/>
            <w:rFonts w:ascii="Arial" w:hAnsi="Arial" w:cs="Arial"/>
          </w:rPr>
          <w:t>Lacrosse</w:t>
        </w:r>
      </w:hyperlink>
      <w:r w:rsidRPr="001B79FC">
        <w:t xml:space="preserve">, </w:t>
      </w:r>
      <w:hyperlink r:id="rId25" w:history="1">
        <w:r w:rsidRPr="001B79FC">
          <w:rPr>
            <w:rStyle w:val="Hyperlink"/>
            <w:rFonts w:ascii="Arial" w:hAnsi="Arial" w:cs="Arial"/>
          </w:rPr>
          <w:t>Soccer</w:t>
        </w:r>
      </w:hyperlink>
      <w:r w:rsidRPr="001B79FC">
        <w:t xml:space="preserve">, </w:t>
      </w:r>
      <w:r>
        <w:t xml:space="preserve">Softball, </w:t>
      </w:r>
      <w:hyperlink r:id="rId26" w:history="1">
        <w:r w:rsidRPr="001B79FC">
          <w:rPr>
            <w:rStyle w:val="Hyperlink"/>
            <w:rFonts w:ascii="Arial" w:hAnsi="Arial" w:cs="Arial"/>
          </w:rPr>
          <w:t>Tennis</w:t>
        </w:r>
      </w:hyperlink>
      <w:r w:rsidRPr="001B79FC">
        <w:t xml:space="preserve">, </w:t>
      </w:r>
      <w:hyperlink r:id="rId27" w:history="1">
        <w:r w:rsidRPr="001B79FC">
          <w:rPr>
            <w:rStyle w:val="Hyperlink"/>
            <w:rFonts w:ascii="Arial" w:hAnsi="Arial" w:cs="Arial"/>
          </w:rPr>
          <w:t>Indoor Track &amp; Field</w:t>
        </w:r>
      </w:hyperlink>
      <w:r w:rsidRPr="001B79FC">
        <w:t xml:space="preserve">, </w:t>
      </w:r>
      <w:hyperlink r:id="rId28" w:history="1">
        <w:r w:rsidRPr="001B79FC">
          <w:rPr>
            <w:rStyle w:val="Hyperlink"/>
            <w:rFonts w:ascii="Arial" w:hAnsi="Arial" w:cs="Arial"/>
          </w:rPr>
          <w:t>Outdoor Track &amp; Field</w:t>
        </w:r>
      </w:hyperlink>
      <w:r w:rsidRPr="001B79FC">
        <w:t xml:space="preserve">, and </w:t>
      </w:r>
      <w:hyperlink r:id="rId29" w:history="1">
        <w:r>
          <w:rPr>
            <w:rStyle w:val="Hyperlink"/>
            <w:rFonts w:ascii="Arial" w:hAnsi="Arial" w:cs="Arial"/>
          </w:rPr>
          <w:t>Volleyball.</w:t>
        </w:r>
      </w:hyperlink>
    </w:p>
    <w:p w14:paraId="5B517DA3" w14:textId="77777777" w:rsidR="003C7F27" w:rsidRDefault="003C7F27" w:rsidP="003C7F27">
      <w:pPr>
        <w:pStyle w:val="ListParagraph"/>
        <w:jc w:val="both"/>
      </w:pPr>
    </w:p>
    <w:p w14:paraId="604DB526" w14:textId="77777777" w:rsidR="003C7F27" w:rsidRDefault="003C7F27" w:rsidP="003C7F27">
      <w:pPr>
        <w:pStyle w:val="ListParagraph"/>
        <w:ind w:left="0"/>
        <w:jc w:val="both"/>
        <w:rPr>
          <w:b/>
          <w:bCs/>
          <w:u w:val="single"/>
        </w:rPr>
      </w:pPr>
    </w:p>
    <w:p w14:paraId="6AFD577B" w14:textId="77777777" w:rsidR="003C7F27" w:rsidRPr="008821FE" w:rsidRDefault="003C7F27" w:rsidP="003C7F27">
      <w:pPr>
        <w:pStyle w:val="ListParagraph"/>
        <w:ind w:left="0"/>
        <w:jc w:val="both"/>
        <w:rPr>
          <w:b/>
          <w:bCs/>
          <w:u w:val="single"/>
        </w:rPr>
      </w:pPr>
      <w:r w:rsidRPr="008821FE">
        <w:rPr>
          <w:b/>
          <w:bCs/>
          <w:u w:val="single"/>
        </w:rPr>
        <w:t>FY2025 Spend:</w:t>
      </w:r>
    </w:p>
    <w:p w14:paraId="141202D8" w14:textId="77777777" w:rsidR="003C7F27" w:rsidRDefault="003C7F27" w:rsidP="003C7F27">
      <w:pPr>
        <w:pStyle w:val="ListParagraph"/>
        <w:ind w:left="0"/>
        <w:jc w:val="both"/>
      </w:pPr>
    </w:p>
    <w:tbl>
      <w:tblPr>
        <w:tblStyle w:val="TableGrid"/>
        <w:tblW w:w="0" w:type="auto"/>
        <w:tblLook w:val="04A0" w:firstRow="1" w:lastRow="0" w:firstColumn="1" w:lastColumn="0" w:noHBand="0" w:noVBand="1"/>
      </w:tblPr>
      <w:tblGrid>
        <w:gridCol w:w="5395"/>
        <w:gridCol w:w="1795"/>
      </w:tblGrid>
      <w:tr w:rsidR="003C7F27" w:rsidRPr="008821FE" w14:paraId="549ABBDD" w14:textId="77777777" w:rsidTr="003C7F27">
        <w:trPr>
          <w:trHeight w:val="395"/>
        </w:trPr>
        <w:tc>
          <w:tcPr>
            <w:tcW w:w="5395" w:type="dxa"/>
            <w:shd w:val="clear" w:color="auto" w:fill="D9D9D9" w:themeFill="background1" w:themeFillShade="D9"/>
            <w:vAlign w:val="bottom"/>
          </w:tcPr>
          <w:p w14:paraId="1203E75F" w14:textId="77777777" w:rsidR="003C7F27" w:rsidRPr="008821FE" w:rsidRDefault="003C7F27" w:rsidP="001C70F4">
            <w:pPr>
              <w:pStyle w:val="ListParagraph"/>
              <w:ind w:left="0"/>
              <w:jc w:val="both"/>
              <w:rPr>
                <w:rFonts w:ascii="Arial" w:hAnsi="Arial" w:cs="Arial"/>
                <w:b/>
                <w:bCs/>
              </w:rPr>
            </w:pPr>
            <w:r w:rsidRPr="008821FE">
              <w:rPr>
                <w:rFonts w:ascii="Arial" w:hAnsi="Arial" w:cs="Arial"/>
                <w:b/>
                <w:bCs/>
              </w:rPr>
              <w:t>Category</w:t>
            </w:r>
          </w:p>
        </w:tc>
        <w:tc>
          <w:tcPr>
            <w:tcW w:w="1795" w:type="dxa"/>
            <w:shd w:val="clear" w:color="auto" w:fill="D9D9D9" w:themeFill="background1" w:themeFillShade="D9"/>
            <w:vAlign w:val="bottom"/>
          </w:tcPr>
          <w:p w14:paraId="3ACFE541" w14:textId="77777777" w:rsidR="003C7F27" w:rsidRPr="008821FE" w:rsidRDefault="003C7F27" w:rsidP="001C70F4">
            <w:pPr>
              <w:pStyle w:val="ListParagraph"/>
              <w:ind w:left="0"/>
              <w:jc w:val="both"/>
              <w:rPr>
                <w:rFonts w:ascii="Arial" w:hAnsi="Arial" w:cs="Arial"/>
                <w:b/>
                <w:bCs/>
              </w:rPr>
            </w:pPr>
            <w:r w:rsidRPr="008821FE">
              <w:rPr>
                <w:rFonts w:ascii="Arial" w:hAnsi="Arial" w:cs="Arial"/>
                <w:b/>
                <w:bCs/>
              </w:rPr>
              <w:t>Spend</w:t>
            </w:r>
          </w:p>
        </w:tc>
      </w:tr>
      <w:tr w:rsidR="003C7F27" w:rsidRPr="008821FE" w14:paraId="484B4B69" w14:textId="77777777" w:rsidTr="003C7F27">
        <w:tc>
          <w:tcPr>
            <w:tcW w:w="5395" w:type="dxa"/>
            <w:vAlign w:val="bottom"/>
          </w:tcPr>
          <w:p w14:paraId="4F25F18A" w14:textId="77777777" w:rsidR="003C7F27" w:rsidRPr="008821FE" w:rsidRDefault="003C7F27" w:rsidP="001C70F4">
            <w:pPr>
              <w:pStyle w:val="ListParagraph"/>
              <w:ind w:left="0"/>
              <w:jc w:val="both"/>
              <w:rPr>
                <w:rFonts w:ascii="Arial" w:hAnsi="Arial" w:cs="Arial"/>
                <w:b/>
                <w:bCs/>
              </w:rPr>
            </w:pPr>
            <w:r w:rsidRPr="008821FE">
              <w:rPr>
                <w:rFonts w:ascii="Arial" w:hAnsi="Arial" w:cs="Arial"/>
                <w:b/>
                <w:bCs/>
              </w:rPr>
              <w:t>Teamwear/Apparel/Footwear &amp; Dealer channel</w:t>
            </w:r>
          </w:p>
          <w:p w14:paraId="7DB01651" w14:textId="77777777" w:rsidR="003C7F27" w:rsidRPr="008821FE" w:rsidRDefault="003C7F27" w:rsidP="001C70F4">
            <w:pPr>
              <w:pStyle w:val="ListParagraph"/>
              <w:ind w:left="0"/>
              <w:jc w:val="both"/>
              <w:rPr>
                <w:rFonts w:ascii="Arial" w:hAnsi="Arial" w:cs="Arial"/>
              </w:rPr>
            </w:pPr>
            <w:r w:rsidRPr="008821FE">
              <w:rPr>
                <w:rFonts w:ascii="Arial" w:hAnsi="Arial" w:cs="Arial"/>
              </w:rPr>
              <w:t>(e.g., Atlantic Sportswear, BSN, Prime Time Sports, WeGotSoccer, Edge Team Sports, screen/embellishers, local team dealers)</w:t>
            </w:r>
          </w:p>
        </w:tc>
        <w:tc>
          <w:tcPr>
            <w:tcW w:w="1795" w:type="dxa"/>
            <w:vAlign w:val="bottom"/>
          </w:tcPr>
          <w:p w14:paraId="675523CD" w14:textId="77777777" w:rsidR="003C7F27" w:rsidRPr="008821FE" w:rsidRDefault="003C7F27" w:rsidP="001C70F4">
            <w:pPr>
              <w:pStyle w:val="ListParagraph"/>
              <w:ind w:left="0"/>
              <w:jc w:val="right"/>
              <w:rPr>
                <w:rFonts w:ascii="Arial" w:hAnsi="Arial" w:cs="Arial"/>
              </w:rPr>
            </w:pPr>
            <w:r w:rsidRPr="008821FE">
              <w:rPr>
                <w:rFonts w:ascii="Arial" w:hAnsi="Arial" w:cs="Arial"/>
                <w:b/>
                <w:bCs/>
              </w:rPr>
              <w:t>$197,748.93</w:t>
            </w:r>
          </w:p>
        </w:tc>
      </w:tr>
      <w:tr w:rsidR="003C7F27" w:rsidRPr="008821FE" w14:paraId="2474F0F3" w14:textId="77777777" w:rsidTr="003C7F27">
        <w:tc>
          <w:tcPr>
            <w:tcW w:w="5395" w:type="dxa"/>
            <w:vAlign w:val="bottom"/>
          </w:tcPr>
          <w:p w14:paraId="0B98D01E" w14:textId="77777777" w:rsidR="003C7F27" w:rsidRPr="008821FE" w:rsidRDefault="003C7F27" w:rsidP="001C70F4">
            <w:pPr>
              <w:pStyle w:val="ListParagraph"/>
              <w:ind w:left="0"/>
              <w:rPr>
                <w:rFonts w:ascii="Arial" w:hAnsi="Arial" w:cs="Arial"/>
                <w:b/>
                <w:bCs/>
              </w:rPr>
            </w:pPr>
            <w:r w:rsidRPr="008821FE">
              <w:rPr>
                <w:rFonts w:ascii="Arial" w:hAnsi="Arial" w:cs="Arial"/>
                <w:b/>
                <w:bCs/>
              </w:rPr>
              <w:t>Sport</w:t>
            </w:r>
            <w:r w:rsidRPr="008821FE">
              <w:rPr>
                <w:rFonts w:ascii="Arial" w:hAnsi="Arial" w:cs="Arial"/>
                <w:b/>
                <w:bCs/>
              </w:rPr>
              <w:noBreakHyphen/>
              <w:t>specific equipment (partially consolidatable / alt. lots)</w:t>
            </w:r>
          </w:p>
          <w:p w14:paraId="0074C1A1" w14:textId="77777777" w:rsidR="003C7F27" w:rsidRPr="008821FE" w:rsidRDefault="003C7F27" w:rsidP="001C70F4">
            <w:pPr>
              <w:pStyle w:val="ListParagraph"/>
              <w:ind w:left="0"/>
              <w:jc w:val="both"/>
              <w:rPr>
                <w:rFonts w:ascii="Arial" w:hAnsi="Arial" w:cs="Arial"/>
                <w:b/>
                <w:bCs/>
              </w:rPr>
            </w:pPr>
          </w:p>
          <w:p w14:paraId="1A34EFD8" w14:textId="77777777" w:rsidR="003C7F27" w:rsidRPr="008821FE" w:rsidRDefault="003C7F27" w:rsidP="001C70F4">
            <w:pPr>
              <w:pStyle w:val="ListParagraph"/>
              <w:ind w:left="0"/>
              <w:rPr>
                <w:rFonts w:ascii="Arial" w:hAnsi="Arial" w:cs="Arial"/>
              </w:rPr>
            </w:pPr>
            <w:r w:rsidRPr="008821FE">
              <w:rPr>
                <w:rFonts w:ascii="Arial" w:hAnsi="Arial" w:cs="Arial"/>
              </w:rPr>
              <w:t>(e.g., Wilson / Molten game balls, Longstreth, StringKing, Keeperstop, Tennis Warehouse)</w:t>
            </w:r>
          </w:p>
        </w:tc>
        <w:tc>
          <w:tcPr>
            <w:tcW w:w="1795" w:type="dxa"/>
            <w:vAlign w:val="bottom"/>
          </w:tcPr>
          <w:p w14:paraId="7BE1E757" w14:textId="77777777" w:rsidR="003C7F27" w:rsidRPr="008821FE" w:rsidRDefault="003C7F27" w:rsidP="001C70F4">
            <w:pPr>
              <w:pStyle w:val="ListParagraph"/>
              <w:ind w:left="0"/>
              <w:jc w:val="right"/>
              <w:rPr>
                <w:rFonts w:ascii="Arial" w:hAnsi="Arial" w:cs="Arial"/>
              </w:rPr>
            </w:pPr>
            <w:r w:rsidRPr="008821FE">
              <w:rPr>
                <w:rFonts w:ascii="Arial" w:hAnsi="Arial" w:cs="Arial"/>
                <w:b/>
                <w:bCs/>
              </w:rPr>
              <w:t>$40,386.58</w:t>
            </w:r>
          </w:p>
        </w:tc>
      </w:tr>
      <w:tr w:rsidR="003C7F27" w:rsidRPr="008821FE" w14:paraId="47FA494B" w14:textId="77777777" w:rsidTr="003C7F27">
        <w:tc>
          <w:tcPr>
            <w:tcW w:w="5395" w:type="dxa"/>
            <w:vAlign w:val="bottom"/>
          </w:tcPr>
          <w:p w14:paraId="354C7192" w14:textId="77777777" w:rsidR="003C7F27" w:rsidRPr="008821FE" w:rsidRDefault="003C7F27" w:rsidP="001C70F4">
            <w:pPr>
              <w:pStyle w:val="ListParagraph"/>
              <w:ind w:left="0"/>
              <w:jc w:val="both"/>
              <w:rPr>
                <w:rFonts w:ascii="Arial" w:hAnsi="Arial" w:cs="Arial"/>
                <w:b/>
                <w:bCs/>
              </w:rPr>
            </w:pPr>
            <w:r w:rsidRPr="008821FE">
              <w:rPr>
                <w:rFonts w:ascii="Arial" w:hAnsi="Arial" w:cs="Arial"/>
                <w:b/>
                <w:bCs/>
              </w:rPr>
              <w:t>Awards/promo (usually separate lot or remain ad hoc):</w:t>
            </w:r>
          </w:p>
          <w:p w14:paraId="50ADB8F7" w14:textId="77777777" w:rsidR="003C7F27" w:rsidRPr="008821FE" w:rsidRDefault="003C7F27" w:rsidP="001C70F4">
            <w:pPr>
              <w:jc w:val="both"/>
              <w:rPr>
                <w:rFonts w:ascii="Arial" w:hAnsi="Arial" w:cs="Arial"/>
              </w:rPr>
            </w:pPr>
            <w:r w:rsidRPr="008821FE">
              <w:rPr>
                <w:rFonts w:ascii="Arial" w:hAnsi="Arial" w:cs="Arial"/>
              </w:rPr>
              <w:t xml:space="preserve">(Jostens, Championship Award Guys, Crown Trophy, 4imprint) </w:t>
            </w:r>
          </w:p>
        </w:tc>
        <w:tc>
          <w:tcPr>
            <w:tcW w:w="1795" w:type="dxa"/>
            <w:vAlign w:val="bottom"/>
          </w:tcPr>
          <w:p w14:paraId="339DCE26" w14:textId="77777777" w:rsidR="003C7F27" w:rsidRPr="008821FE" w:rsidRDefault="003C7F27" w:rsidP="001C70F4">
            <w:pPr>
              <w:pStyle w:val="ListParagraph"/>
              <w:ind w:left="0"/>
              <w:jc w:val="right"/>
              <w:rPr>
                <w:rFonts w:ascii="Arial" w:hAnsi="Arial" w:cs="Arial"/>
              </w:rPr>
            </w:pPr>
            <w:r w:rsidRPr="008821FE">
              <w:rPr>
                <w:rFonts w:ascii="Arial" w:hAnsi="Arial" w:cs="Arial"/>
                <w:b/>
                <w:bCs/>
              </w:rPr>
              <w:t>$22,731.31</w:t>
            </w:r>
          </w:p>
        </w:tc>
      </w:tr>
      <w:tr w:rsidR="003C7F27" w:rsidRPr="008821FE" w14:paraId="617739EC" w14:textId="77777777" w:rsidTr="003C7F27">
        <w:tc>
          <w:tcPr>
            <w:tcW w:w="5395" w:type="dxa"/>
            <w:vAlign w:val="bottom"/>
          </w:tcPr>
          <w:p w14:paraId="67DA92A4" w14:textId="77777777" w:rsidR="003C7F27" w:rsidRPr="008821FE" w:rsidRDefault="003C7F27" w:rsidP="001C70F4">
            <w:pPr>
              <w:pStyle w:val="ListParagraph"/>
              <w:ind w:left="0"/>
              <w:jc w:val="both"/>
              <w:rPr>
                <w:rFonts w:ascii="Arial" w:hAnsi="Arial" w:cs="Arial"/>
              </w:rPr>
            </w:pPr>
            <w:r w:rsidRPr="008821FE">
              <w:rPr>
                <w:rFonts w:ascii="Arial" w:hAnsi="Arial" w:cs="Arial"/>
                <w:b/>
                <w:bCs/>
              </w:rPr>
              <w:t>Everything else (conferences, software/scouting, timing, events, medical, hardware, services):</w:t>
            </w:r>
          </w:p>
        </w:tc>
        <w:tc>
          <w:tcPr>
            <w:tcW w:w="1795" w:type="dxa"/>
            <w:vAlign w:val="bottom"/>
          </w:tcPr>
          <w:p w14:paraId="473899F5" w14:textId="77777777" w:rsidR="003C7F27" w:rsidRPr="008821FE" w:rsidRDefault="003C7F27" w:rsidP="001C70F4">
            <w:pPr>
              <w:pStyle w:val="ListParagraph"/>
              <w:ind w:left="0"/>
              <w:jc w:val="right"/>
              <w:rPr>
                <w:rFonts w:ascii="Arial" w:hAnsi="Arial" w:cs="Arial"/>
              </w:rPr>
            </w:pPr>
            <w:r w:rsidRPr="008821FE">
              <w:rPr>
                <w:rFonts w:ascii="Arial" w:hAnsi="Arial" w:cs="Arial"/>
                <w:b/>
                <w:bCs/>
              </w:rPr>
              <w:t>$163,869.13</w:t>
            </w:r>
          </w:p>
        </w:tc>
      </w:tr>
      <w:tr w:rsidR="003C7F27" w:rsidRPr="008821FE" w14:paraId="17FDAF2A" w14:textId="77777777" w:rsidTr="003C7F27">
        <w:tc>
          <w:tcPr>
            <w:tcW w:w="5395" w:type="dxa"/>
            <w:vAlign w:val="bottom"/>
          </w:tcPr>
          <w:p w14:paraId="35F5FE7B" w14:textId="77777777" w:rsidR="003C7F27" w:rsidRPr="008821FE" w:rsidRDefault="003C7F27" w:rsidP="001C70F4">
            <w:pPr>
              <w:pStyle w:val="ListParagraph"/>
              <w:ind w:left="0"/>
              <w:jc w:val="both"/>
              <w:rPr>
                <w:rFonts w:ascii="Arial" w:hAnsi="Arial" w:cs="Arial"/>
              </w:rPr>
            </w:pPr>
            <w:r w:rsidRPr="008821FE">
              <w:rPr>
                <w:rFonts w:ascii="Arial" w:hAnsi="Arial" w:cs="Arial"/>
                <w:b/>
                <w:bCs/>
              </w:rPr>
              <w:t>Total FY25 athletics vendor spend</w:t>
            </w:r>
          </w:p>
        </w:tc>
        <w:tc>
          <w:tcPr>
            <w:tcW w:w="1795" w:type="dxa"/>
            <w:vAlign w:val="bottom"/>
          </w:tcPr>
          <w:p w14:paraId="3930962B" w14:textId="77777777" w:rsidR="003C7F27" w:rsidRPr="008821FE" w:rsidRDefault="003C7F27" w:rsidP="001C70F4">
            <w:pPr>
              <w:pStyle w:val="ListParagraph"/>
              <w:ind w:left="0"/>
              <w:jc w:val="right"/>
              <w:rPr>
                <w:rFonts w:ascii="Arial" w:hAnsi="Arial" w:cs="Arial"/>
              </w:rPr>
            </w:pPr>
            <w:r w:rsidRPr="008821FE">
              <w:rPr>
                <w:rFonts w:ascii="Arial" w:hAnsi="Arial" w:cs="Arial"/>
                <w:b/>
                <w:bCs/>
              </w:rPr>
              <w:t>$424,735.95</w:t>
            </w:r>
          </w:p>
        </w:tc>
      </w:tr>
    </w:tbl>
    <w:p w14:paraId="7A3592EE" w14:textId="77777777" w:rsidR="003C7F27" w:rsidRDefault="003C7F27" w:rsidP="003C7F27">
      <w:pPr>
        <w:pStyle w:val="ListParagraph"/>
        <w:ind w:left="0"/>
        <w:jc w:val="both"/>
      </w:pPr>
    </w:p>
    <w:p w14:paraId="7452A8E6" w14:textId="77777777" w:rsidR="003C7F27" w:rsidRDefault="003C7F27" w:rsidP="003C7F27">
      <w:pPr>
        <w:jc w:val="both"/>
      </w:pPr>
    </w:p>
    <w:p w14:paraId="339FC20E" w14:textId="12E4551A" w:rsidR="003C7F27" w:rsidRDefault="003C7F27">
      <w:pPr>
        <w:spacing w:after="160" w:line="259" w:lineRule="auto"/>
      </w:pPr>
      <w:r>
        <w:br w:type="page"/>
      </w:r>
    </w:p>
    <w:p w14:paraId="39F482BA" w14:textId="77777777" w:rsidR="003C7F27" w:rsidRPr="005C2892" w:rsidRDefault="003C7F27" w:rsidP="003C7F27">
      <w:pPr>
        <w:autoSpaceDE w:val="0"/>
        <w:autoSpaceDN w:val="0"/>
        <w:rPr>
          <w:rFonts w:ascii="Arial" w:hAnsi="Arial" w:cs="Arial"/>
          <w:b/>
        </w:rPr>
      </w:pPr>
      <w:r w:rsidRPr="005C2892">
        <w:rPr>
          <w:rFonts w:ascii="Arial" w:hAnsi="Arial" w:cs="Arial"/>
          <w:b/>
        </w:rPr>
        <w:lastRenderedPageBreak/>
        <w:t>PRODUCT SCOPE OF WORK:</w:t>
      </w:r>
    </w:p>
    <w:p w14:paraId="7447E3BF" w14:textId="77777777" w:rsidR="003C7F27" w:rsidRPr="00FA1782" w:rsidRDefault="003C7F27" w:rsidP="003C7F27">
      <w:pPr>
        <w:rPr>
          <w:rFonts w:ascii="Arial" w:hAnsi="Arial" w:cs="Arial"/>
        </w:rPr>
      </w:pPr>
      <w:r w:rsidRPr="00FA1782">
        <w:rPr>
          <w:rFonts w:ascii="Arial" w:hAnsi="Arial" w:cs="Arial"/>
        </w:rPr>
        <w:t>The solution will support the following requirements:</w:t>
      </w:r>
    </w:p>
    <w:p w14:paraId="5CA17AE5" w14:textId="77777777" w:rsidR="003C7F27" w:rsidRPr="001B79FC" w:rsidRDefault="003C7F27" w:rsidP="003C7F27">
      <w:pPr>
        <w:jc w:val="both"/>
      </w:pPr>
    </w:p>
    <w:p w14:paraId="2AB931A7" w14:textId="77777777" w:rsidR="003C7F27" w:rsidRPr="006950B9" w:rsidRDefault="003C7F27" w:rsidP="003C7F27">
      <w:pPr>
        <w:pStyle w:val="ListParagraph"/>
        <w:ind w:left="1440"/>
        <w:jc w:val="both"/>
        <w:rPr>
          <w:rFonts w:ascii="Arial" w:hAnsi="Arial" w:cs="Arial"/>
        </w:rPr>
      </w:pPr>
    </w:p>
    <w:p w14:paraId="671F4F48" w14:textId="77777777" w:rsidR="003C7F27" w:rsidRDefault="003C7F27" w:rsidP="003C7F27">
      <w:pPr>
        <w:pStyle w:val="ListParagraph"/>
        <w:ind w:left="0"/>
        <w:rPr>
          <w:rFonts w:ascii="Arial" w:hAnsi="Arial" w:cs="Arial"/>
        </w:rPr>
      </w:pPr>
      <w:r w:rsidRPr="00ED5BF6">
        <w:rPr>
          <w:rFonts w:ascii="Arial" w:hAnsi="Arial" w:cs="Arial"/>
          <w:b/>
          <w:bCs/>
          <w:u w:val="single"/>
        </w:rPr>
        <w:t>Uniforms</w:t>
      </w:r>
      <w:r w:rsidRPr="00ED5BF6">
        <w:rPr>
          <w:rFonts w:ascii="Arial" w:hAnsi="Arial" w:cs="Arial"/>
        </w:rPr>
        <w:t xml:space="preserve">: The vendor shall provide complete game uniforms for all USM athletic teams, incorporating official school colors with appropriate Southern Maine Huskies branding. All uniforms must meet NCAA regulations and conference specifications for each respective sport: </w:t>
      </w:r>
    </w:p>
    <w:p w14:paraId="373164EF" w14:textId="77777777" w:rsidR="003C7F27" w:rsidRDefault="003C7F27" w:rsidP="003C7F27">
      <w:pPr>
        <w:pStyle w:val="ListParagraph"/>
        <w:ind w:left="0"/>
        <w:rPr>
          <w:rFonts w:ascii="Arial" w:hAnsi="Arial" w:cs="Arial"/>
        </w:rPr>
      </w:pPr>
    </w:p>
    <w:p w14:paraId="7CF9EE40" w14:textId="77777777" w:rsidR="003C7F27" w:rsidRDefault="003C7F27" w:rsidP="003C7F27">
      <w:pPr>
        <w:pStyle w:val="ListParagraph"/>
        <w:numPr>
          <w:ilvl w:val="0"/>
          <w:numId w:val="14"/>
        </w:numPr>
        <w:spacing w:after="160" w:line="259" w:lineRule="auto"/>
        <w:ind w:left="720"/>
        <w:rPr>
          <w:rFonts w:ascii="Arial" w:hAnsi="Arial" w:cs="Arial"/>
        </w:rPr>
      </w:pPr>
      <w:r w:rsidRPr="00ED5BF6">
        <w:rPr>
          <w:rFonts w:ascii="Arial" w:hAnsi="Arial" w:cs="Arial"/>
        </w:rPr>
        <w:t>Basketball, field hockey, women’s lacrosse, soccer and volleyball uniforms feature moisture-wicking technology and contemporary designs</w:t>
      </w:r>
      <w:r>
        <w:rPr>
          <w:rFonts w:ascii="Arial" w:hAnsi="Arial" w:cs="Arial"/>
        </w:rPr>
        <w:t>.</w:t>
      </w:r>
    </w:p>
    <w:p w14:paraId="1B360DC1" w14:textId="77777777" w:rsidR="003C7F27" w:rsidRDefault="003C7F27" w:rsidP="003C7F27">
      <w:pPr>
        <w:pStyle w:val="ListParagraph"/>
        <w:numPr>
          <w:ilvl w:val="0"/>
          <w:numId w:val="14"/>
        </w:numPr>
        <w:spacing w:after="160" w:line="259" w:lineRule="auto"/>
        <w:ind w:left="720"/>
        <w:rPr>
          <w:rFonts w:ascii="Arial" w:hAnsi="Arial" w:cs="Arial"/>
        </w:rPr>
      </w:pPr>
      <w:r w:rsidRPr="00ED5BF6">
        <w:rPr>
          <w:rFonts w:ascii="Arial" w:hAnsi="Arial" w:cs="Arial"/>
        </w:rPr>
        <w:t xml:space="preserve">Baseball and softball uniforms with durable construction suitable for outdoor play </w:t>
      </w:r>
    </w:p>
    <w:p w14:paraId="03BA6C60" w14:textId="77777777" w:rsidR="003C7F27" w:rsidRDefault="003C7F27" w:rsidP="003C7F27">
      <w:pPr>
        <w:pStyle w:val="ListParagraph"/>
        <w:numPr>
          <w:ilvl w:val="0"/>
          <w:numId w:val="14"/>
        </w:numPr>
        <w:spacing w:after="160" w:line="259" w:lineRule="auto"/>
        <w:ind w:left="720"/>
        <w:rPr>
          <w:rFonts w:ascii="Arial" w:hAnsi="Arial" w:cs="Arial"/>
        </w:rPr>
      </w:pPr>
      <w:r w:rsidRPr="00ED5BF6">
        <w:rPr>
          <w:rFonts w:ascii="Arial" w:hAnsi="Arial" w:cs="Arial"/>
        </w:rPr>
        <w:t>Hockey and men’s lacrosse jerseys with durable construction suitable for contact sports.</w:t>
      </w:r>
    </w:p>
    <w:p w14:paraId="21DC4863" w14:textId="77777777" w:rsidR="003C7F27" w:rsidRDefault="003C7F27" w:rsidP="003C7F27">
      <w:pPr>
        <w:pStyle w:val="ListParagraph"/>
        <w:numPr>
          <w:ilvl w:val="0"/>
          <w:numId w:val="14"/>
        </w:numPr>
        <w:spacing w:after="160" w:line="259" w:lineRule="auto"/>
        <w:ind w:left="720"/>
        <w:rPr>
          <w:rFonts w:ascii="Arial" w:hAnsi="Arial" w:cs="Arial"/>
        </w:rPr>
      </w:pPr>
      <w:r w:rsidRPr="00ED5BF6">
        <w:rPr>
          <w:rFonts w:ascii="Arial" w:hAnsi="Arial" w:cs="Arial"/>
        </w:rPr>
        <w:t xml:space="preserve">Track and field competition wear designed for optimal athletic performance. </w:t>
      </w:r>
    </w:p>
    <w:p w14:paraId="1AD1C992" w14:textId="77777777" w:rsidR="003C7F27" w:rsidRDefault="003C7F27" w:rsidP="003C7F27">
      <w:pPr>
        <w:pStyle w:val="ListParagraph"/>
        <w:numPr>
          <w:ilvl w:val="0"/>
          <w:numId w:val="14"/>
        </w:numPr>
        <w:spacing w:after="160" w:line="259" w:lineRule="auto"/>
        <w:ind w:left="720"/>
        <w:rPr>
          <w:rFonts w:ascii="Arial" w:hAnsi="Arial" w:cs="Arial"/>
        </w:rPr>
      </w:pPr>
      <w:r w:rsidRPr="00ED5BF6">
        <w:rPr>
          <w:rFonts w:ascii="Arial" w:hAnsi="Arial" w:cs="Arial"/>
        </w:rPr>
        <w:t>Tennis apparel suitable for year-round outdoor competitions.</w:t>
      </w:r>
    </w:p>
    <w:p w14:paraId="7D2EA414" w14:textId="77777777" w:rsidR="003C7F27" w:rsidRDefault="003C7F27" w:rsidP="003C7F27">
      <w:pPr>
        <w:pStyle w:val="ListParagraph"/>
        <w:numPr>
          <w:ilvl w:val="0"/>
          <w:numId w:val="14"/>
        </w:numPr>
        <w:spacing w:after="160" w:line="259" w:lineRule="auto"/>
        <w:ind w:left="720"/>
        <w:rPr>
          <w:rFonts w:ascii="Arial" w:hAnsi="Arial" w:cs="Arial"/>
        </w:rPr>
      </w:pPr>
      <w:r w:rsidRPr="00ED5BF6">
        <w:rPr>
          <w:rFonts w:ascii="Arial" w:hAnsi="Arial" w:cs="Arial"/>
        </w:rPr>
        <w:t xml:space="preserve">Golf attire reflects professional appearance standards. </w:t>
      </w:r>
    </w:p>
    <w:p w14:paraId="01597C65" w14:textId="77777777" w:rsidR="003C7F27" w:rsidRDefault="003C7F27" w:rsidP="003C7F27">
      <w:pPr>
        <w:pStyle w:val="ListParagraph"/>
        <w:numPr>
          <w:ilvl w:val="0"/>
          <w:numId w:val="14"/>
        </w:numPr>
        <w:spacing w:after="160" w:line="259" w:lineRule="auto"/>
        <w:ind w:left="720"/>
        <w:rPr>
          <w:rFonts w:ascii="Arial" w:hAnsi="Arial" w:cs="Arial"/>
        </w:rPr>
      </w:pPr>
      <w:r w:rsidRPr="00ED5BF6">
        <w:rPr>
          <w:rFonts w:ascii="Arial" w:hAnsi="Arial" w:cs="Arial"/>
        </w:rPr>
        <w:t>Cross country/track and field racing uniforms and warm-up gear.</w:t>
      </w:r>
    </w:p>
    <w:p w14:paraId="6105DC2C" w14:textId="77777777" w:rsidR="003C7F27" w:rsidRDefault="003C7F27" w:rsidP="003C7F27">
      <w:pPr>
        <w:rPr>
          <w:rFonts w:ascii="Arial" w:hAnsi="Arial" w:cs="Arial"/>
        </w:rPr>
      </w:pPr>
      <w:r w:rsidRPr="00ED5BF6">
        <w:rPr>
          <w:rFonts w:ascii="Arial" w:hAnsi="Arial" w:cs="Arial"/>
          <w:b/>
          <w:bCs/>
          <w:u w:val="single"/>
        </w:rPr>
        <w:t>Practice and Training Apparel</w:t>
      </w:r>
      <w:r>
        <w:rPr>
          <w:rFonts w:ascii="Arial" w:hAnsi="Arial" w:cs="Arial"/>
          <w:b/>
          <w:bCs/>
          <w:u w:val="single"/>
        </w:rPr>
        <w:t>:</w:t>
      </w:r>
      <w:r w:rsidRPr="00ED5BF6">
        <w:rPr>
          <w:rFonts w:ascii="Arial" w:hAnsi="Arial" w:cs="Arial"/>
        </w:rPr>
        <w:t xml:space="preserve"> The </w:t>
      </w:r>
      <w:r>
        <w:rPr>
          <w:rFonts w:ascii="Arial" w:hAnsi="Arial" w:cs="Arial"/>
        </w:rPr>
        <w:t>Respondent</w:t>
      </w:r>
      <w:r w:rsidRPr="00ED5BF6">
        <w:rPr>
          <w:rFonts w:ascii="Arial" w:hAnsi="Arial" w:cs="Arial"/>
        </w:rPr>
        <w:t xml:space="preserve"> shall supply comprehensive practice gear to support daily training activities and conditioning programs for USM athletic teams. </w:t>
      </w:r>
    </w:p>
    <w:p w14:paraId="38DC67A4" w14:textId="77777777" w:rsidR="003C7F27" w:rsidRDefault="003C7F27" w:rsidP="003C7F27">
      <w:pPr>
        <w:pStyle w:val="ListParagraph"/>
        <w:numPr>
          <w:ilvl w:val="0"/>
          <w:numId w:val="15"/>
        </w:numPr>
        <w:spacing w:after="160" w:line="259" w:lineRule="auto"/>
        <w:ind w:left="720"/>
        <w:rPr>
          <w:rFonts w:ascii="Arial" w:hAnsi="Arial" w:cs="Arial"/>
        </w:rPr>
      </w:pPr>
      <w:r w:rsidRPr="00ED5BF6">
        <w:rPr>
          <w:rFonts w:ascii="Arial" w:hAnsi="Arial" w:cs="Arial"/>
        </w:rPr>
        <w:t>Moisture-wicking practice jerseys and shorts for all sports</w:t>
      </w:r>
    </w:p>
    <w:p w14:paraId="7A80D3D8" w14:textId="77777777" w:rsidR="003C7F27" w:rsidRDefault="003C7F27" w:rsidP="003C7F27">
      <w:pPr>
        <w:pStyle w:val="ListParagraph"/>
        <w:numPr>
          <w:ilvl w:val="0"/>
          <w:numId w:val="15"/>
        </w:numPr>
        <w:spacing w:after="160" w:line="259" w:lineRule="auto"/>
        <w:ind w:left="720"/>
        <w:rPr>
          <w:rFonts w:ascii="Arial" w:hAnsi="Arial" w:cs="Arial"/>
        </w:rPr>
      </w:pPr>
      <w:r w:rsidRPr="00ED5BF6">
        <w:rPr>
          <w:rFonts w:ascii="Arial" w:hAnsi="Arial" w:cs="Arial"/>
        </w:rPr>
        <w:t xml:space="preserve">Specialized practice equipment including reversible jerseys </w:t>
      </w:r>
    </w:p>
    <w:p w14:paraId="3B4BFA6F" w14:textId="77777777" w:rsidR="003C7F27" w:rsidRDefault="003C7F27" w:rsidP="003C7F27">
      <w:pPr>
        <w:pStyle w:val="ListParagraph"/>
        <w:numPr>
          <w:ilvl w:val="0"/>
          <w:numId w:val="15"/>
        </w:numPr>
        <w:spacing w:after="160" w:line="259" w:lineRule="auto"/>
        <w:ind w:left="720"/>
        <w:rPr>
          <w:rFonts w:ascii="Arial" w:hAnsi="Arial" w:cs="Arial"/>
        </w:rPr>
      </w:pPr>
      <w:r w:rsidRPr="00ED5BF6">
        <w:rPr>
          <w:rFonts w:ascii="Arial" w:hAnsi="Arial" w:cs="Arial"/>
        </w:rPr>
        <w:t xml:space="preserve">Warm-up suits and jackets for outdoor sports </w:t>
      </w:r>
    </w:p>
    <w:p w14:paraId="6CD33CA1" w14:textId="77777777" w:rsidR="003C7F27" w:rsidRDefault="003C7F27" w:rsidP="003C7F27">
      <w:pPr>
        <w:pStyle w:val="ListParagraph"/>
        <w:numPr>
          <w:ilvl w:val="0"/>
          <w:numId w:val="15"/>
        </w:numPr>
        <w:spacing w:after="160" w:line="259" w:lineRule="auto"/>
        <w:ind w:left="720"/>
        <w:rPr>
          <w:rFonts w:ascii="Arial" w:hAnsi="Arial" w:cs="Arial"/>
        </w:rPr>
      </w:pPr>
      <w:r w:rsidRPr="00ED5BF6">
        <w:rPr>
          <w:rFonts w:ascii="Arial" w:hAnsi="Arial" w:cs="Arial"/>
        </w:rPr>
        <w:t xml:space="preserve">Training shirts and performance wear </w:t>
      </w:r>
    </w:p>
    <w:p w14:paraId="7EC9D130" w14:textId="77777777" w:rsidR="003C7F27" w:rsidRDefault="003C7F27" w:rsidP="003C7F27">
      <w:pPr>
        <w:pStyle w:val="ListParagraph"/>
        <w:numPr>
          <w:ilvl w:val="0"/>
          <w:numId w:val="15"/>
        </w:numPr>
        <w:spacing w:after="160" w:line="259" w:lineRule="auto"/>
        <w:ind w:left="720"/>
        <w:rPr>
          <w:rFonts w:ascii="Arial" w:hAnsi="Arial" w:cs="Arial"/>
        </w:rPr>
      </w:pPr>
      <w:r w:rsidRPr="00ED5BF6">
        <w:rPr>
          <w:rFonts w:ascii="Arial" w:hAnsi="Arial" w:cs="Arial"/>
        </w:rPr>
        <w:t xml:space="preserve">Cold weather gear suitable for Maine climate conditions </w:t>
      </w:r>
    </w:p>
    <w:p w14:paraId="1F6B2370" w14:textId="77777777" w:rsidR="003C7F27" w:rsidRDefault="003C7F27" w:rsidP="003C7F27">
      <w:pPr>
        <w:pStyle w:val="ListParagraph"/>
        <w:numPr>
          <w:ilvl w:val="0"/>
          <w:numId w:val="15"/>
        </w:numPr>
        <w:spacing w:after="160" w:line="259" w:lineRule="auto"/>
        <w:ind w:left="720"/>
        <w:rPr>
          <w:rFonts w:ascii="Arial" w:hAnsi="Arial" w:cs="Arial"/>
        </w:rPr>
      </w:pPr>
      <w:r w:rsidRPr="00ED5BF6">
        <w:rPr>
          <w:rFonts w:ascii="Arial" w:hAnsi="Arial" w:cs="Arial"/>
        </w:rPr>
        <w:t>Off-season conditioning apparel</w:t>
      </w:r>
    </w:p>
    <w:p w14:paraId="6C3B430C" w14:textId="77777777" w:rsidR="003C7F27" w:rsidRDefault="003C7F27" w:rsidP="003C7F27">
      <w:pPr>
        <w:pStyle w:val="ListParagraph"/>
        <w:rPr>
          <w:rFonts w:ascii="Arial" w:hAnsi="Arial" w:cs="Arial"/>
        </w:rPr>
      </w:pPr>
    </w:p>
    <w:p w14:paraId="38880883" w14:textId="77777777" w:rsidR="003C7F27" w:rsidRDefault="003C7F27" w:rsidP="003C7F27">
      <w:pPr>
        <w:pStyle w:val="ListParagraph"/>
        <w:ind w:left="0"/>
        <w:rPr>
          <w:rFonts w:ascii="Arial" w:hAnsi="Arial" w:cs="Arial"/>
        </w:rPr>
      </w:pPr>
      <w:r w:rsidRPr="00ED5BF6">
        <w:rPr>
          <w:rFonts w:ascii="Arial" w:hAnsi="Arial" w:cs="Arial"/>
          <w:b/>
          <w:bCs/>
          <w:u w:val="single"/>
        </w:rPr>
        <w:t>Sideline and Support Staff Apparel</w:t>
      </w:r>
      <w:r w:rsidRPr="00ED5BF6">
        <w:rPr>
          <w:rFonts w:ascii="Arial" w:hAnsi="Arial" w:cs="Arial"/>
        </w:rPr>
        <w:t xml:space="preserve">: USM requires professional sideline apparel for coaching staff, athletic trainers, equipment managers, and support personnel. </w:t>
      </w:r>
    </w:p>
    <w:p w14:paraId="55BB6BD2" w14:textId="77777777" w:rsidR="003C7F27" w:rsidRDefault="003C7F27" w:rsidP="003C7F27">
      <w:pPr>
        <w:pStyle w:val="ListParagraph"/>
        <w:ind w:left="0"/>
        <w:rPr>
          <w:rFonts w:ascii="Arial" w:hAnsi="Arial" w:cs="Arial"/>
        </w:rPr>
      </w:pPr>
    </w:p>
    <w:p w14:paraId="12243627" w14:textId="77777777" w:rsidR="003C7F27" w:rsidRDefault="003C7F27" w:rsidP="003C7F27">
      <w:pPr>
        <w:pStyle w:val="ListParagraph"/>
        <w:numPr>
          <w:ilvl w:val="0"/>
          <w:numId w:val="16"/>
        </w:numPr>
        <w:spacing w:after="160" w:line="259" w:lineRule="auto"/>
        <w:ind w:left="720"/>
        <w:rPr>
          <w:rFonts w:ascii="Arial" w:hAnsi="Arial" w:cs="Arial"/>
        </w:rPr>
      </w:pPr>
      <w:r w:rsidRPr="00ED5BF6">
        <w:rPr>
          <w:rFonts w:ascii="Arial" w:hAnsi="Arial" w:cs="Arial"/>
        </w:rPr>
        <w:t xml:space="preserve">Coaching polo shirts and quarter-zip pullovers </w:t>
      </w:r>
    </w:p>
    <w:p w14:paraId="123E2800" w14:textId="77777777" w:rsidR="003C7F27" w:rsidRDefault="003C7F27" w:rsidP="003C7F27">
      <w:pPr>
        <w:pStyle w:val="ListParagraph"/>
        <w:numPr>
          <w:ilvl w:val="0"/>
          <w:numId w:val="16"/>
        </w:numPr>
        <w:spacing w:after="160" w:line="259" w:lineRule="auto"/>
        <w:ind w:left="720"/>
        <w:rPr>
          <w:rFonts w:ascii="Arial" w:hAnsi="Arial" w:cs="Arial"/>
        </w:rPr>
      </w:pPr>
      <w:r w:rsidRPr="00ED5BF6">
        <w:rPr>
          <w:rFonts w:ascii="Arial" w:hAnsi="Arial" w:cs="Arial"/>
        </w:rPr>
        <w:t xml:space="preserve">Sideline jackets and outerwear </w:t>
      </w:r>
    </w:p>
    <w:p w14:paraId="75913375" w14:textId="77777777" w:rsidR="003C7F27" w:rsidRDefault="003C7F27" w:rsidP="003C7F27">
      <w:pPr>
        <w:pStyle w:val="ListParagraph"/>
        <w:numPr>
          <w:ilvl w:val="0"/>
          <w:numId w:val="16"/>
        </w:numPr>
        <w:spacing w:after="160" w:line="259" w:lineRule="auto"/>
        <w:ind w:left="720"/>
        <w:rPr>
          <w:rFonts w:ascii="Arial" w:hAnsi="Arial" w:cs="Arial"/>
        </w:rPr>
      </w:pPr>
      <w:r w:rsidRPr="00ED5BF6">
        <w:rPr>
          <w:rFonts w:ascii="Arial" w:hAnsi="Arial" w:cs="Arial"/>
        </w:rPr>
        <w:t xml:space="preserve">Coaching pants and shorts </w:t>
      </w:r>
    </w:p>
    <w:p w14:paraId="5E6FF6D4" w14:textId="77777777" w:rsidR="003C7F27" w:rsidRDefault="003C7F27" w:rsidP="003C7F27">
      <w:pPr>
        <w:pStyle w:val="ListParagraph"/>
        <w:numPr>
          <w:ilvl w:val="0"/>
          <w:numId w:val="16"/>
        </w:numPr>
        <w:spacing w:after="160" w:line="259" w:lineRule="auto"/>
        <w:ind w:left="720"/>
        <w:rPr>
          <w:rFonts w:ascii="Arial" w:hAnsi="Arial" w:cs="Arial"/>
        </w:rPr>
      </w:pPr>
      <w:r w:rsidRPr="00ED5BF6">
        <w:rPr>
          <w:rFonts w:ascii="Arial" w:hAnsi="Arial" w:cs="Arial"/>
        </w:rPr>
        <w:t>Athletic department staff uniforms</w:t>
      </w:r>
    </w:p>
    <w:p w14:paraId="085D0F71" w14:textId="77777777" w:rsidR="003C7F27" w:rsidRDefault="003C7F27" w:rsidP="003C7F27">
      <w:pPr>
        <w:pStyle w:val="ListParagraph"/>
        <w:numPr>
          <w:ilvl w:val="0"/>
          <w:numId w:val="16"/>
        </w:numPr>
        <w:spacing w:after="160" w:line="259" w:lineRule="auto"/>
        <w:ind w:left="720"/>
        <w:rPr>
          <w:rFonts w:ascii="Arial" w:hAnsi="Arial" w:cs="Arial"/>
        </w:rPr>
      </w:pPr>
      <w:r w:rsidRPr="00ED5BF6">
        <w:rPr>
          <w:rFonts w:ascii="Arial" w:hAnsi="Arial" w:cs="Arial"/>
        </w:rPr>
        <w:t>Official game day attire for all support personnel</w:t>
      </w:r>
    </w:p>
    <w:p w14:paraId="75260F28" w14:textId="77777777" w:rsidR="003C7F27" w:rsidRPr="003A3259" w:rsidRDefault="003C7F27" w:rsidP="003C7F27">
      <w:pPr>
        <w:rPr>
          <w:rFonts w:ascii="Arial" w:hAnsi="Arial" w:cs="Arial"/>
        </w:rPr>
      </w:pPr>
    </w:p>
    <w:p w14:paraId="03F7F63E" w14:textId="0F12885E" w:rsidR="003C7F27" w:rsidRPr="003C7F27" w:rsidRDefault="003C7F27" w:rsidP="003C7F27">
      <w:pPr>
        <w:spacing w:after="160" w:line="259" w:lineRule="auto"/>
        <w:rPr>
          <w:rFonts w:ascii="Arial" w:hAnsi="Arial" w:cs="Arial"/>
          <w:color w:val="1F3864" w:themeColor="accent5" w:themeShade="80"/>
          <w:sz w:val="24"/>
          <w:szCs w:val="24"/>
        </w:rPr>
      </w:pPr>
      <w:r w:rsidRPr="003C7F27">
        <w:rPr>
          <w:rFonts w:ascii="Arial" w:hAnsi="Arial" w:cs="Arial"/>
          <w:color w:val="1F3864" w:themeColor="accent5" w:themeShade="80"/>
          <w:sz w:val="24"/>
          <w:szCs w:val="24"/>
        </w:rPr>
        <w:t>Product Specifications and Quality Standards</w:t>
      </w:r>
    </w:p>
    <w:p w14:paraId="5AAE5DDF" w14:textId="77777777" w:rsidR="003C7F27" w:rsidRDefault="003C7F27" w:rsidP="003C7F27">
      <w:pPr>
        <w:pStyle w:val="ListParagraph"/>
        <w:ind w:left="0"/>
        <w:rPr>
          <w:rFonts w:ascii="Arial" w:hAnsi="Arial" w:cs="Arial"/>
        </w:rPr>
      </w:pPr>
      <w:r w:rsidRPr="003A3259">
        <w:rPr>
          <w:rFonts w:ascii="Arial" w:hAnsi="Arial" w:cs="Arial"/>
          <w:b/>
          <w:bCs/>
          <w:u w:val="single"/>
        </w:rPr>
        <w:t>Material and Construction Requirements</w:t>
      </w:r>
      <w:r w:rsidRPr="003A3259">
        <w:rPr>
          <w:rFonts w:ascii="Arial" w:hAnsi="Arial" w:cs="Arial"/>
        </w:rPr>
        <w:t>: All apparel provided must meet collegiate athletic standards for durability, performance, and appearance. Materials should be appropriate for the demanding physical requirements of intercollegiate athletics while maintaining professional appearance throughout extended use. The Respondent should utilize advanced fabric technologies including moisture management systems, antimicrobial treatments, and enhanced durability features. All stitching and construction methods must withstand frequent washing and intensive athletic use.</w:t>
      </w:r>
    </w:p>
    <w:p w14:paraId="6E541A70" w14:textId="77777777" w:rsidR="003C7F27" w:rsidRDefault="003C7F27" w:rsidP="003C7F27">
      <w:pPr>
        <w:pStyle w:val="ListParagraph"/>
        <w:ind w:left="0"/>
        <w:rPr>
          <w:rFonts w:ascii="Arial" w:hAnsi="Arial" w:cs="Arial"/>
        </w:rPr>
      </w:pPr>
    </w:p>
    <w:p w14:paraId="2B872024" w14:textId="77777777" w:rsidR="003C7F27" w:rsidRPr="003A3259" w:rsidRDefault="003C7F27" w:rsidP="003C7F27">
      <w:pPr>
        <w:pStyle w:val="ListParagraph"/>
        <w:ind w:left="0"/>
        <w:rPr>
          <w:rFonts w:ascii="Arial" w:hAnsi="Arial" w:cs="Arial"/>
          <w:sz w:val="24"/>
          <w:szCs w:val="24"/>
        </w:rPr>
      </w:pPr>
      <w:r w:rsidRPr="003A3259">
        <w:rPr>
          <w:rFonts w:ascii="Arial" w:hAnsi="Arial" w:cs="Arial"/>
          <w:b/>
          <w:bCs/>
          <w:u w:val="single"/>
        </w:rPr>
        <w:t>Branding and Design Standards</w:t>
      </w:r>
      <w:r w:rsidRPr="003A3259">
        <w:rPr>
          <w:rFonts w:ascii="Arial" w:hAnsi="Arial" w:cs="Arial"/>
        </w:rPr>
        <w:t xml:space="preserve">: The vendor shall incorporate USM official logos, wordmarks, and branding elements in accordance with established university brand guidelines. All designs require approval from USM athletics administration prior to production. </w:t>
      </w:r>
    </w:p>
    <w:p w14:paraId="79E8DCD1" w14:textId="77777777" w:rsidR="003C7F27" w:rsidRPr="003A3259" w:rsidRDefault="003C7F27" w:rsidP="003C7F27">
      <w:pPr>
        <w:pStyle w:val="ListParagraph"/>
        <w:ind w:left="0"/>
        <w:rPr>
          <w:rFonts w:ascii="Arial" w:hAnsi="Arial" w:cs="Arial"/>
        </w:rPr>
      </w:pPr>
    </w:p>
    <w:p w14:paraId="756C32A9" w14:textId="77777777" w:rsidR="003C7F27" w:rsidRDefault="003C7F27" w:rsidP="003C7F27">
      <w:pPr>
        <w:pStyle w:val="ListParagraph"/>
        <w:numPr>
          <w:ilvl w:val="0"/>
          <w:numId w:val="17"/>
        </w:numPr>
        <w:spacing w:after="160" w:line="259" w:lineRule="auto"/>
        <w:ind w:left="720"/>
        <w:rPr>
          <w:rFonts w:ascii="Arial" w:hAnsi="Arial" w:cs="Arial"/>
        </w:rPr>
      </w:pPr>
      <w:r w:rsidRPr="003A3259">
        <w:rPr>
          <w:rFonts w:ascii="Arial" w:hAnsi="Arial" w:cs="Arial"/>
        </w:rPr>
        <w:t xml:space="preserve">Official USM athletic logos </w:t>
      </w:r>
    </w:p>
    <w:p w14:paraId="52E07D99" w14:textId="77777777" w:rsidR="003C7F27" w:rsidRDefault="003C7F27" w:rsidP="003C7F27">
      <w:pPr>
        <w:pStyle w:val="ListParagraph"/>
        <w:numPr>
          <w:ilvl w:val="0"/>
          <w:numId w:val="17"/>
        </w:numPr>
        <w:spacing w:after="160" w:line="259" w:lineRule="auto"/>
        <w:ind w:left="720"/>
        <w:rPr>
          <w:rFonts w:ascii="Arial" w:hAnsi="Arial" w:cs="Arial"/>
        </w:rPr>
      </w:pPr>
      <w:r w:rsidRPr="003A3259">
        <w:rPr>
          <w:rFonts w:ascii="Arial" w:hAnsi="Arial" w:cs="Arial"/>
        </w:rPr>
        <w:t xml:space="preserve">Southern Maine Huskies name representations </w:t>
      </w:r>
    </w:p>
    <w:p w14:paraId="093F2855" w14:textId="77777777" w:rsidR="003C7F27" w:rsidRDefault="003C7F27" w:rsidP="003C7F27">
      <w:pPr>
        <w:pStyle w:val="ListParagraph"/>
        <w:numPr>
          <w:ilvl w:val="0"/>
          <w:numId w:val="17"/>
        </w:numPr>
        <w:spacing w:after="160" w:line="259" w:lineRule="auto"/>
        <w:ind w:left="720"/>
        <w:rPr>
          <w:rFonts w:ascii="Arial" w:hAnsi="Arial" w:cs="Arial"/>
        </w:rPr>
      </w:pPr>
      <w:r w:rsidRPr="003A3259">
        <w:rPr>
          <w:rFonts w:ascii="Arial" w:hAnsi="Arial" w:cs="Arial"/>
        </w:rPr>
        <w:t xml:space="preserve">Consistent color matching to university brand standards </w:t>
      </w:r>
    </w:p>
    <w:p w14:paraId="56FAFEDF" w14:textId="77777777" w:rsidR="003C7F27" w:rsidRDefault="003C7F27" w:rsidP="003C7F27">
      <w:pPr>
        <w:pStyle w:val="ListParagraph"/>
        <w:numPr>
          <w:ilvl w:val="0"/>
          <w:numId w:val="17"/>
        </w:numPr>
        <w:spacing w:after="160" w:line="259" w:lineRule="auto"/>
        <w:ind w:left="720"/>
        <w:rPr>
          <w:rFonts w:ascii="Arial" w:hAnsi="Arial" w:cs="Arial"/>
        </w:rPr>
      </w:pPr>
      <w:r w:rsidRPr="003A3259">
        <w:rPr>
          <w:rFonts w:ascii="Arial" w:hAnsi="Arial" w:cs="Arial"/>
        </w:rPr>
        <w:t xml:space="preserve">Player names and numbers as specified by coaching staff </w:t>
      </w:r>
    </w:p>
    <w:p w14:paraId="7610A17A" w14:textId="77777777" w:rsidR="003C7F27" w:rsidRDefault="003C7F27" w:rsidP="003C7F27">
      <w:pPr>
        <w:pStyle w:val="ListParagraph"/>
        <w:numPr>
          <w:ilvl w:val="0"/>
          <w:numId w:val="17"/>
        </w:numPr>
        <w:spacing w:after="160" w:line="259" w:lineRule="auto"/>
        <w:ind w:left="720"/>
        <w:rPr>
          <w:rFonts w:ascii="Arial" w:hAnsi="Arial" w:cs="Arial"/>
        </w:rPr>
      </w:pPr>
      <w:r w:rsidRPr="003A3259">
        <w:rPr>
          <w:rFonts w:ascii="Arial" w:hAnsi="Arial" w:cs="Arial"/>
        </w:rPr>
        <w:t>Conference and NCAA required markings.</w:t>
      </w:r>
    </w:p>
    <w:p w14:paraId="770FB7CF" w14:textId="77777777" w:rsidR="003C7F27" w:rsidRDefault="003C7F27" w:rsidP="003C7F27">
      <w:pPr>
        <w:pStyle w:val="ListParagraph"/>
        <w:ind w:left="1800"/>
        <w:rPr>
          <w:rFonts w:ascii="Arial" w:hAnsi="Arial" w:cs="Arial"/>
        </w:rPr>
      </w:pPr>
    </w:p>
    <w:p w14:paraId="310B6F05" w14:textId="77777777" w:rsidR="003C7F27" w:rsidRDefault="003C7F27" w:rsidP="003C7F27">
      <w:pPr>
        <w:pStyle w:val="ListParagraph"/>
        <w:ind w:left="0"/>
        <w:rPr>
          <w:rFonts w:ascii="Arial" w:hAnsi="Arial" w:cs="Arial"/>
        </w:rPr>
      </w:pPr>
      <w:r w:rsidRPr="003A3259">
        <w:rPr>
          <w:rFonts w:ascii="Arial" w:hAnsi="Arial" w:cs="Arial"/>
          <w:b/>
          <w:bCs/>
          <w:u w:val="single"/>
        </w:rPr>
        <w:lastRenderedPageBreak/>
        <w:t>Sizing and Inventory Management</w:t>
      </w:r>
      <w:r w:rsidRPr="003A3259">
        <w:rPr>
          <w:rFonts w:ascii="Arial" w:hAnsi="Arial" w:cs="Arial"/>
        </w:rPr>
        <w:t xml:space="preserve">: The </w:t>
      </w:r>
      <w:r>
        <w:rPr>
          <w:rFonts w:ascii="Arial" w:hAnsi="Arial" w:cs="Arial"/>
        </w:rPr>
        <w:t>Respondent</w:t>
      </w:r>
      <w:r w:rsidRPr="003A3259">
        <w:rPr>
          <w:rFonts w:ascii="Arial" w:hAnsi="Arial" w:cs="Arial"/>
        </w:rPr>
        <w:t xml:space="preserve"> shall maintain comprehensive sizing options to accommodate the diverse physical requirements of USM student athletes. A complete range of sizes from extra-small through multiple extra-large options must be available for all apparel categories. The vendor will work directly with USM athletic staff members to establish appropriate inventory levels and manage seasonal ordering requirements. Emergency replacement items must be available at short notice to address equipment damage or loss during competition seasons.</w:t>
      </w:r>
    </w:p>
    <w:p w14:paraId="1EAEDF2C" w14:textId="77777777" w:rsidR="003C7F27" w:rsidRDefault="003C7F27" w:rsidP="003C7F27">
      <w:pPr>
        <w:pStyle w:val="ListParagraph"/>
        <w:ind w:left="0"/>
        <w:rPr>
          <w:rFonts w:ascii="Arial" w:hAnsi="Arial" w:cs="Arial"/>
        </w:rPr>
      </w:pPr>
    </w:p>
    <w:p w14:paraId="35B451FC" w14:textId="77777777" w:rsidR="003C7F27" w:rsidRDefault="003C7F27" w:rsidP="003C7F27">
      <w:pPr>
        <w:pStyle w:val="ListParagraph"/>
        <w:ind w:left="0"/>
        <w:rPr>
          <w:rFonts w:ascii="Arial" w:hAnsi="Arial" w:cs="Arial"/>
        </w:rPr>
      </w:pPr>
      <w:r w:rsidRPr="003A3259">
        <w:rPr>
          <w:rFonts w:ascii="Arial" w:hAnsi="Arial" w:cs="Arial"/>
          <w:b/>
          <w:bCs/>
          <w:u w:val="single"/>
        </w:rPr>
        <w:t>Promotional and Giveaway Items</w:t>
      </w:r>
      <w:r w:rsidRPr="003A3259">
        <w:rPr>
          <w:rFonts w:ascii="Arial" w:hAnsi="Arial" w:cs="Arial"/>
        </w:rPr>
        <w:t>: USM requires promotional merchandise for special events, recruiting activities, and community engagement initiatives.</w:t>
      </w:r>
    </w:p>
    <w:p w14:paraId="61B9F075" w14:textId="77777777" w:rsidR="003C7F27" w:rsidRDefault="003C7F27" w:rsidP="003C7F27">
      <w:pPr>
        <w:pStyle w:val="ListParagraph"/>
        <w:ind w:left="0"/>
        <w:rPr>
          <w:rFonts w:ascii="Arial" w:hAnsi="Arial" w:cs="Arial"/>
        </w:rPr>
      </w:pPr>
    </w:p>
    <w:p w14:paraId="354AB662" w14:textId="77777777" w:rsidR="003C7F27" w:rsidRDefault="003C7F27" w:rsidP="003C7F27">
      <w:pPr>
        <w:pStyle w:val="ListParagraph"/>
        <w:numPr>
          <w:ilvl w:val="0"/>
          <w:numId w:val="18"/>
        </w:numPr>
        <w:spacing w:after="160" w:line="259" w:lineRule="auto"/>
        <w:ind w:left="720"/>
        <w:rPr>
          <w:rFonts w:ascii="Arial" w:hAnsi="Arial" w:cs="Arial"/>
        </w:rPr>
      </w:pPr>
      <w:r w:rsidRPr="003A3259">
        <w:rPr>
          <w:rFonts w:ascii="Arial" w:hAnsi="Arial" w:cs="Arial"/>
        </w:rPr>
        <w:t xml:space="preserve">Alumni event promotional items </w:t>
      </w:r>
    </w:p>
    <w:p w14:paraId="0E43AD70" w14:textId="77777777" w:rsidR="003C7F27" w:rsidRDefault="003C7F27" w:rsidP="003C7F27">
      <w:pPr>
        <w:pStyle w:val="ListParagraph"/>
        <w:numPr>
          <w:ilvl w:val="0"/>
          <w:numId w:val="18"/>
        </w:numPr>
        <w:spacing w:after="160" w:line="259" w:lineRule="auto"/>
        <w:ind w:left="720"/>
        <w:rPr>
          <w:rFonts w:ascii="Arial" w:hAnsi="Arial" w:cs="Arial"/>
        </w:rPr>
      </w:pPr>
      <w:r w:rsidRPr="003A3259">
        <w:rPr>
          <w:rFonts w:ascii="Arial" w:hAnsi="Arial" w:cs="Arial"/>
        </w:rPr>
        <w:t xml:space="preserve">Community outreach program materials </w:t>
      </w:r>
    </w:p>
    <w:p w14:paraId="55616160" w14:textId="77777777" w:rsidR="003C7F27" w:rsidRPr="00BB08AC" w:rsidRDefault="003C7F27" w:rsidP="003C7F27">
      <w:pPr>
        <w:pStyle w:val="ListParagraph"/>
        <w:numPr>
          <w:ilvl w:val="0"/>
          <w:numId w:val="18"/>
        </w:numPr>
        <w:spacing w:after="160" w:line="259" w:lineRule="auto"/>
        <w:ind w:left="720"/>
        <w:rPr>
          <w:rFonts w:ascii="Arial" w:hAnsi="Arial" w:cs="Arial"/>
        </w:rPr>
      </w:pPr>
      <w:r w:rsidRPr="003A3259">
        <w:rPr>
          <w:rFonts w:ascii="Arial" w:hAnsi="Arial" w:cs="Arial"/>
        </w:rPr>
        <w:t>Special game day promotional merchandise</w:t>
      </w:r>
    </w:p>
    <w:p w14:paraId="13E188DA" w14:textId="77777777" w:rsidR="003C7F27" w:rsidRPr="00BB08AC" w:rsidRDefault="003C7F27" w:rsidP="003C7F27">
      <w:pPr>
        <w:rPr>
          <w:rFonts w:ascii="Arial" w:hAnsi="Arial" w:cs="Arial"/>
        </w:rPr>
      </w:pPr>
      <w:r w:rsidRPr="00BB08AC">
        <w:rPr>
          <w:rFonts w:ascii="Arial" w:hAnsi="Arial" w:cs="Arial"/>
          <w:b/>
          <w:bCs/>
          <w:u w:val="single"/>
        </w:rPr>
        <w:t>Fan Merchandise</w:t>
      </w:r>
      <w:r w:rsidRPr="00BB08AC">
        <w:rPr>
          <w:rFonts w:ascii="Arial" w:hAnsi="Arial" w:cs="Arial"/>
        </w:rPr>
        <w:t>: The vendor shall provide USM with access to retail merchandise featuring official university and athletic branding for sale through campus bookstore and athletic department channels.</w:t>
      </w:r>
    </w:p>
    <w:p w14:paraId="4E4BD907" w14:textId="77777777" w:rsidR="003C7F27" w:rsidRPr="00BB08AC" w:rsidRDefault="003C7F27" w:rsidP="003C7F27">
      <w:pPr>
        <w:pStyle w:val="ListParagraph"/>
        <w:numPr>
          <w:ilvl w:val="0"/>
          <w:numId w:val="19"/>
        </w:numPr>
        <w:spacing w:after="160" w:line="259" w:lineRule="auto"/>
        <w:ind w:left="720"/>
        <w:rPr>
          <w:rFonts w:ascii="Arial" w:hAnsi="Arial" w:cs="Arial"/>
        </w:rPr>
      </w:pPr>
      <w:r w:rsidRPr="00BB08AC">
        <w:rPr>
          <w:rFonts w:ascii="Arial" w:hAnsi="Arial" w:cs="Arial"/>
        </w:rPr>
        <w:t>T-shirts and casual wear for students and alumni</w:t>
      </w:r>
    </w:p>
    <w:p w14:paraId="4ED1C679" w14:textId="77777777" w:rsidR="003C7F27" w:rsidRPr="00BB08AC" w:rsidRDefault="003C7F27" w:rsidP="003C7F27">
      <w:pPr>
        <w:pStyle w:val="ListParagraph"/>
        <w:numPr>
          <w:ilvl w:val="0"/>
          <w:numId w:val="19"/>
        </w:numPr>
        <w:spacing w:after="160" w:line="259" w:lineRule="auto"/>
        <w:ind w:left="720"/>
        <w:rPr>
          <w:rFonts w:ascii="Arial" w:hAnsi="Arial" w:cs="Arial"/>
        </w:rPr>
      </w:pPr>
      <w:r w:rsidRPr="00BB08AC">
        <w:rPr>
          <w:rFonts w:ascii="Arial" w:hAnsi="Arial" w:cs="Arial"/>
        </w:rPr>
        <w:t xml:space="preserve">Hats and headwear featuring USM logos </w:t>
      </w:r>
    </w:p>
    <w:p w14:paraId="60B7DD22" w14:textId="77777777" w:rsidR="003C7F27" w:rsidRPr="00BB08AC" w:rsidRDefault="003C7F27" w:rsidP="003C7F27">
      <w:pPr>
        <w:pStyle w:val="ListParagraph"/>
        <w:numPr>
          <w:ilvl w:val="0"/>
          <w:numId w:val="19"/>
        </w:numPr>
        <w:spacing w:after="160" w:line="259" w:lineRule="auto"/>
        <w:ind w:left="720"/>
        <w:rPr>
          <w:rFonts w:ascii="Arial" w:hAnsi="Arial" w:cs="Arial"/>
        </w:rPr>
      </w:pPr>
      <w:r w:rsidRPr="00BB08AC">
        <w:rPr>
          <w:rFonts w:ascii="Arial" w:hAnsi="Arial" w:cs="Arial"/>
        </w:rPr>
        <w:t xml:space="preserve">Outerwear including hoodies and jackets </w:t>
      </w:r>
    </w:p>
    <w:p w14:paraId="08AB3EA4" w14:textId="77777777" w:rsidR="003C7F27" w:rsidRPr="00BB08AC" w:rsidRDefault="003C7F27" w:rsidP="003C7F27">
      <w:pPr>
        <w:pStyle w:val="ListParagraph"/>
        <w:numPr>
          <w:ilvl w:val="0"/>
          <w:numId w:val="19"/>
        </w:numPr>
        <w:spacing w:after="160" w:line="259" w:lineRule="auto"/>
        <w:ind w:left="720"/>
        <w:rPr>
          <w:rFonts w:ascii="Arial" w:hAnsi="Arial" w:cs="Arial"/>
        </w:rPr>
      </w:pPr>
      <w:r w:rsidRPr="00BB08AC">
        <w:rPr>
          <w:rFonts w:ascii="Arial" w:hAnsi="Arial" w:cs="Arial"/>
        </w:rPr>
        <w:t>Accessories and novelty items</w:t>
      </w:r>
    </w:p>
    <w:p w14:paraId="2C8ED286" w14:textId="77777777" w:rsidR="003C7F27" w:rsidRDefault="003C7F27" w:rsidP="003C7F27">
      <w:pPr>
        <w:pStyle w:val="ListParagraph"/>
        <w:numPr>
          <w:ilvl w:val="0"/>
          <w:numId w:val="19"/>
        </w:numPr>
        <w:spacing w:after="160" w:line="259" w:lineRule="auto"/>
        <w:ind w:left="720"/>
        <w:rPr>
          <w:rFonts w:ascii="Arial" w:hAnsi="Arial" w:cs="Arial"/>
        </w:rPr>
      </w:pPr>
      <w:r w:rsidRPr="00BB08AC">
        <w:rPr>
          <w:rFonts w:ascii="Arial" w:hAnsi="Arial" w:cs="Arial"/>
        </w:rPr>
        <w:t>Seasonal and special event merchandise</w:t>
      </w:r>
    </w:p>
    <w:p w14:paraId="74DD14E2" w14:textId="77777777" w:rsidR="003C7F27" w:rsidRPr="003C7F27" w:rsidRDefault="003C7F27" w:rsidP="003C7F27">
      <w:pPr>
        <w:spacing w:after="160" w:line="259" w:lineRule="auto"/>
        <w:rPr>
          <w:rFonts w:ascii="Arial" w:hAnsi="Arial" w:cs="Arial"/>
          <w:color w:val="1F3864" w:themeColor="accent5" w:themeShade="80"/>
          <w:sz w:val="24"/>
          <w:szCs w:val="24"/>
        </w:rPr>
      </w:pPr>
      <w:r w:rsidRPr="003C7F27">
        <w:rPr>
          <w:rFonts w:ascii="Arial" w:hAnsi="Arial" w:cs="Arial"/>
          <w:color w:val="1F3864" w:themeColor="accent5" w:themeShade="80"/>
          <w:sz w:val="24"/>
          <w:szCs w:val="24"/>
        </w:rPr>
        <w:t>Sponsorship and Partnership Elements</w:t>
      </w:r>
    </w:p>
    <w:p w14:paraId="60770BD3" w14:textId="02EDA4E5" w:rsidR="003C7F27" w:rsidRDefault="003C7F27" w:rsidP="003C7F27">
      <w:pPr>
        <w:pStyle w:val="ListParagraph"/>
        <w:ind w:left="0"/>
        <w:rPr>
          <w:rFonts w:ascii="Arial" w:hAnsi="Arial" w:cs="Arial"/>
        </w:rPr>
      </w:pPr>
      <w:r w:rsidRPr="004A263D">
        <w:rPr>
          <w:rFonts w:ascii="Arial" w:hAnsi="Arial" w:cs="Arial"/>
        </w:rPr>
        <w:t xml:space="preserve">USM </w:t>
      </w:r>
      <w:r>
        <w:rPr>
          <w:rFonts w:ascii="Arial" w:hAnsi="Arial" w:cs="Arial"/>
        </w:rPr>
        <w:t>sought</w:t>
      </w:r>
      <w:r w:rsidRPr="004A263D">
        <w:rPr>
          <w:rFonts w:ascii="Arial" w:hAnsi="Arial" w:cs="Arial"/>
        </w:rPr>
        <w:t xml:space="preserve"> a comprehensive sponsorship arrangement that provides financial support for the athletic department while establishing the vendor as the official athletic apparel partner. The partnership shall include annual</w:t>
      </w:r>
      <w:r>
        <w:rPr>
          <w:rFonts w:ascii="Arial" w:hAnsi="Arial" w:cs="Arial"/>
        </w:rPr>
        <w:t xml:space="preserve"> </w:t>
      </w:r>
      <w:r w:rsidRPr="004A263D">
        <w:rPr>
          <w:rFonts w:ascii="Arial" w:hAnsi="Arial" w:cs="Arial"/>
        </w:rPr>
        <w:t>financial contributions to support USM athletic programs, equipment</w:t>
      </w:r>
      <w:r>
        <w:rPr>
          <w:rFonts w:ascii="Arial" w:hAnsi="Arial" w:cs="Arial"/>
        </w:rPr>
        <w:t xml:space="preserve"> </w:t>
      </w:r>
      <w:r w:rsidRPr="004A263D">
        <w:rPr>
          <w:rFonts w:ascii="Arial" w:hAnsi="Arial" w:cs="Arial"/>
        </w:rPr>
        <w:t xml:space="preserve">allowances, and promotional consideration that enhances the overall value of the </w:t>
      </w:r>
      <w:r w:rsidRPr="004A263D">
        <w:rPr>
          <w:rFonts w:ascii="Arial" w:hAnsi="Arial" w:cs="Arial"/>
        </w:rPr>
        <w:tab/>
        <w:t xml:space="preserve">agreement. </w:t>
      </w:r>
    </w:p>
    <w:p w14:paraId="520D82E1" w14:textId="77777777" w:rsidR="003C7F27" w:rsidRDefault="003C7F27" w:rsidP="003C7F27">
      <w:pPr>
        <w:pStyle w:val="ListParagraph"/>
        <w:ind w:left="0"/>
        <w:rPr>
          <w:rFonts w:ascii="Arial" w:hAnsi="Arial" w:cs="Arial"/>
        </w:rPr>
      </w:pPr>
    </w:p>
    <w:p w14:paraId="6B62DAC9" w14:textId="77777777" w:rsidR="003C7F27" w:rsidRDefault="003C7F27" w:rsidP="003C7F27">
      <w:pPr>
        <w:pStyle w:val="ListParagraph"/>
        <w:ind w:left="0"/>
        <w:rPr>
          <w:rFonts w:ascii="Arial" w:hAnsi="Arial" w:cs="Arial"/>
        </w:rPr>
      </w:pPr>
      <w:r w:rsidRPr="004A263D">
        <w:rPr>
          <w:rFonts w:ascii="Arial" w:hAnsi="Arial" w:cs="Arial"/>
        </w:rPr>
        <w:t>Examples of such additional financial incentives are presented below. These are suggestions only and are not presented to restrict or exclude other similar incentives. Respondents and their manufacturers are encouraged to offer other incentives that USM may be</w:t>
      </w:r>
      <w:r>
        <w:rPr>
          <w:rFonts w:ascii="Arial" w:hAnsi="Arial" w:cs="Arial"/>
        </w:rPr>
        <w:t xml:space="preserve"> </w:t>
      </w:r>
      <w:r w:rsidRPr="004A263D">
        <w:rPr>
          <w:rFonts w:ascii="Arial" w:hAnsi="Arial" w:cs="Arial"/>
        </w:rPr>
        <w:t xml:space="preserve">interested in as well. </w:t>
      </w:r>
    </w:p>
    <w:p w14:paraId="4A70442F" w14:textId="77777777" w:rsidR="003C7F27" w:rsidRPr="00487AF7" w:rsidRDefault="003C7F27" w:rsidP="003C7F27">
      <w:pPr>
        <w:pStyle w:val="ListParagraph"/>
        <w:numPr>
          <w:ilvl w:val="0"/>
          <w:numId w:val="20"/>
        </w:numPr>
        <w:spacing w:after="160" w:line="259" w:lineRule="auto"/>
        <w:ind w:left="720"/>
        <w:rPr>
          <w:rFonts w:ascii="Arial" w:hAnsi="Arial" w:cs="Arial"/>
          <w:sz w:val="24"/>
          <w:szCs w:val="24"/>
        </w:rPr>
      </w:pPr>
      <w:r w:rsidRPr="00487AF7">
        <w:rPr>
          <w:rFonts w:ascii="Arial" w:hAnsi="Arial" w:cs="Arial"/>
        </w:rPr>
        <w:t xml:space="preserve">Signing bonus </w:t>
      </w:r>
    </w:p>
    <w:p w14:paraId="4FF49FF5" w14:textId="77777777" w:rsidR="003C7F27" w:rsidRPr="00487AF7" w:rsidRDefault="003C7F27" w:rsidP="003C7F27">
      <w:pPr>
        <w:pStyle w:val="ListParagraph"/>
        <w:numPr>
          <w:ilvl w:val="0"/>
          <w:numId w:val="20"/>
        </w:numPr>
        <w:spacing w:after="160" w:line="259" w:lineRule="auto"/>
        <w:ind w:left="720"/>
        <w:rPr>
          <w:rFonts w:ascii="Arial" w:hAnsi="Arial" w:cs="Arial"/>
          <w:sz w:val="24"/>
          <w:szCs w:val="24"/>
        </w:rPr>
      </w:pPr>
      <w:r w:rsidRPr="00487AF7">
        <w:rPr>
          <w:rFonts w:ascii="Arial" w:hAnsi="Arial" w:cs="Arial"/>
        </w:rPr>
        <w:t>Contract “Kick-off” bonuses such as special rates or offers for the</w:t>
      </w:r>
      <w:r>
        <w:rPr>
          <w:rFonts w:ascii="Arial" w:hAnsi="Arial" w:cs="Arial"/>
        </w:rPr>
        <w:t xml:space="preserve"> </w:t>
      </w:r>
      <w:r w:rsidRPr="00487AF7">
        <w:rPr>
          <w:rFonts w:ascii="Arial" w:hAnsi="Arial" w:cs="Arial"/>
        </w:rPr>
        <w:t xml:space="preserve">first season for select teams </w:t>
      </w:r>
    </w:p>
    <w:p w14:paraId="76A94E85" w14:textId="77777777" w:rsidR="003C7F27" w:rsidRPr="00487AF7" w:rsidRDefault="003C7F27" w:rsidP="003C7F27">
      <w:pPr>
        <w:pStyle w:val="ListParagraph"/>
        <w:numPr>
          <w:ilvl w:val="0"/>
          <w:numId w:val="20"/>
        </w:numPr>
        <w:spacing w:after="160" w:line="259" w:lineRule="auto"/>
        <w:ind w:left="720"/>
        <w:rPr>
          <w:rFonts w:ascii="Arial" w:hAnsi="Arial" w:cs="Arial"/>
          <w:sz w:val="24"/>
          <w:szCs w:val="24"/>
        </w:rPr>
      </w:pPr>
      <w:r w:rsidRPr="00487AF7">
        <w:rPr>
          <w:rFonts w:ascii="Arial" w:hAnsi="Arial" w:cs="Arial"/>
        </w:rPr>
        <w:t>Branding package</w:t>
      </w:r>
    </w:p>
    <w:p w14:paraId="58364052" w14:textId="77777777" w:rsidR="003C7F27" w:rsidRPr="00487AF7" w:rsidRDefault="003C7F27" w:rsidP="003C7F27">
      <w:pPr>
        <w:pStyle w:val="ListParagraph"/>
        <w:numPr>
          <w:ilvl w:val="0"/>
          <w:numId w:val="20"/>
        </w:numPr>
        <w:spacing w:after="160" w:line="259" w:lineRule="auto"/>
        <w:ind w:left="720"/>
        <w:rPr>
          <w:rFonts w:ascii="Arial" w:hAnsi="Arial" w:cs="Arial"/>
          <w:sz w:val="24"/>
          <w:szCs w:val="24"/>
        </w:rPr>
      </w:pPr>
      <w:r w:rsidRPr="00487AF7">
        <w:rPr>
          <w:rFonts w:ascii="Arial" w:hAnsi="Arial" w:cs="Arial"/>
        </w:rPr>
        <w:t xml:space="preserve">Incentive bonuses tied to annual business thresholds </w:t>
      </w:r>
    </w:p>
    <w:p w14:paraId="344E7B4E" w14:textId="77777777" w:rsidR="003C7F27" w:rsidRPr="00487AF7" w:rsidRDefault="003C7F27" w:rsidP="003C7F27">
      <w:pPr>
        <w:pStyle w:val="ListParagraph"/>
        <w:numPr>
          <w:ilvl w:val="0"/>
          <w:numId w:val="20"/>
        </w:numPr>
        <w:spacing w:after="160" w:line="259" w:lineRule="auto"/>
        <w:ind w:left="720"/>
        <w:rPr>
          <w:rFonts w:ascii="Arial" w:hAnsi="Arial" w:cs="Arial"/>
          <w:sz w:val="24"/>
          <w:szCs w:val="24"/>
        </w:rPr>
      </w:pPr>
      <w:r w:rsidRPr="00487AF7">
        <w:rPr>
          <w:rFonts w:ascii="Arial" w:hAnsi="Arial" w:cs="Arial"/>
        </w:rPr>
        <w:t>Incentive bonuses tied to achievements such as Conference Coach of the Year or reaching the NCAA tournaments.</w:t>
      </w:r>
    </w:p>
    <w:p w14:paraId="41DD404B" w14:textId="77777777" w:rsidR="003C7F27" w:rsidRDefault="003C7F27" w:rsidP="003C7F27">
      <w:pPr>
        <w:rPr>
          <w:rFonts w:ascii="Arial" w:hAnsi="Arial" w:cs="Arial"/>
          <w:sz w:val="24"/>
          <w:szCs w:val="24"/>
        </w:rPr>
      </w:pPr>
      <w:r w:rsidRPr="00487AF7">
        <w:rPr>
          <w:rFonts w:ascii="Arial" w:hAnsi="Arial" w:cs="Arial"/>
          <w:b/>
          <w:bCs/>
          <w:u w:val="single"/>
        </w:rPr>
        <w:t>Marketing and Promotional Opportunities</w:t>
      </w:r>
      <w:r w:rsidRPr="00487AF7">
        <w:rPr>
          <w:rFonts w:ascii="Arial" w:hAnsi="Arial" w:cs="Arial"/>
        </w:rPr>
        <w:t>: The selected vendor will receive marketing benefits including logo placement on USM digital signage, website recognition, and promotional opportunities during home athletic events.</w:t>
      </w:r>
    </w:p>
    <w:p w14:paraId="5FF858BB" w14:textId="77777777" w:rsidR="003C7F27" w:rsidRPr="00487AF7" w:rsidRDefault="003C7F27" w:rsidP="003C7F27">
      <w:pPr>
        <w:pStyle w:val="ListParagraph"/>
        <w:numPr>
          <w:ilvl w:val="0"/>
          <w:numId w:val="21"/>
        </w:numPr>
        <w:spacing w:after="160" w:line="259" w:lineRule="auto"/>
        <w:ind w:left="720"/>
        <w:rPr>
          <w:rFonts w:ascii="Arial" w:hAnsi="Arial" w:cs="Arial"/>
          <w:sz w:val="24"/>
          <w:szCs w:val="24"/>
        </w:rPr>
      </w:pPr>
      <w:r w:rsidRPr="00487AF7">
        <w:rPr>
          <w:rFonts w:ascii="Arial" w:hAnsi="Arial" w:cs="Arial"/>
        </w:rPr>
        <w:t xml:space="preserve">Signage at athletic venues </w:t>
      </w:r>
    </w:p>
    <w:p w14:paraId="5570F5D1" w14:textId="77777777" w:rsidR="003C7F27" w:rsidRPr="00487AF7" w:rsidRDefault="003C7F27" w:rsidP="003C7F27">
      <w:pPr>
        <w:pStyle w:val="ListParagraph"/>
        <w:numPr>
          <w:ilvl w:val="0"/>
          <w:numId w:val="21"/>
        </w:numPr>
        <w:spacing w:after="160" w:line="259" w:lineRule="auto"/>
        <w:ind w:left="720"/>
        <w:rPr>
          <w:rFonts w:ascii="Arial" w:hAnsi="Arial" w:cs="Arial"/>
          <w:sz w:val="24"/>
          <w:szCs w:val="24"/>
        </w:rPr>
      </w:pPr>
      <w:r w:rsidRPr="00487AF7">
        <w:rPr>
          <w:rFonts w:ascii="Arial" w:hAnsi="Arial" w:cs="Arial"/>
        </w:rPr>
        <w:t xml:space="preserve">Digital marketing presence on athletics websites and social media </w:t>
      </w:r>
    </w:p>
    <w:p w14:paraId="699344BD" w14:textId="77777777" w:rsidR="003C7F27" w:rsidRPr="00487AF7" w:rsidRDefault="003C7F27" w:rsidP="003C7F27">
      <w:pPr>
        <w:pStyle w:val="ListParagraph"/>
        <w:numPr>
          <w:ilvl w:val="0"/>
          <w:numId w:val="21"/>
        </w:numPr>
        <w:spacing w:after="160" w:line="259" w:lineRule="auto"/>
        <w:ind w:left="720"/>
        <w:rPr>
          <w:rFonts w:ascii="Arial" w:hAnsi="Arial" w:cs="Arial"/>
          <w:sz w:val="24"/>
          <w:szCs w:val="24"/>
        </w:rPr>
      </w:pPr>
      <w:r w:rsidRPr="00487AF7">
        <w:rPr>
          <w:rFonts w:ascii="Arial" w:hAnsi="Arial" w:cs="Arial"/>
        </w:rPr>
        <w:t xml:space="preserve">Game day promotional announcements </w:t>
      </w:r>
    </w:p>
    <w:p w14:paraId="51C1037D" w14:textId="77777777" w:rsidR="003C7F27" w:rsidRPr="001B69B6" w:rsidRDefault="003C7F27" w:rsidP="003C7F27">
      <w:pPr>
        <w:pStyle w:val="ListParagraph"/>
        <w:numPr>
          <w:ilvl w:val="0"/>
          <w:numId w:val="21"/>
        </w:numPr>
        <w:spacing w:after="160" w:line="259" w:lineRule="auto"/>
        <w:ind w:left="720"/>
        <w:rPr>
          <w:rFonts w:ascii="Arial" w:hAnsi="Arial" w:cs="Arial"/>
          <w:sz w:val="24"/>
          <w:szCs w:val="24"/>
        </w:rPr>
      </w:pPr>
      <w:r w:rsidRPr="00487AF7">
        <w:rPr>
          <w:rFonts w:ascii="Arial" w:hAnsi="Arial" w:cs="Arial"/>
        </w:rPr>
        <w:t>Special event partnership opportunities</w:t>
      </w:r>
    </w:p>
    <w:p w14:paraId="02A6528D" w14:textId="77777777" w:rsidR="00A40D81" w:rsidRPr="003C7F27" w:rsidRDefault="00A40D81" w:rsidP="003C7F27">
      <w:pPr>
        <w:jc w:val="both"/>
        <w:rPr>
          <w:rFonts w:ascii="Arial" w:hAnsi="Arial" w:cs="Arial"/>
          <w:color w:val="FF0000"/>
        </w:rPr>
      </w:pPr>
    </w:p>
    <w:p w14:paraId="3211261D" w14:textId="77777777" w:rsidR="00750DDC" w:rsidRPr="005C2892" w:rsidRDefault="00750DDC">
      <w:pPr>
        <w:rPr>
          <w:rFonts w:ascii="Arial" w:hAnsi="Arial" w:cs="Arial"/>
        </w:rPr>
      </w:pPr>
    </w:p>
    <w:p w14:paraId="2FAA518B" w14:textId="77777777" w:rsidR="003D655D" w:rsidRPr="005C2892" w:rsidRDefault="003D655D">
      <w:pPr>
        <w:rPr>
          <w:rFonts w:ascii="Arial" w:hAnsi="Arial" w:cs="Arial"/>
        </w:rPr>
      </w:pPr>
    </w:p>
    <w:p w14:paraId="34071DBC" w14:textId="77777777" w:rsidR="003D655D" w:rsidRPr="005C2892" w:rsidRDefault="003D655D">
      <w:pPr>
        <w:rPr>
          <w:rFonts w:ascii="Arial" w:hAnsi="Arial" w:cs="Arial"/>
        </w:rPr>
      </w:pPr>
    </w:p>
    <w:p w14:paraId="100C7FC7" w14:textId="77777777" w:rsidR="003D655D" w:rsidRPr="005C2892" w:rsidRDefault="003D655D">
      <w:pPr>
        <w:rPr>
          <w:rFonts w:ascii="Arial" w:hAnsi="Arial" w:cs="Arial"/>
        </w:rPr>
      </w:pPr>
    </w:p>
    <w:p w14:paraId="4A8EBDE6" w14:textId="77777777" w:rsidR="003D655D" w:rsidRPr="005C2892" w:rsidRDefault="003D655D">
      <w:pPr>
        <w:rPr>
          <w:rFonts w:ascii="Arial" w:hAnsi="Arial" w:cs="Arial"/>
        </w:rPr>
      </w:pPr>
    </w:p>
    <w:p w14:paraId="6117FAC4" w14:textId="54F7CE21" w:rsidR="00C5489C" w:rsidRPr="005C2892" w:rsidRDefault="003D655D" w:rsidP="003D655D">
      <w:pPr>
        <w:autoSpaceDE w:val="0"/>
        <w:autoSpaceDN w:val="0"/>
        <w:jc w:val="both"/>
        <w:rPr>
          <w:rFonts w:ascii="Arial" w:eastAsia="Calibri" w:hAnsi="Arial" w:cs="Arial"/>
        </w:rPr>
      </w:pPr>
      <w:r w:rsidRPr="005C2892">
        <w:rPr>
          <w:rFonts w:ascii="Arial" w:hAnsi="Arial" w:cs="Arial"/>
          <w:b/>
          <w:bCs/>
        </w:rPr>
        <w:lastRenderedPageBreak/>
        <w:t xml:space="preserve">Additional Scope: </w:t>
      </w:r>
      <w:r w:rsidRPr="005C2892">
        <w:rPr>
          <w:rFonts w:ascii="Arial" w:eastAsia="Calibri" w:hAnsi="Arial" w:cs="Arial"/>
        </w:rPr>
        <w:t xml:space="preserve">The Contractor shall permit product and services not covered herein to be added by mutual agreement, without voiding the provisions of the existing </w:t>
      </w:r>
      <w:r w:rsidR="00A003A4">
        <w:rPr>
          <w:rFonts w:ascii="Arial" w:eastAsia="Calibri" w:hAnsi="Arial" w:cs="Arial"/>
        </w:rPr>
        <w:t>agreement</w:t>
      </w:r>
      <w:r w:rsidRPr="005C2892">
        <w:rPr>
          <w:rFonts w:ascii="Arial" w:eastAsia="Calibri" w:hAnsi="Arial" w:cs="Arial"/>
        </w:rPr>
        <w:t>. The Contractor, for additional consideration, shall furnish additional such products and services to the University.</w:t>
      </w:r>
    </w:p>
    <w:p w14:paraId="6FFC25B7" w14:textId="77777777" w:rsidR="00C5489C" w:rsidRPr="005C2892" w:rsidRDefault="00C5489C" w:rsidP="003D655D">
      <w:pPr>
        <w:autoSpaceDE w:val="0"/>
        <w:autoSpaceDN w:val="0"/>
        <w:jc w:val="both"/>
        <w:rPr>
          <w:rFonts w:ascii="Arial" w:eastAsia="Calibri" w:hAnsi="Arial" w:cs="Arial"/>
        </w:rPr>
      </w:pPr>
    </w:p>
    <w:p w14:paraId="373FC8A1" w14:textId="2FEF2F3E" w:rsidR="003D655D" w:rsidRPr="005C2892" w:rsidRDefault="00C5489C" w:rsidP="00C5489C">
      <w:pPr>
        <w:autoSpaceDE w:val="0"/>
        <w:autoSpaceDN w:val="0"/>
        <w:rPr>
          <w:rFonts w:ascii="Arial" w:hAnsi="Arial" w:cs="Arial"/>
          <w:b/>
        </w:rPr>
      </w:pPr>
      <w:r w:rsidRPr="005C2892">
        <w:rPr>
          <w:rFonts w:ascii="Arial" w:hAnsi="Arial" w:cs="Arial"/>
          <w:b/>
        </w:rPr>
        <w:t xml:space="preserve">PRICING:  </w:t>
      </w:r>
      <w:r w:rsidRPr="005C2892">
        <w:rPr>
          <w:rFonts w:ascii="Arial" w:hAnsi="Arial" w:cs="Arial"/>
        </w:rPr>
        <w:t xml:space="preserve">Refer to </w:t>
      </w:r>
      <w:r w:rsidR="00AF24CC" w:rsidRPr="005C2892">
        <w:rPr>
          <w:rFonts w:ascii="Arial" w:hAnsi="Arial" w:cs="Arial"/>
        </w:rPr>
        <w:t xml:space="preserve">RIDER </w:t>
      </w:r>
      <w:r w:rsidRPr="005C2892">
        <w:rPr>
          <w:rFonts w:ascii="Arial" w:hAnsi="Arial" w:cs="Arial"/>
        </w:rPr>
        <w:t>A-1</w:t>
      </w:r>
      <w:r w:rsidR="008425B3" w:rsidRPr="005C2892">
        <w:rPr>
          <w:rFonts w:ascii="Arial" w:hAnsi="Arial" w:cs="Arial"/>
        </w:rPr>
        <w:t>.  Pricing will be valid for the term of the Agreement.</w:t>
      </w:r>
    </w:p>
    <w:p w14:paraId="250098BD" w14:textId="77777777" w:rsidR="00C5489C" w:rsidRPr="005C2892" w:rsidRDefault="00C5489C">
      <w:pPr>
        <w:rPr>
          <w:rFonts w:ascii="Arial" w:hAnsi="Arial" w:cs="Arial"/>
        </w:rPr>
      </w:pPr>
    </w:p>
    <w:p w14:paraId="22F052BE" w14:textId="77777777"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724E12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a sufficient number of employees to perform the required services efficiently and in a manner satisfactory to the University. If the University </w:t>
      </w:r>
      <w:r w:rsidR="00A003A4">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A003A4">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A003A4">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A003A4">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0BEAD8C5"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A003A4">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A003A4">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77777777"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Services Information and Technology Department to ensure proper communication and sharing of information related to customer projects. </w:t>
      </w:r>
    </w:p>
    <w:p w14:paraId="782F1A80" w14:textId="77777777" w:rsidR="00C5489C" w:rsidRPr="005C2892" w:rsidRDefault="00C5489C" w:rsidP="00D05DBF">
      <w:pPr>
        <w:pStyle w:val="Default"/>
        <w:jc w:val="both"/>
        <w:rPr>
          <w:rFonts w:ascii="Arial" w:eastAsia="Calibri" w:hAnsi="Arial" w:cs="Arial"/>
          <w:sz w:val="20"/>
          <w:szCs w:val="20"/>
        </w:rPr>
      </w:pPr>
    </w:p>
    <w:p w14:paraId="42189CE2" w14:textId="77777777"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Toll-Free Access</w:t>
      </w:r>
      <w:r w:rsidRPr="005C2892">
        <w:rPr>
          <w:rFonts w:ascii="Arial" w:eastAsia="Calibri" w:hAnsi="Arial" w:cs="Arial"/>
          <w:color w:val="auto"/>
          <w:sz w:val="20"/>
          <w:szCs w:val="20"/>
        </w:rPr>
        <w:t>: The Contractor shall provide to the University, toll-free telephone access to technical support. The University prefers a unique toll-free telephone number just for the University. The Contractor shall provide an escalated support feature to ensure that unresolved support issues can be elevated to upper level management.</w:t>
      </w:r>
    </w:p>
    <w:p w14:paraId="74CE4085" w14:textId="77777777" w:rsidR="00606711" w:rsidRPr="005C2892" w:rsidRDefault="00606711" w:rsidP="00606711">
      <w:pPr>
        <w:pStyle w:val="NormalWeb"/>
        <w:spacing w:before="0" w:beforeAutospacing="0" w:after="0" w:afterAutospacing="0"/>
        <w:ind w:left="720"/>
        <w:jc w:val="both"/>
        <w:rPr>
          <w:rFonts w:ascii="Arial" w:hAnsi="Arial" w:cs="Arial"/>
          <w:sz w:val="20"/>
          <w:szCs w:val="20"/>
        </w:rPr>
      </w:pPr>
    </w:p>
    <w:p w14:paraId="378CBDE6" w14:textId="71752F63" w:rsidR="00231623" w:rsidRPr="00FC1C12" w:rsidRDefault="00606711" w:rsidP="00FC1C12">
      <w:pPr>
        <w:pStyle w:val="Default"/>
        <w:numPr>
          <w:ilvl w:val="0"/>
          <w:numId w:val="10"/>
        </w:numPr>
        <w:jc w:val="both"/>
        <w:rPr>
          <w:rFonts w:ascii="Arial" w:hAnsi="Arial" w:cs="Arial"/>
          <w:color w:val="auto"/>
          <w:sz w:val="20"/>
          <w:szCs w:val="20"/>
        </w:rPr>
      </w:pPr>
      <w:r w:rsidRPr="004277EE">
        <w:rPr>
          <w:rFonts w:ascii="Arial" w:hAnsi="Arial" w:cs="Arial"/>
          <w:b/>
          <w:sz w:val="20"/>
          <w:szCs w:val="20"/>
        </w:rPr>
        <w:t>Standards for Safeguarding Information:</w:t>
      </w:r>
      <w:r w:rsidRPr="004277EE">
        <w:rPr>
          <w:rFonts w:ascii="Arial" w:hAnsi="Arial" w:cs="Arial"/>
          <w:sz w:val="20"/>
          <w:szCs w:val="20"/>
        </w:rPr>
        <w:t xml:space="preserve"> The Contractor is expected to comply with these standards as outlined in </w:t>
      </w:r>
      <w:r w:rsidR="00F313A7" w:rsidRPr="004277EE">
        <w:rPr>
          <w:rFonts w:ascii="Arial" w:hAnsi="Arial" w:cs="Arial"/>
          <w:b/>
          <w:i/>
          <w:sz w:val="20"/>
          <w:szCs w:val="20"/>
        </w:rPr>
        <w:t xml:space="preserve">Rider </w:t>
      </w:r>
      <w:r w:rsidRPr="004277EE">
        <w:rPr>
          <w:rFonts w:ascii="Arial" w:hAnsi="Arial" w:cs="Arial"/>
          <w:b/>
          <w:i/>
          <w:sz w:val="20"/>
          <w:szCs w:val="20"/>
        </w:rPr>
        <w:t>C - University of Maine System Standards for Safeguarding Information</w:t>
      </w:r>
      <w:r w:rsidRPr="004277EE">
        <w:rPr>
          <w:rFonts w:ascii="Arial" w:hAnsi="Arial" w:cs="Arial"/>
          <w:sz w:val="20"/>
          <w:szCs w:val="20"/>
        </w:rPr>
        <w:t xml:space="preserve">.  </w:t>
      </w:r>
      <w:r w:rsidRPr="004277EE">
        <w:rPr>
          <w:rFonts w:ascii="Arial" w:eastAsia="Calibri" w:hAnsi="Arial" w:cs="Arial"/>
          <w:color w:val="auto"/>
          <w:sz w:val="20"/>
          <w:szCs w:val="20"/>
        </w:rPr>
        <w:t xml:space="preserve">Should the Contractor fail to comply with the standards and is unable to reasonably cure its noncompliance within 60 days, the University may terminate this agreement. </w:t>
      </w:r>
      <w:r w:rsidR="00231623" w:rsidRPr="00FC1C12">
        <w:rPr>
          <w:rFonts w:ascii="Arial" w:hAnsi="Arial" w:cs="Arial"/>
          <w:b/>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37F7CFD7" w14:textId="0FB652B9" w:rsidR="002E563E" w:rsidRPr="003C7F27" w:rsidRDefault="00A40D81">
      <w:pPr>
        <w:spacing w:after="160" w:line="259" w:lineRule="auto"/>
        <w:rPr>
          <w:rFonts w:ascii="Arial" w:hAnsi="Arial" w:cs="Arial"/>
          <w:b/>
          <w:szCs w:val="22"/>
        </w:rPr>
      </w:pPr>
      <w:r>
        <w:rPr>
          <w:rFonts w:ascii="Arial" w:hAnsi="Arial" w:cs="Arial"/>
          <w:b/>
          <w:szCs w:val="22"/>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2010E7" w:rsidRDefault="00B72FB9" w:rsidP="005F3643">
      <w:pPr>
        <w:pStyle w:val="ListParagraph"/>
        <w:ind w:left="360"/>
        <w:rPr>
          <w:rFonts w:ascii="Arial" w:hAnsi="Arial" w:cs="Arial"/>
          <w:sz w:val="18"/>
          <w:szCs w:val="18"/>
        </w:rPr>
      </w:pPr>
      <w:r w:rsidRPr="002010E7">
        <w:rPr>
          <w:rFonts w:ascii="Arial" w:hAnsi="Arial" w:cs="Arial"/>
          <w:sz w:val="18"/>
          <w:szCs w:val="18"/>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w:t>
            </w:r>
          </w:p>
        </w:tc>
        <w:tc>
          <w:tcPr>
            <w:tcW w:w="3780" w:type="dxa"/>
            <w:shd w:val="clear" w:color="auto" w:fill="D9D9D9" w:themeFill="background1" w:themeFillShade="D9"/>
          </w:tcPr>
          <w:p w14:paraId="5433D3F4"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Insurance Type</w:t>
            </w:r>
          </w:p>
        </w:tc>
        <w:tc>
          <w:tcPr>
            <w:tcW w:w="3595" w:type="dxa"/>
            <w:shd w:val="clear" w:color="auto" w:fill="D9D9D9" w:themeFill="background1" w:themeFillShade="D9"/>
          </w:tcPr>
          <w:p w14:paraId="63571E7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Coverage Limit</w:t>
            </w:r>
          </w:p>
        </w:tc>
      </w:tr>
      <w:tr w:rsidR="00B72FB9" w:rsidRPr="005C2892" w14:paraId="4E16D5CE" w14:textId="77777777" w:rsidTr="005F3643">
        <w:tc>
          <w:tcPr>
            <w:tcW w:w="535" w:type="dxa"/>
          </w:tcPr>
          <w:p w14:paraId="1473A489"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w:t>
            </w:r>
          </w:p>
        </w:tc>
        <w:tc>
          <w:tcPr>
            <w:tcW w:w="3780" w:type="dxa"/>
          </w:tcPr>
          <w:p w14:paraId="337BDE15"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Commercial General Liability, including Product’s and Completed Operations  </w:t>
            </w:r>
          </w:p>
          <w:p w14:paraId="32039BF4" w14:textId="77777777" w:rsidR="00B72FB9" w:rsidRPr="002010E7" w:rsidRDefault="00B72FB9" w:rsidP="00635E30">
            <w:pPr>
              <w:tabs>
                <w:tab w:val="left" w:pos="5040"/>
              </w:tabs>
              <w:rPr>
                <w:rFonts w:ascii="Arial" w:hAnsi="Arial" w:cs="Arial"/>
                <w:sz w:val="18"/>
                <w:szCs w:val="18"/>
              </w:rPr>
            </w:pPr>
          </w:p>
          <w:p w14:paraId="4F82AEB0"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(Written on an Occurrence-based form) </w:t>
            </w:r>
          </w:p>
          <w:p w14:paraId="637487FA"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(Bodily Injury and Property Damage)</w:t>
            </w:r>
          </w:p>
        </w:tc>
        <w:tc>
          <w:tcPr>
            <w:tcW w:w="3595" w:type="dxa"/>
          </w:tcPr>
          <w:p w14:paraId="08916D32"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6AF9E959" w14:textId="77777777" w:rsidTr="005F3643">
        <w:tc>
          <w:tcPr>
            <w:tcW w:w="535" w:type="dxa"/>
          </w:tcPr>
          <w:p w14:paraId="5D1513F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2</w:t>
            </w:r>
          </w:p>
        </w:tc>
        <w:tc>
          <w:tcPr>
            <w:tcW w:w="3780" w:type="dxa"/>
          </w:tcPr>
          <w:p w14:paraId="0CAC5D5A"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Vehicle Liability</w:t>
            </w:r>
          </w:p>
          <w:p w14:paraId="4B85FF0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(Including Hired &amp; Non-Owned)</w:t>
            </w:r>
          </w:p>
          <w:p w14:paraId="6E95149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(Bodily Injury and Property Damage)</w:t>
            </w:r>
          </w:p>
        </w:tc>
        <w:tc>
          <w:tcPr>
            <w:tcW w:w="3595" w:type="dxa"/>
          </w:tcPr>
          <w:p w14:paraId="6842EFE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272280B7" w14:textId="77777777" w:rsidTr="005F3643">
        <w:tc>
          <w:tcPr>
            <w:tcW w:w="535" w:type="dxa"/>
          </w:tcPr>
          <w:p w14:paraId="1079EE46"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3</w:t>
            </w:r>
          </w:p>
        </w:tc>
        <w:tc>
          <w:tcPr>
            <w:tcW w:w="3780" w:type="dxa"/>
          </w:tcPr>
          <w:p w14:paraId="30B6BF7C"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Workers Compensation</w:t>
            </w:r>
          </w:p>
          <w:p w14:paraId="6DDCB988"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 Compliance with Maine and Federal Law)</w:t>
            </w:r>
          </w:p>
        </w:tc>
        <w:tc>
          <w:tcPr>
            <w:tcW w:w="3595" w:type="dxa"/>
          </w:tcPr>
          <w:p w14:paraId="47C68D2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Required for all personnel</w:t>
            </w:r>
          </w:p>
        </w:tc>
      </w:tr>
      <w:tr w:rsidR="00B72FB9" w:rsidRPr="005C2892" w14:paraId="5C5EA03F" w14:textId="77777777" w:rsidTr="005F3643">
        <w:tc>
          <w:tcPr>
            <w:tcW w:w="535" w:type="dxa"/>
          </w:tcPr>
          <w:p w14:paraId="71B0BB01" w14:textId="1DCFDA54" w:rsidR="00B72FB9" w:rsidRPr="002010E7" w:rsidRDefault="002010E7" w:rsidP="00635E30">
            <w:pPr>
              <w:pStyle w:val="ListParagraph"/>
              <w:ind w:left="0"/>
              <w:rPr>
                <w:rFonts w:ascii="Arial" w:hAnsi="Arial" w:cs="Arial"/>
                <w:sz w:val="18"/>
                <w:szCs w:val="18"/>
              </w:rPr>
            </w:pPr>
            <w:r w:rsidRPr="002010E7">
              <w:rPr>
                <w:rFonts w:ascii="Arial" w:hAnsi="Arial" w:cs="Arial"/>
                <w:sz w:val="18"/>
                <w:szCs w:val="18"/>
              </w:rPr>
              <w:t>4</w:t>
            </w:r>
          </w:p>
        </w:tc>
        <w:tc>
          <w:tcPr>
            <w:tcW w:w="3780" w:type="dxa"/>
          </w:tcPr>
          <w:p w14:paraId="1889B48D" w14:textId="77777777" w:rsid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Professional Liability Insurance        </w:t>
            </w:r>
          </w:p>
          <w:p w14:paraId="2402FCFE" w14:textId="21B0D936"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(Agents, Consultants, Brokers, </w:t>
            </w:r>
          </w:p>
          <w:p w14:paraId="21B057D8"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 xml:space="preserve">Lawyers, Financial, Engineers, </w:t>
            </w:r>
          </w:p>
          <w:p w14:paraId="0526BC75"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or Medical Services)</w:t>
            </w:r>
          </w:p>
        </w:tc>
        <w:tc>
          <w:tcPr>
            <w:tcW w:w="3595" w:type="dxa"/>
          </w:tcPr>
          <w:p w14:paraId="3A1896D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232D90" w:rsidRPr="005C2892" w14:paraId="52C5EBF1" w14:textId="77777777" w:rsidTr="005F3643">
        <w:tc>
          <w:tcPr>
            <w:tcW w:w="535" w:type="dxa"/>
          </w:tcPr>
          <w:p w14:paraId="6C0414C9" w14:textId="3B3C18D2" w:rsidR="00232D90" w:rsidRPr="002010E7" w:rsidRDefault="002010E7" w:rsidP="00232D90">
            <w:pPr>
              <w:pStyle w:val="ListParagraph"/>
              <w:ind w:left="0"/>
              <w:rPr>
                <w:rFonts w:ascii="Arial" w:hAnsi="Arial" w:cs="Arial"/>
                <w:sz w:val="18"/>
                <w:szCs w:val="18"/>
              </w:rPr>
            </w:pPr>
            <w:r w:rsidRPr="002010E7">
              <w:rPr>
                <w:rFonts w:ascii="Arial" w:hAnsi="Arial" w:cs="Arial"/>
                <w:sz w:val="18"/>
                <w:szCs w:val="18"/>
              </w:rPr>
              <w:t>5</w:t>
            </w:r>
          </w:p>
        </w:tc>
        <w:tc>
          <w:tcPr>
            <w:tcW w:w="3780" w:type="dxa"/>
          </w:tcPr>
          <w:p w14:paraId="739E56A2" w14:textId="775DE250" w:rsidR="00232D90" w:rsidRPr="002010E7" w:rsidRDefault="00232D90" w:rsidP="00232D90">
            <w:pPr>
              <w:pStyle w:val="ListParagraph"/>
              <w:ind w:left="0"/>
              <w:rPr>
                <w:rFonts w:ascii="Arial" w:hAnsi="Arial" w:cs="Arial"/>
                <w:sz w:val="18"/>
                <w:szCs w:val="18"/>
              </w:rPr>
            </w:pPr>
            <w:r w:rsidRPr="002010E7">
              <w:rPr>
                <w:rFonts w:ascii="Arial" w:hAnsi="Arial" w:cs="Arial"/>
                <w:color w:val="222222"/>
                <w:sz w:val="18"/>
                <w:szCs w:val="18"/>
                <w:shd w:val="clear" w:color="auto" w:fill="FFFFFF"/>
              </w:rPr>
              <w:t>Cyber Liability Insurance (If PII or PHI is stored on systems managed by the provider, the coverage is mandatory.)</w:t>
            </w:r>
          </w:p>
        </w:tc>
        <w:tc>
          <w:tcPr>
            <w:tcW w:w="3595" w:type="dxa"/>
          </w:tcPr>
          <w:p w14:paraId="1C6E692F" w14:textId="67C0026F" w:rsidR="00232D90" w:rsidRPr="002010E7" w:rsidRDefault="00232D90" w:rsidP="00232D90">
            <w:pPr>
              <w:pStyle w:val="ListParagraph"/>
              <w:ind w:left="0"/>
              <w:rPr>
                <w:rFonts w:ascii="Arial" w:hAnsi="Arial" w:cs="Arial"/>
                <w:sz w:val="18"/>
                <w:szCs w:val="18"/>
              </w:rPr>
            </w:pPr>
            <w:r w:rsidRPr="002010E7">
              <w:rPr>
                <w:rFonts w:ascii="Arial" w:hAnsi="Arial" w:cs="Arial"/>
                <w:sz w:val="18"/>
                <w:szCs w:val="18"/>
              </w:rPr>
              <w:t>$1,000,000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 xml:space="preserve">Coverage limit requirements can be met with a single underlying insurance policy or through the combination of an underlying insurance policy plus an Umbrella insurance policy. </w:t>
      </w:r>
      <w:r w:rsidRPr="002010E7">
        <w:rPr>
          <w:rFonts w:ascii="Arial" w:hAnsi="Arial" w:cs="Arial"/>
          <w:sz w:val="18"/>
          <w:szCs w:val="18"/>
        </w:rPr>
        <w:br/>
      </w:r>
    </w:p>
    <w:p w14:paraId="0FDEE872" w14:textId="77777777" w:rsidR="00B72FB9" w:rsidRPr="002010E7" w:rsidRDefault="00B72FB9" w:rsidP="005F3643">
      <w:pPr>
        <w:pStyle w:val="ListParagraph"/>
        <w:ind w:left="360"/>
        <w:rPr>
          <w:rFonts w:ascii="Arial" w:hAnsi="Arial" w:cs="Arial"/>
          <w:b/>
          <w:sz w:val="18"/>
          <w:szCs w:val="18"/>
        </w:rPr>
      </w:pPr>
      <w:r w:rsidRPr="002010E7">
        <w:rPr>
          <w:rFonts w:ascii="Arial" w:hAnsi="Arial" w:cs="Arial"/>
          <w:b/>
          <w:sz w:val="18"/>
          <w:szCs w:val="18"/>
        </w:rPr>
        <w:t>The University of Maine System shall be named as Additional Insured on the Commercial General Liability insurance.</w:t>
      </w:r>
    </w:p>
    <w:p w14:paraId="758808DF" w14:textId="77777777" w:rsidR="00B72FB9" w:rsidRPr="002010E7" w:rsidRDefault="00B72FB9" w:rsidP="005F3643">
      <w:pPr>
        <w:pStyle w:val="ListParagraph"/>
        <w:tabs>
          <w:tab w:val="left" w:pos="547"/>
        </w:tabs>
        <w:ind w:left="360"/>
        <w:rPr>
          <w:rFonts w:ascii="Arial" w:hAnsi="Arial" w:cs="Arial"/>
          <w:sz w:val="18"/>
          <w:szCs w:val="18"/>
        </w:rPr>
      </w:pPr>
    </w:p>
    <w:p w14:paraId="7EC93A56"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Certificates of Insurance for all of the above insurance shall be filed with:</w:t>
      </w:r>
    </w:p>
    <w:p w14:paraId="08CFE1AB"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University of Maine System</w:t>
      </w:r>
    </w:p>
    <w:p w14:paraId="2A110A4E"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Risk Manager</w:t>
      </w:r>
    </w:p>
    <w:p w14:paraId="6AC51A1D"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Robinson Hall</w:t>
      </w:r>
    </w:p>
    <w:p w14:paraId="2687CB30"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46 University Drive</w:t>
      </w:r>
    </w:p>
    <w:p w14:paraId="428AC5A2"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Augusta, Maine 04330</w:t>
      </w:r>
    </w:p>
    <w:p w14:paraId="60CC9F7B" w14:textId="77777777" w:rsidR="00B72FB9" w:rsidRPr="002010E7" w:rsidRDefault="00B72FB9" w:rsidP="005F3643">
      <w:pPr>
        <w:pStyle w:val="ListParagraph"/>
        <w:tabs>
          <w:tab w:val="left" w:pos="547"/>
        </w:tabs>
        <w:ind w:left="360"/>
        <w:rPr>
          <w:rFonts w:ascii="Arial" w:hAnsi="Arial" w:cs="Arial"/>
          <w:sz w:val="18"/>
          <w:szCs w:val="18"/>
        </w:rPr>
      </w:pPr>
    </w:p>
    <w:p w14:paraId="250F2467" w14:textId="77777777" w:rsidR="00B72FB9" w:rsidRPr="002010E7" w:rsidRDefault="00B72FB9" w:rsidP="005F3643">
      <w:pPr>
        <w:pStyle w:val="ListParagraph"/>
        <w:tabs>
          <w:tab w:val="right" w:pos="1828"/>
        </w:tabs>
        <w:ind w:left="360"/>
        <w:jc w:val="both"/>
        <w:rPr>
          <w:rFonts w:ascii="Arial" w:hAnsi="Arial" w:cs="Arial"/>
          <w:sz w:val="18"/>
          <w:szCs w:val="18"/>
        </w:rPr>
      </w:pPr>
      <w:r w:rsidRPr="002010E7">
        <w:rPr>
          <w:rFonts w:ascii="Arial" w:hAnsi="Arial" w:cs="Arial"/>
          <w:sz w:val="18"/>
          <w:szCs w:val="18"/>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2010E7" w:rsidRDefault="00B72FB9" w:rsidP="005F3643">
      <w:pPr>
        <w:pStyle w:val="ListParagraph"/>
        <w:tabs>
          <w:tab w:val="right" w:pos="1828"/>
        </w:tabs>
        <w:ind w:left="360"/>
        <w:rPr>
          <w:rFonts w:ascii="Arial" w:hAnsi="Arial" w:cs="Arial"/>
          <w:sz w:val="18"/>
          <w:szCs w:val="18"/>
        </w:rPr>
      </w:pPr>
    </w:p>
    <w:p w14:paraId="4471DAC9" w14:textId="6103AD3C" w:rsidR="00B72FB9" w:rsidRPr="002010E7" w:rsidRDefault="00B72FB9" w:rsidP="005F3643">
      <w:pPr>
        <w:pStyle w:val="ListParagraph"/>
        <w:tabs>
          <w:tab w:val="right" w:pos="1828"/>
        </w:tabs>
        <w:ind w:left="360"/>
        <w:jc w:val="both"/>
        <w:rPr>
          <w:rFonts w:ascii="Arial" w:hAnsi="Arial" w:cs="Arial"/>
          <w:sz w:val="18"/>
          <w:szCs w:val="18"/>
        </w:rPr>
        <w:sectPr w:rsidR="00B72FB9" w:rsidRPr="002010E7" w:rsidSect="0046529E">
          <w:footerReference w:type="default" r:id="rId30"/>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2010E7">
        <w:rPr>
          <w:rFonts w:ascii="Arial" w:hAnsi="Arial" w:cs="Arial"/>
          <w:sz w:val="18"/>
          <w:szCs w:val="18"/>
        </w:rPr>
        <w:t>The University reserves the right to change the insurance requirement or to approve alternative insurances or limits, at the University’s discretion.</w:t>
      </w:r>
    </w:p>
    <w:p w14:paraId="7D449876" w14:textId="291EBEF1" w:rsidR="0029688B" w:rsidRPr="00416720" w:rsidRDefault="00AF24CC" w:rsidP="0029688B">
      <w:pPr>
        <w:autoSpaceDE w:val="0"/>
        <w:autoSpaceDN w:val="0"/>
        <w:adjustRightInd w:val="0"/>
        <w:jc w:val="center"/>
        <w:rPr>
          <w:rFonts w:ascii="Arial" w:hAnsi="Arial" w:cs="Arial"/>
          <w:b/>
          <w:bCs/>
          <w:sz w:val="24"/>
          <w:szCs w:val="24"/>
        </w:rPr>
      </w:pPr>
      <w:r>
        <w:rPr>
          <w:rFonts w:ascii="Arial" w:hAnsi="Arial" w:cs="Arial"/>
          <w:b/>
          <w:bCs/>
          <w:sz w:val="24"/>
          <w:szCs w:val="24"/>
        </w:rPr>
        <w:lastRenderedPageBreak/>
        <w:t>RIDER</w:t>
      </w:r>
      <w:r w:rsidRPr="00416720">
        <w:rPr>
          <w:rFonts w:ascii="Arial" w:hAnsi="Arial" w:cs="Arial"/>
          <w:b/>
          <w:bCs/>
          <w:sz w:val="24"/>
          <w:szCs w:val="24"/>
        </w:rPr>
        <w:t xml:space="preserve"> </w:t>
      </w:r>
      <w:r w:rsidR="0029688B" w:rsidRPr="00416720">
        <w:rPr>
          <w:rFonts w:ascii="Arial" w:hAnsi="Arial" w:cs="Arial"/>
          <w:b/>
          <w:bCs/>
          <w:sz w:val="24"/>
          <w:szCs w:val="24"/>
        </w:rPr>
        <w:t>C</w:t>
      </w:r>
    </w:p>
    <w:p w14:paraId="4B99E665"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UNIVERSITY OF MAINE SYSTEM</w:t>
      </w:r>
    </w:p>
    <w:p w14:paraId="6A289086"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STANDARDS FOR SAFEGUARDING INFORMATION</w:t>
      </w:r>
    </w:p>
    <w:p w14:paraId="313D4ABC" w14:textId="77777777" w:rsidR="0029688B" w:rsidRPr="00EF75D1" w:rsidRDefault="0029688B" w:rsidP="0029688B">
      <w:pPr>
        <w:autoSpaceDE w:val="0"/>
        <w:autoSpaceDN w:val="0"/>
        <w:adjustRightInd w:val="0"/>
        <w:rPr>
          <w:rFonts w:ascii="Arial" w:hAnsi="Arial" w:cs="Arial"/>
        </w:rPr>
      </w:pPr>
    </w:p>
    <w:p w14:paraId="3F00539F" w14:textId="7916B7EA"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Scope:</w:t>
      </w:r>
      <w:r w:rsidRPr="009355B1">
        <w:rPr>
          <w:rFonts w:ascii="Arial" w:hAnsi="Arial" w:cs="Arial"/>
        </w:rPr>
        <w:t xml:space="preserve"> This Rider addresses the Contractor’s responsibility for safeguarding Protected University Data.   For the purposes of this Rider, Protected University Data is defined as </w:t>
      </w:r>
      <w:r w:rsidRPr="009355B1">
        <w:rPr>
          <w:rFonts w:ascii="Arial" w:hAnsi="Arial" w:cs="Arial"/>
          <w:color w:val="2E2E2E"/>
          <w:shd w:val="clear" w:color="auto" w:fill="FFFFFF"/>
        </w:rPr>
        <w:t xml:space="preserve">any data or information owned by Institution that the Contractor creates, obtains, accesses (via records, systems, or otherwise), receives (from Institution or on behalf of the Institution), or uses in the course of its performance of the </w:t>
      </w:r>
      <w:r w:rsidR="00A003A4">
        <w:rPr>
          <w:rFonts w:ascii="Arial" w:hAnsi="Arial" w:cs="Arial"/>
          <w:color w:val="2E2E2E"/>
          <w:shd w:val="clear" w:color="auto" w:fill="FFFFFF"/>
        </w:rPr>
        <w:t xml:space="preserve">agreement </w:t>
      </w:r>
      <w:r w:rsidRPr="009355B1">
        <w:rPr>
          <w:rFonts w:ascii="Arial" w:hAnsi="Arial" w:cs="Arial"/>
          <w:color w:val="2E2E2E"/>
          <w:shd w:val="clear" w:color="auto" w:fill="FFFFFF"/>
        </w:rPr>
        <w:t>which include, but not be limited to: social security numbers; drivers’ license numbers; credit card numbers; and all information whose collection, disclosure, protection, and disposition is governed by state or federal law or regulation, particularly information subject to the Family Educational Rights and Privacy Act (FERPA).</w:t>
      </w:r>
    </w:p>
    <w:p w14:paraId="0A94CEC3" w14:textId="77777777" w:rsidR="00E614B7" w:rsidRPr="009355B1" w:rsidRDefault="00E614B7" w:rsidP="00E614B7">
      <w:pPr>
        <w:pStyle w:val="ListParagraph"/>
        <w:rPr>
          <w:rFonts w:ascii="Arial" w:hAnsi="Arial" w:cs="Arial"/>
          <w:u w:val="single"/>
        </w:rPr>
      </w:pPr>
    </w:p>
    <w:p w14:paraId="09CCB3B5"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Term and Termination</w:t>
      </w:r>
      <w:r w:rsidRPr="009355B1">
        <w:rPr>
          <w:rFonts w:ascii="Arial" w:hAnsi="Arial" w:cs="Arial"/>
        </w:rPr>
        <w:t>:  This Rider shall take effect upon execution and shall be in effect commensurate with the term of the Agreement to which it is attached.</w:t>
      </w:r>
    </w:p>
    <w:p w14:paraId="0D16E852" w14:textId="77777777" w:rsidR="00E614B7" w:rsidRPr="009355B1" w:rsidRDefault="00E614B7" w:rsidP="00E614B7">
      <w:pPr>
        <w:pStyle w:val="ListParagraph"/>
        <w:rPr>
          <w:rFonts w:ascii="Arial" w:hAnsi="Arial" w:cs="Arial"/>
          <w:u w:val="single"/>
        </w:rPr>
      </w:pPr>
    </w:p>
    <w:p w14:paraId="42DB42CB"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Subcontractors and Agents</w:t>
      </w:r>
      <w:r w:rsidRPr="009355B1">
        <w:rPr>
          <w:rFonts w:ascii="Arial" w:hAnsi="Arial" w:cs="Arial"/>
        </w:rPr>
        <w:t>: Contractor shall not provide any Protected University Data to subcontractors, agents, or other third parties without prior written authorization from the University. If Contractor provides any Protected University Data received from the University, or created or received by Contractor on behalf of the University, to a subcontractor or agent, the Contractor shall require such subcontractor or agent to agree to the same restrictions and conditions as are imposed on Contractor by this Agreement and Rider.</w:t>
      </w:r>
    </w:p>
    <w:p w14:paraId="709E37A4" w14:textId="77777777" w:rsidR="00E614B7" w:rsidRPr="009355B1" w:rsidRDefault="00E614B7" w:rsidP="00E614B7">
      <w:pPr>
        <w:pStyle w:val="ListParagraph"/>
        <w:rPr>
          <w:rFonts w:ascii="Arial" w:hAnsi="Arial" w:cs="Arial"/>
          <w:u w:val="single"/>
        </w:rPr>
      </w:pPr>
    </w:p>
    <w:p w14:paraId="00C97CE0"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Property of University</w:t>
      </w:r>
      <w:r w:rsidRPr="009355B1">
        <w:rPr>
          <w:rFonts w:ascii="Arial" w:hAnsi="Arial" w:cs="Arial"/>
        </w:rPr>
        <w:t>: Unless otherwise stated in the Agreement, all Protected University Data is the property of the University and shall be turned over to the University upon request.</w:t>
      </w:r>
    </w:p>
    <w:p w14:paraId="4CC85F3D" w14:textId="77777777" w:rsidR="00E614B7" w:rsidRPr="009355B1" w:rsidRDefault="00E614B7" w:rsidP="00E614B7">
      <w:pPr>
        <w:pStyle w:val="ListParagraph"/>
        <w:rPr>
          <w:rFonts w:ascii="Arial" w:hAnsi="Arial" w:cs="Arial"/>
          <w:u w:val="single"/>
        </w:rPr>
      </w:pPr>
    </w:p>
    <w:p w14:paraId="3DFA740A"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Return or Destruction of Protected University Data</w:t>
      </w:r>
      <w:r w:rsidRPr="009355B1">
        <w:rPr>
          <w:rFonts w:ascii="Arial" w:hAnsi="Arial" w:cs="Arial"/>
        </w:rPr>
        <w:t>:</w:t>
      </w:r>
    </w:p>
    <w:p w14:paraId="4C427082" w14:textId="77777777" w:rsidR="00E614B7" w:rsidRPr="009355B1" w:rsidRDefault="00E614B7" w:rsidP="00E614B7">
      <w:pPr>
        <w:autoSpaceDE w:val="0"/>
        <w:autoSpaceDN w:val="0"/>
        <w:adjustRightInd w:val="0"/>
        <w:rPr>
          <w:rFonts w:ascii="Arial" w:hAnsi="Arial" w:cs="Arial"/>
        </w:rPr>
      </w:pPr>
    </w:p>
    <w:p w14:paraId="2BE31301" w14:textId="77777777" w:rsidR="00E614B7" w:rsidRPr="009355B1" w:rsidRDefault="00E614B7" w:rsidP="00E614B7">
      <w:pPr>
        <w:numPr>
          <w:ilvl w:val="0"/>
          <w:numId w:val="5"/>
        </w:numPr>
        <w:autoSpaceDE w:val="0"/>
        <w:autoSpaceDN w:val="0"/>
        <w:adjustRightInd w:val="0"/>
        <w:ind w:left="1080"/>
        <w:rPr>
          <w:rFonts w:ascii="Arial" w:hAnsi="Arial" w:cs="Arial"/>
        </w:rPr>
      </w:pPr>
      <w:r w:rsidRPr="009355B1">
        <w:rPr>
          <w:rFonts w:ascii="Arial" w:hAnsi="Arial" w:cs="Arial"/>
        </w:rPr>
        <w:t xml:space="preserve">Within 30 days of termination, cancellation, or expiration of the Agreement, for any reason, Contractor shall cease and desist all uses and disclosures of Protected University Data and shall return all such information received from the University, or created or received by Contractor on behalf of the University, unless the University requests that all such data be destroyed beyond all ability to recover.  This provision shall apply to information that is in the possession of subcontractors or agents of Contractor. Contractor shall retain no copies of University information, including any compilations derived from and allowing identification of any individual’s confidential information.  </w:t>
      </w:r>
    </w:p>
    <w:p w14:paraId="415CD6CB" w14:textId="77777777" w:rsidR="00E614B7" w:rsidRPr="009355B1" w:rsidRDefault="00E614B7" w:rsidP="00E614B7">
      <w:pPr>
        <w:autoSpaceDE w:val="0"/>
        <w:autoSpaceDN w:val="0"/>
        <w:adjustRightInd w:val="0"/>
        <w:ind w:left="1080"/>
        <w:rPr>
          <w:rFonts w:ascii="Arial" w:hAnsi="Arial" w:cs="Arial"/>
        </w:rPr>
      </w:pPr>
    </w:p>
    <w:p w14:paraId="21A903E3" w14:textId="77777777" w:rsidR="00E614B7" w:rsidRPr="009355B1" w:rsidRDefault="00E614B7" w:rsidP="00E614B7">
      <w:pPr>
        <w:numPr>
          <w:ilvl w:val="0"/>
          <w:numId w:val="5"/>
        </w:numPr>
        <w:autoSpaceDE w:val="0"/>
        <w:autoSpaceDN w:val="0"/>
        <w:adjustRightInd w:val="0"/>
        <w:ind w:left="1080"/>
        <w:rPr>
          <w:rFonts w:ascii="Arial" w:hAnsi="Arial" w:cs="Arial"/>
        </w:rPr>
      </w:pPr>
      <w:r w:rsidRPr="009355B1">
        <w:rPr>
          <w:rFonts w:ascii="Arial" w:hAnsi="Arial" w:cs="Arial"/>
        </w:rPr>
        <w:t>In the event that Contractor determines that returning or destroying any such information is infeasible, Contractor shall provide to University notification of the conditions that make return or destruction infeasible.  Upon mutual agreement of the Parties that return or destruction of such information is infeasible, Contractor shall extend the protections of this Agreement to such information and limit further uses and disclosures of such information to those purposes that make the return or destruction infeasible, for so long as Contractor maintains such information.</w:t>
      </w:r>
    </w:p>
    <w:p w14:paraId="6C06E2A5" w14:textId="77777777" w:rsidR="00E614B7" w:rsidRPr="009355B1" w:rsidRDefault="00E614B7" w:rsidP="00E614B7">
      <w:pPr>
        <w:autoSpaceDE w:val="0"/>
        <w:autoSpaceDN w:val="0"/>
        <w:adjustRightInd w:val="0"/>
        <w:rPr>
          <w:rFonts w:ascii="Arial" w:hAnsi="Arial" w:cs="Arial"/>
        </w:rPr>
      </w:pPr>
    </w:p>
    <w:p w14:paraId="5F31C335"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Survival</w:t>
      </w:r>
      <w:r w:rsidRPr="009355B1">
        <w:rPr>
          <w:rFonts w:ascii="Arial" w:hAnsi="Arial" w:cs="Arial"/>
        </w:rPr>
        <w:t>: While any Protected University Data is in the possession or control of the Contractor, its subcontractors or agents, the respective rights and obligations of Contractor pursuant to this Rider shall survive termination of the Agreement.</w:t>
      </w:r>
    </w:p>
    <w:p w14:paraId="131ABE6B" w14:textId="77777777" w:rsidR="00E614B7" w:rsidRPr="009355B1" w:rsidRDefault="00E614B7" w:rsidP="00E614B7">
      <w:pPr>
        <w:pStyle w:val="ListParagraph"/>
        <w:autoSpaceDE w:val="0"/>
        <w:autoSpaceDN w:val="0"/>
        <w:adjustRightInd w:val="0"/>
        <w:ind w:left="360"/>
        <w:rPr>
          <w:rFonts w:ascii="Arial" w:hAnsi="Arial" w:cs="Arial"/>
        </w:rPr>
      </w:pPr>
    </w:p>
    <w:p w14:paraId="0407D382"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Reasonable and Appropriate Controls</w:t>
      </w:r>
      <w:r w:rsidRPr="009355B1">
        <w:rPr>
          <w:rFonts w:ascii="Arial" w:hAnsi="Arial" w:cs="Arial"/>
        </w:rPr>
        <w:t>: The Contractor agrees to implement reasonable and appropriate privacy and security measures to preserve the confidentiality, integrity and availability of all electronically maintained or transmitted Protected University Data furnished by the University, or collected by the Contractor on behalf of the University</w:t>
      </w:r>
    </w:p>
    <w:p w14:paraId="3B49E464" w14:textId="77777777" w:rsidR="00E614B7" w:rsidRPr="009355B1" w:rsidRDefault="00E614B7" w:rsidP="00E614B7">
      <w:pPr>
        <w:autoSpaceDE w:val="0"/>
        <w:autoSpaceDN w:val="0"/>
        <w:adjustRightInd w:val="0"/>
        <w:rPr>
          <w:rFonts w:ascii="Arial" w:hAnsi="Arial" w:cs="Arial"/>
        </w:rPr>
      </w:pPr>
    </w:p>
    <w:p w14:paraId="1CCB92B8"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lastRenderedPageBreak/>
        <w:t>If information pertaining to student educational records is accessed, transferred, stored or processed by Contractor; Contractor shall protect such data in accordance with FERPA.</w:t>
      </w:r>
    </w:p>
    <w:p w14:paraId="48C84DC6" w14:textId="77777777" w:rsidR="00E614B7" w:rsidRPr="009355B1" w:rsidRDefault="00E614B7" w:rsidP="00E614B7">
      <w:pPr>
        <w:autoSpaceDE w:val="0"/>
        <w:autoSpaceDN w:val="0"/>
        <w:adjustRightInd w:val="0"/>
        <w:ind w:left="1170" w:hanging="360"/>
        <w:rPr>
          <w:rFonts w:ascii="Arial" w:hAnsi="Arial" w:cs="Arial"/>
        </w:rPr>
      </w:pPr>
    </w:p>
    <w:p w14:paraId="475C6FDC"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 xml:space="preserve">If information pertaining to protected health information is accessed, used, collected, transferred, stored or processed by Contractor; Contractor shall protect such data in accordance with HIPAA and Contractor shall sign and adhere to a Business Associate Agreement.  </w:t>
      </w:r>
    </w:p>
    <w:p w14:paraId="403C16F9" w14:textId="77777777" w:rsidR="00E614B7" w:rsidRPr="009355B1" w:rsidRDefault="00E614B7" w:rsidP="00E614B7">
      <w:pPr>
        <w:autoSpaceDE w:val="0"/>
        <w:autoSpaceDN w:val="0"/>
        <w:adjustRightInd w:val="0"/>
        <w:ind w:left="1170" w:hanging="360"/>
        <w:rPr>
          <w:rFonts w:ascii="Arial" w:hAnsi="Arial" w:cs="Arial"/>
        </w:rPr>
      </w:pPr>
    </w:p>
    <w:p w14:paraId="5C4A364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If Contractor engages in electronic commerce on behalf of the University or cardholder data relating to University activities is accessed, transferred, stored or processed by Contractor; Contractor shall protect such data in accordance with current PCI-DSS requirements.</w:t>
      </w:r>
    </w:p>
    <w:p w14:paraId="26124519" w14:textId="77777777" w:rsidR="00E614B7" w:rsidRPr="009355B1" w:rsidRDefault="00E614B7" w:rsidP="00E614B7">
      <w:pPr>
        <w:autoSpaceDE w:val="0"/>
        <w:autoSpaceDN w:val="0"/>
        <w:adjustRightInd w:val="0"/>
        <w:ind w:left="1170" w:hanging="360"/>
        <w:rPr>
          <w:rFonts w:ascii="Arial" w:hAnsi="Arial" w:cs="Arial"/>
        </w:rPr>
      </w:pPr>
    </w:p>
    <w:p w14:paraId="25F1A61A"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If information pertaining to protected financial customer information is accessed, transferred, stored or processed by Contractor; Contractor shall protect such data in accordance with GLBA.</w:t>
      </w:r>
    </w:p>
    <w:p w14:paraId="427DFB01" w14:textId="77777777" w:rsidR="00E614B7" w:rsidRPr="009355B1" w:rsidRDefault="00E614B7" w:rsidP="00E614B7">
      <w:pPr>
        <w:pStyle w:val="ListParagraph"/>
        <w:rPr>
          <w:rFonts w:ascii="Arial" w:hAnsi="Arial" w:cs="Arial"/>
        </w:rPr>
      </w:pPr>
    </w:p>
    <w:p w14:paraId="76131AB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ab/>
        <w:t xml:space="preserve">If information pertaining to persons located in the European Economic Area (EEA) is accessed, transferred, stored, or processed by Contractor; Contractor shall protect, collect, store, transfer, and process such data in accordance with the obligations of a data processor, or in accordance with the obligations of a data controller if specified within the underlying agreement as a data controller, as set forth in the General Data Protection Regulation (GDPR, Regulation (EU) 2016/679) and shall provide reasonable assistance at the request of the University for fulfillment of requests made pursuant to the rights afforded to data subjects in GDPR Chapter III.   </w:t>
      </w:r>
    </w:p>
    <w:p w14:paraId="55F5F2DE" w14:textId="77777777" w:rsidR="00E614B7" w:rsidRPr="009355B1" w:rsidRDefault="00E614B7" w:rsidP="00E614B7">
      <w:pPr>
        <w:autoSpaceDE w:val="0"/>
        <w:autoSpaceDN w:val="0"/>
        <w:adjustRightInd w:val="0"/>
        <w:ind w:left="360"/>
        <w:rPr>
          <w:rFonts w:ascii="Arial" w:hAnsi="Arial" w:cs="Arial"/>
        </w:rPr>
      </w:pPr>
    </w:p>
    <w:p w14:paraId="577314A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Prohibition of Unauthorized Use or Disclosure of Information</w:t>
      </w:r>
      <w:r w:rsidRPr="009355B1">
        <w:rPr>
          <w:rFonts w:ascii="Arial" w:hAnsi="Arial" w:cs="Arial"/>
        </w:rPr>
        <w:t>: Contractor agrees to hold all information in strict confidence. Contractor shall not use or disclose information received from, or created or received by, Contractor on behalf of the University except as permitted or required by this Agreement, as required by law, or as otherwise authorized in writing by the University. For the avoidance of doubt, transfers of Protected University Data to another country without the prior written authorization of the University constitute unauthorized use of information in breach of this Section 8.</w:t>
      </w:r>
    </w:p>
    <w:p w14:paraId="74EB2021" w14:textId="77777777" w:rsidR="00E614B7" w:rsidRPr="009355B1" w:rsidRDefault="00E614B7" w:rsidP="00E614B7">
      <w:pPr>
        <w:pStyle w:val="ListParagraph"/>
        <w:autoSpaceDE w:val="0"/>
        <w:autoSpaceDN w:val="0"/>
        <w:adjustRightInd w:val="0"/>
        <w:ind w:left="360"/>
        <w:rPr>
          <w:rFonts w:ascii="Arial" w:hAnsi="Arial" w:cs="Arial"/>
        </w:rPr>
      </w:pPr>
    </w:p>
    <w:p w14:paraId="7B3C824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Employee Data Access Control</w:t>
      </w:r>
      <w:r w:rsidRPr="009355B1">
        <w:rPr>
          <w:rFonts w:ascii="Arial" w:hAnsi="Arial" w:cs="Arial"/>
        </w:rPr>
        <w:t>: All Contractor employees shall be adequately screened, commensurate with the sensitivity of their jobs. Contractor agrees to limit employee access to data on a need-to-know basis. Contractor shall impose a disciplinary process for employees not following privacy procedures.  Contractor shall have a process to remove access to Protected University Data immediately upon termination or re-assignment of an employee by the Contractor.</w:t>
      </w:r>
    </w:p>
    <w:p w14:paraId="5B5FCEF7" w14:textId="77777777" w:rsidR="00E614B7" w:rsidRPr="009355B1" w:rsidRDefault="00E614B7" w:rsidP="00E614B7">
      <w:pPr>
        <w:pStyle w:val="ListParagraph"/>
        <w:rPr>
          <w:rFonts w:ascii="Arial" w:hAnsi="Arial" w:cs="Arial"/>
          <w:u w:val="single"/>
        </w:rPr>
      </w:pPr>
    </w:p>
    <w:p w14:paraId="0593B17A"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Data Breach</w:t>
      </w:r>
      <w:r w:rsidRPr="009355B1">
        <w:rPr>
          <w:rFonts w:ascii="Arial" w:hAnsi="Arial" w:cs="Arial"/>
        </w:rPr>
        <w:t xml:space="preserve">: Contractor shall report to the University any use or disclosure of Protected University Data not authorized by this Agreement or in writing by the University. Contractor shall make the report to the University not more than one (1) business day after Contractor learns of such use or disclosure. Contractor’s report shall identify; (i) the nature of the unauthorized use or disclosure, (ii) the information used or disclosed, (iii) who made the unauthorized use or received the unauthorized disclosure, (iv) what Contractor has done or shall do to mitigate the effects of the unauthorized use or disclosure, and (v) what corrective action Contractor has taken or shall take to prevent future similar unauthorized use or disclosure. Contractor shall provide such other information, including a written report, as reasonably requested by the University. </w:t>
      </w:r>
    </w:p>
    <w:p w14:paraId="0E0C3D56" w14:textId="77777777" w:rsidR="00E614B7" w:rsidRPr="009355B1" w:rsidRDefault="00E614B7" w:rsidP="00E614B7">
      <w:pPr>
        <w:pStyle w:val="ListParagraph"/>
        <w:rPr>
          <w:rFonts w:ascii="Arial" w:hAnsi="Arial" w:cs="Arial"/>
        </w:rPr>
      </w:pPr>
    </w:p>
    <w:p w14:paraId="0699BF92" w14:textId="77777777" w:rsidR="00E614B7" w:rsidRPr="009355B1" w:rsidRDefault="00E614B7" w:rsidP="00E614B7">
      <w:pPr>
        <w:autoSpaceDE w:val="0"/>
        <w:autoSpaceDN w:val="0"/>
        <w:adjustRightInd w:val="0"/>
        <w:ind w:left="360"/>
        <w:rPr>
          <w:rFonts w:ascii="Arial" w:hAnsi="Arial" w:cs="Arial"/>
        </w:rPr>
      </w:pPr>
      <w:r w:rsidRPr="009355B1">
        <w:rPr>
          <w:rFonts w:ascii="Arial" w:hAnsi="Arial" w:cs="Arial"/>
        </w:rPr>
        <w:t xml:space="preserve">Contractor shall take appropriate steps to remedy such data breach and mitigate, to the extent practicable, any harmful effect that is known to Contractor of a security breach or use or disclosure of Protected University Data by Contractor in violation of the requirements of this agreement.  Contractor shall keep University informed on the progress of each step of the incident response. Contractor shall indemnify and hold University harmless from all liabilities, costs and damages arising out of or in any manner connected with the security breach or unauthorized use or disclosure by Contractor of any Protected University Data. Contractor shall mitigate, to the extent practicable, any harmful effect that is known to Contractor of a security breach or use or disclosure of Protected </w:t>
      </w:r>
      <w:r w:rsidRPr="009355B1">
        <w:rPr>
          <w:rFonts w:ascii="Arial" w:hAnsi="Arial" w:cs="Arial"/>
        </w:rPr>
        <w:lastRenderedPageBreak/>
        <w:t>University Data by Contractor in violation of the requirements of this Agreement.  In addition to the rights of the Parties established by this Agreement, if the University reasonably determines in good faith that Contractor has materially breached any of its obligations, the University, in its sole discretion, shall have the right to terminate the Agreement immediately.</w:t>
      </w:r>
    </w:p>
    <w:p w14:paraId="535707C6" w14:textId="77777777" w:rsidR="00E614B7" w:rsidRPr="009355B1" w:rsidRDefault="00E614B7" w:rsidP="00E614B7">
      <w:pPr>
        <w:pStyle w:val="ListParagraph"/>
        <w:autoSpaceDE w:val="0"/>
        <w:autoSpaceDN w:val="0"/>
        <w:adjustRightInd w:val="0"/>
        <w:ind w:left="360"/>
        <w:rPr>
          <w:rFonts w:ascii="Arial" w:hAnsi="Arial" w:cs="Arial"/>
          <w:u w:val="single"/>
        </w:rPr>
      </w:pPr>
    </w:p>
    <w:p w14:paraId="4CD2189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Mobile Devices</w:t>
      </w:r>
      <w:r w:rsidRPr="009355B1">
        <w:rPr>
          <w:rFonts w:ascii="Arial" w:hAnsi="Arial" w:cs="Arial"/>
        </w:rPr>
        <w:t xml:space="preserve">: If mobile devices are used by the Contractor in the performance of this Agreement to access Protected University Data, Contractor shall install and activate authentication and encryption capabilities on each mobile device in use.  </w:t>
      </w:r>
    </w:p>
    <w:p w14:paraId="330519CA" w14:textId="77777777" w:rsidR="00E614B7" w:rsidRPr="009355B1" w:rsidRDefault="00E614B7" w:rsidP="00E614B7">
      <w:pPr>
        <w:pStyle w:val="ListParagraph"/>
        <w:autoSpaceDE w:val="0"/>
        <w:autoSpaceDN w:val="0"/>
        <w:adjustRightInd w:val="0"/>
        <w:ind w:left="360"/>
        <w:rPr>
          <w:rFonts w:ascii="Arial" w:hAnsi="Arial" w:cs="Arial"/>
        </w:rPr>
      </w:pPr>
    </w:p>
    <w:p w14:paraId="65BB2D2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Hosted Data</w:t>
      </w:r>
      <w:r w:rsidRPr="009355B1">
        <w:rPr>
          <w:rFonts w:ascii="Arial" w:hAnsi="Arial" w:cs="Arial"/>
        </w:rPr>
        <w:t>: If Contractor hosts Protected University Data in or on Contractor or subcontractor facilities, the following additional clauses apply.</w:t>
      </w:r>
    </w:p>
    <w:p w14:paraId="58C10C8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Computers that host Protected University Data shall be housed in secure areas that have adequate walls and entry control such as a card-controlled entry or staffed reception desk. Only authorized personnel shall be allowed to enter, and visitor entry will be strictly controlled.</w:t>
      </w:r>
    </w:p>
    <w:p w14:paraId="010AC0E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design and apply physical protection against damage from fire, flood, earthquake, explosion, civil unrest, and other forms of natural or man-made disasters. Contractor shall protect hosted systems with Uninterruptible Power Supply (UPS) devices sufficient to meet business continuity requirements.</w:t>
      </w:r>
    </w:p>
    <w:p w14:paraId="149755A8"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shall backup systems or media stored at a separate location with regular scheduled incremental and full back-ups with sufficient retention of backup files to restore data. Contractor shall test restore procedures not less than once per year. </w:t>
      </w:r>
    </w:p>
    <w:p w14:paraId="0CBDCB8D"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provide for reasonable and adequate protection on its network and system to include firewall and intrusion detection/prevention.</w:t>
      </w:r>
    </w:p>
    <w:p w14:paraId="6836A411"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use strong encryption and certificate-based authentication on any server hosting on-line and e-commerce transactions with the University to ensure the confidentiality and non-repudiation of the transaction while crossing networks.</w:t>
      </w:r>
    </w:p>
    <w:p w14:paraId="13411F72" w14:textId="77777777" w:rsidR="00E614B7" w:rsidRPr="009355B1" w:rsidRDefault="00E614B7" w:rsidP="00E614B7">
      <w:pPr>
        <w:pStyle w:val="ListParagraph"/>
        <w:numPr>
          <w:ilvl w:val="1"/>
          <w:numId w:val="3"/>
        </w:numPr>
        <w:spacing w:after="200"/>
        <w:ind w:left="1170"/>
        <w:jc w:val="both"/>
        <w:rPr>
          <w:rFonts w:ascii="Arial" w:hAnsi="Arial" w:cs="Arial"/>
        </w:rPr>
      </w:pPr>
      <w:r w:rsidRPr="009355B1">
        <w:rPr>
          <w:rFonts w:ascii="Arial" w:hAnsi="Arial" w:cs="Arial"/>
        </w:rPr>
        <w:t>Contractor shall require strong passwords for any user accessing Protected University Data.  Strong passwords shall be at least eight characters long; contain at least one upper and one lower case alphabetic characters; and contain at least one numeric or special character.</w:t>
      </w:r>
    </w:p>
    <w:p w14:paraId="44600C90"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The installation or modification of software on systems containing Protected University Data shall be subject to formal change management procedures and segregation of duties requirements.</w:t>
      </w:r>
    </w:p>
    <w:p w14:paraId="33CEDA56"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who hosts Protected University Data shall engage an independent third-party auditor to evaluate the information security controls not less than every two (2) years. Such evaluations shall be made available to the University upon request. </w:t>
      </w:r>
    </w:p>
    <w:p w14:paraId="219AEFE8" w14:textId="77777777" w:rsidR="00E614B7" w:rsidRPr="009355B1" w:rsidRDefault="00E614B7" w:rsidP="00E614B7">
      <w:pPr>
        <w:pStyle w:val="ListParagraph"/>
        <w:spacing w:after="200"/>
        <w:rPr>
          <w:rFonts w:ascii="Arial" w:hAnsi="Arial" w:cs="Arial"/>
        </w:rPr>
      </w:pPr>
    </w:p>
    <w:p w14:paraId="4FF268E1"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Records and Compliance</w:t>
      </w:r>
      <w:r w:rsidRPr="009355B1">
        <w:rPr>
          <w:rFonts w:ascii="Arial" w:hAnsi="Arial" w:cs="Arial"/>
        </w:rPr>
        <w:t xml:space="preserve">: Contractor shall maintain records and other compilations of data pertaining to the use, access, collection, storage, and transfer of Protected University Data and make such available to the University or regulatory authorities (including, without limitation, the Secretary of the U.S. Department of Health and Human Services and public authorities in the EEA) upon request as reasonably necessary to demonstrate compliance with applicable laws, regulations, and lawful orders. </w:t>
      </w:r>
    </w:p>
    <w:p w14:paraId="21AE5229" w14:textId="77777777" w:rsidR="00E614B7" w:rsidRPr="009355B1" w:rsidRDefault="00E614B7" w:rsidP="00E614B7">
      <w:pPr>
        <w:pStyle w:val="ListParagraph"/>
        <w:spacing w:after="200"/>
        <w:rPr>
          <w:rFonts w:ascii="Arial" w:hAnsi="Arial" w:cs="Arial"/>
        </w:rPr>
      </w:pPr>
    </w:p>
    <w:p w14:paraId="3792C13E"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 xml:space="preserve">System Development: </w:t>
      </w:r>
      <w:r w:rsidRPr="009355B1">
        <w:rPr>
          <w:rFonts w:ascii="Arial" w:hAnsi="Arial" w:cs="Arial"/>
        </w:rPr>
        <w:t>If the Contractor provides system development,</w:t>
      </w:r>
      <w:r w:rsidRPr="009355B1">
        <w:rPr>
          <w:rFonts w:ascii="Arial" w:hAnsi="Arial" w:cs="Arial"/>
          <w:u w:val="single"/>
        </w:rPr>
        <w:t xml:space="preserve"> </w:t>
      </w:r>
      <w:r w:rsidRPr="009355B1">
        <w:rPr>
          <w:rFonts w:ascii="Arial" w:hAnsi="Arial" w:cs="Arial"/>
        </w:rPr>
        <w:t>Protected University Data shall not be used in the development or test environments.  Records that contain these types of data elements may be used if that data is first de-identified, masked or altered so that the original value is not recoverable. For programs that process Protected University Data, initial implementation as well as applied updates and modifications must be produced from specifically authorized and trusted program source libraries and personnel. Contractor shall provide documentation of a risk assessment of new system development or changes to a system.</w:t>
      </w:r>
    </w:p>
    <w:p w14:paraId="703A3C95" w14:textId="77777777" w:rsidR="0029688B" w:rsidRPr="00416720" w:rsidRDefault="0029688B" w:rsidP="0029688B">
      <w:pPr>
        <w:ind w:firstLine="270"/>
        <w:rPr>
          <w:rFonts w:ascii="Arial" w:hAnsi="Arial" w:cs="Arial"/>
          <w:sz w:val="22"/>
          <w:szCs w:val="22"/>
        </w:rPr>
      </w:pPr>
    </w:p>
    <w:p w14:paraId="053314CC" w14:textId="77777777" w:rsidR="0029688B" w:rsidRPr="00EF75D1" w:rsidRDefault="0029688B" w:rsidP="00296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09CF6DF0" w14:textId="168E2FB0" w:rsidR="00A72EAE" w:rsidRPr="000F11E9" w:rsidRDefault="0029688B">
      <w:pPr>
        <w:spacing w:after="160" w:line="259" w:lineRule="auto"/>
        <w:rPr>
          <w:rFonts w:ascii="Arial" w:hAnsi="Arial" w:cs="Arial"/>
          <w:sz w:val="22"/>
          <w:szCs w:val="22"/>
        </w:rPr>
      </w:pPr>
      <w:r>
        <w:rPr>
          <w:rFonts w:ascii="Arial" w:hAnsi="Arial" w:cs="Arial"/>
          <w:sz w:val="22"/>
          <w:szCs w:val="22"/>
        </w:rPr>
        <w:br w:type="page"/>
      </w:r>
    </w:p>
    <w:p w14:paraId="6AA2FBDE" w14:textId="77777777" w:rsidR="00CE77BA" w:rsidRPr="00416720" w:rsidRDefault="00CE77BA" w:rsidP="00CE77BA">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Pr>
          <w:rFonts w:ascii="Arial" w:hAnsi="Arial" w:cs="Arial"/>
          <w:b/>
          <w:bCs/>
          <w:sz w:val="24"/>
          <w:szCs w:val="24"/>
        </w:rPr>
        <w:t>D</w:t>
      </w:r>
    </w:p>
    <w:p w14:paraId="09A56984" w14:textId="77777777" w:rsidR="00CE77BA" w:rsidRDefault="00CE77BA" w:rsidP="00CE77BA">
      <w:pPr>
        <w:autoSpaceDE w:val="0"/>
        <w:autoSpaceDN w:val="0"/>
        <w:adjustRightInd w:val="0"/>
        <w:jc w:val="center"/>
        <w:rPr>
          <w:rFonts w:ascii="Arial" w:hAnsi="Arial" w:cs="Arial"/>
          <w:b/>
          <w:bCs/>
          <w:sz w:val="24"/>
          <w:szCs w:val="24"/>
        </w:rPr>
      </w:pPr>
      <w:r>
        <w:rPr>
          <w:rFonts w:ascii="Arial" w:hAnsi="Arial" w:cs="Arial"/>
          <w:b/>
          <w:bCs/>
          <w:sz w:val="24"/>
          <w:szCs w:val="24"/>
        </w:rPr>
        <w:t>ENGAGEMENT FORM</w:t>
      </w:r>
    </w:p>
    <w:p w14:paraId="29CD95B7" w14:textId="77777777" w:rsidR="00CE77BA" w:rsidRPr="00355A83" w:rsidRDefault="00CE77BA" w:rsidP="00CE77BA">
      <w:pPr>
        <w:autoSpaceDE w:val="0"/>
        <w:autoSpaceDN w:val="0"/>
        <w:adjustRightInd w:val="0"/>
        <w:jc w:val="center"/>
        <w:rPr>
          <w:rFonts w:ascii="Arial" w:hAnsi="Arial" w:cs="Arial"/>
          <w:b/>
          <w:bCs/>
          <w:sz w:val="24"/>
          <w:szCs w:val="24"/>
        </w:rPr>
      </w:pPr>
    </w:p>
    <w:tbl>
      <w:tblPr>
        <w:tblStyle w:val="TableGrid"/>
        <w:tblW w:w="9821" w:type="dxa"/>
        <w:tblCellSpacing w:w="57" w:type="dxa"/>
        <w:tblLook w:val="04A0" w:firstRow="1" w:lastRow="0" w:firstColumn="1" w:lastColumn="0" w:noHBand="0" w:noVBand="1"/>
      </w:tblPr>
      <w:tblGrid>
        <w:gridCol w:w="3505"/>
        <w:gridCol w:w="3060"/>
        <w:gridCol w:w="3256"/>
      </w:tblGrid>
      <w:tr w:rsidR="00CE77BA" w:rsidRPr="00966DA5" w14:paraId="5DA83CBC" w14:textId="77777777" w:rsidTr="00182EDD">
        <w:trPr>
          <w:trHeight w:val="579"/>
          <w:tblCellSpacing w:w="57" w:type="dxa"/>
        </w:trPr>
        <w:tc>
          <w:tcPr>
            <w:tcW w:w="3334" w:type="dxa"/>
            <w:vAlign w:val="bottom"/>
          </w:tcPr>
          <w:p w14:paraId="4EF56020" w14:textId="77777777" w:rsidR="00CE77BA" w:rsidRPr="00784A77" w:rsidRDefault="00CE77BA" w:rsidP="00182EDD">
            <w:pPr>
              <w:tabs>
                <w:tab w:val="left" w:pos="547"/>
              </w:tabs>
              <w:jc w:val="center"/>
              <w:rPr>
                <w:rFonts w:ascii="Arial" w:hAnsi="Arial" w:cs="Arial"/>
                <w:b/>
                <w:sz w:val="18"/>
                <w:szCs w:val="18"/>
              </w:rPr>
            </w:pPr>
            <w:r w:rsidRPr="00784A77">
              <w:rPr>
                <w:rFonts w:ascii="Arial" w:hAnsi="Arial" w:cs="Arial"/>
                <w:b/>
                <w:sz w:val="18"/>
                <w:szCs w:val="18"/>
              </w:rPr>
              <w:t xml:space="preserve">UMS Agreement </w:t>
            </w:r>
            <w:r>
              <w:rPr>
                <w:rFonts w:ascii="Arial" w:hAnsi="Arial" w:cs="Arial"/>
                <w:b/>
                <w:sz w:val="18"/>
                <w:szCs w:val="18"/>
              </w:rPr>
              <w:t>Number</w:t>
            </w:r>
          </w:p>
        </w:tc>
        <w:tc>
          <w:tcPr>
            <w:tcW w:w="2946" w:type="dxa"/>
            <w:vAlign w:val="bottom"/>
          </w:tcPr>
          <w:p w14:paraId="367592E1" w14:textId="77777777" w:rsidR="00CE77BA" w:rsidRPr="00784A77" w:rsidRDefault="00CE77BA" w:rsidP="00182EDD">
            <w:pPr>
              <w:tabs>
                <w:tab w:val="left" w:pos="547"/>
              </w:tabs>
              <w:jc w:val="center"/>
              <w:rPr>
                <w:rFonts w:ascii="Arial" w:hAnsi="Arial" w:cs="Arial"/>
                <w:b/>
                <w:sz w:val="18"/>
                <w:szCs w:val="18"/>
              </w:rPr>
            </w:pPr>
            <w:r w:rsidRPr="00784A77">
              <w:rPr>
                <w:rFonts w:ascii="Arial" w:hAnsi="Arial" w:cs="Arial"/>
                <w:b/>
                <w:sz w:val="18"/>
                <w:szCs w:val="18"/>
              </w:rPr>
              <w:t>Agreement Date</w:t>
            </w:r>
          </w:p>
        </w:tc>
        <w:tc>
          <w:tcPr>
            <w:tcW w:w="3085" w:type="dxa"/>
            <w:vAlign w:val="bottom"/>
          </w:tcPr>
          <w:p w14:paraId="579080C0" w14:textId="77777777" w:rsidR="00CE77BA" w:rsidRPr="00966DA5" w:rsidRDefault="00CE77BA" w:rsidP="00182EDD">
            <w:pPr>
              <w:tabs>
                <w:tab w:val="left" w:pos="547"/>
              </w:tabs>
              <w:jc w:val="center"/>
              <w:rPr>
                <w:rFonts w:ascii="Arial" w:hAnsi="Arial" w:cs="Arial"/>
                <w:bCs/>
                <w:sz w:val="18"/>
                <w:szCs w:val="18"/>
              </w:rPr>
            </w:pPr>
            <w:r w:rsidRPr="00784A77">
              <w:rPr>
                <w:rFonts w:ascii="Arial" w:hAnsi="Arial" w:cs="Arial"/>
                <w:b/>
                <w:sz w:val="18"/>
                <w:szCs w:val="18"/>
              </w:rPr>
              <w:t xml:space="preserve">UMS Purchase Order </w:t>
            </w:r>
            <w:r>
              <w:rPr>
                <w:rFonts w:ascii="Arial" w:hAnsi="Arial" w:cs="Arial"/>
                <w:b/>
                <w:sz w:val="18"/>
                <w:szCs w:val="18"/>
              </w:rPr>
              <w:t>Number</w:t>
            </w:r>
          </w:p>
        </w:tc>
      </w:tr>
      <w:tr w:rsidR="00CE77BA" w:rsidRPr="00966DA5" w14:paraId="34131C84" w14:textId="77777777" w:rsidTr="00182EDD">
        <w:trPr>
          <w:trHeight w:val="472"/>
          <w:tblCellSpacing w:w="57" w:type="dxa"/>
        </w:trPr>
        <w:tc>
          <w:tcPr>
            <w:tcW w:w="3334" w:type="dxa"/>
            <w:vAlign w:val="bottom"/>
          </w:tcPr>
          <w:p w14:paraId="1A2EE339" w14:textId="77777777" w:rsidR="00CE77BA" w:rsidRPr="00784A77" w:rsidRDefault="00CE77BA" w:rsidP="00182EDD">
            <w:pPr>
              <w:tabs>
                <w:tab w:val="left" w:pos="547"/>
              </w:tabs>
              <w:rPr>
                <w:rFonts w:ascii="Arial" w:hAnsi="Arial" w:cs="Arial"/>
                <w:b/>
                <w:sz w:val="18"/>
                <w:szCs w:val="18"/>
              </w:rPr>
            </w:pPr>
          </w:p>
        </w:tc>
        <w:tc>
          <w:tcPr>
            <w:tcW w:w="2946" w:type="dxa"/>
            <w:vAlign w:val="bottom"/>
          </w:tcPr>
          <w:p w14:paraId="13CFBCE7" w14:textId="77777777" w:rsidR="00CE77BA" w:rsidRPr="00966DA5" w:rsidRDefault="00CE77BA" w:rsidP="00182EDD">
            <w:pPr>
              <w:tabs>
                <w:tab w:val="left" w:pos="547"/>
              </w:tabs>
              <w:rPr>
                <w:rFonts w:ascii="Arial" w:hAnsi="Arial" w:cs="Arial"/>
                <w:bCs/>
                <w:sz w:val="18"/>
                <w:szCs w:val="18"/>
              </w:rPr>
            </w:pPr>
          </w:p>
        </w:tc>
        <w:tc>
          <w:tcPr>
            <w:tcW w:w="3085" w:type="dxa"/>
            <w:vAlign w:val="bottom"/>
          </w:tcPr>
          <w:p w14:paraId="238EB06D" w14:textId="77777777" w:rsidR="00CE77BA" w:rsidRPr="00966DA5" w:rsidRDefault="00CE77BA" w:rsidP="00182EDD">
            <w:pPr>
              <w:tabs>
                <w:tab w:val="left" w:pos="547"/>
              </w:tabs>
              <w:rPr>
                <w:rFonts w:ascii="Arial" w:hAnsi="Arial" w:cs="Arial"/>
                <w:bCs/>
                <w:sz w:val="18"/>
                <w:szCs w:val="18"/>
              </w:rPr>
            </w:pPr>
          </w:p>
        </w:tc>
      </w:tr>
    </w:tbl>
    <w:p w14:paraId="5C39C267" w14:textId="77777777" w:rsidR="00CE77BA" w:rsidRDefault="00CE77BA" w:rsidP="00CE77BA">
      <w:pPr>
        <w:pStyle w:val="NLContractText"/>
        <w:rPr>
          <w:rFonts w:ascii="Arial" w:hAnsi="Arial" w:cs="Arial"/>
          <w:sz w:val="20"/>
          <w:szCs w:val="20"/>
        </w:rPr>
      </w:pPr>
    </w:p>
    <w:tbl>
      <w:tblPr>
        <w:tblStyle w:val="TableGrid"/>
        <w:tblW w:w="9805" w:type="dxa"/>
        <w:tblCellSpacing w:w="57" w:type="dxa"/>
        <w:tblLook w:val="04A0" w:firstRow="1" w:lastRow="0" w:firstColumn="1" w:lastColumn="0" w:noHBand="0" w:noVBand="1"/>
      </w:tblPr>
      <w:tblGrid>
        <w:gridCol w:w="1319"/>
        <w:gridCol w:w="3467"/>
        <w:gridCol w:w="1282"/>
        <w:gridCol w:w="3737"/>
      </w:tblGrid>
      <w:tr w:rsidR="00CE77BA" w:rsidRPr="00966DA5" w14:paraId="73CC20E0" w14:textId="77777777" w:rsidTr="00182EDD">
        <w:trPr>
          <w:trHeight w:val="432"/>
          <w:tblCellSpacing w:w="57" w:type="dxa"/>
        </w:trPr>
        <w:tc>
          <w:tcPr>
            <w:tcW w:w="9577" w:type="dxa"/>
            <w:gridSpan w:val="4"/>
            <w:shd w:val="clear" w:color="auto" w:fill="F2F2F2" w:themeFill="background1" w:themeFillShade="F2"/>
            <w:vAlign w:val="bottom"/>
          </w:tcPr>
          <w:p w14:paraId="2EE3CA14" w14:textId="77777777" w:rsidR="00CE77BA" w:rsidRPr="00966DA5" w:rsidRDefault="00CE77BA" w:rsidP="00182EDD">
            <w:pPr>
              <w:tabs>
                <w:tab w:val="left" w:pos="547"/>
              </w:tabs>
              <w:rPr>
                <w:rFonts w:ascii="Arial" w:hAnsi="Arial" w:cs="Arial"/>
                <w:bCs/>
                <w:i/>
                <w:iCs/>
                <w:sz w:val="18"/>
                <w:szCs w:val="18"/>
              </w:rPr>
            </w:pPr>
            <w:r w:rsidRPr="00522743">
              <w:rPr>
                <w:rFonts w:ascii="Arial" w:hAnsi="Arial" w:cs="Arial"/>
              </w:rPr>
              <w:t>This Engagement</w:t>
            </w:r>
            <w:r>
              <w:rPr>
                <w:rFonts w:ascii="Arial" w:hAnsi="Arial" w:cs="Arial"/>
              </w:rPr>
              <w:t xml:space="preserve"> Form</w:t>
            </w:r>
            <w:r w:rsidRPr="00522743">
              <w:rPr>
                <w:rFonts w:ascii="Arial" w:hAnsi="Arial" w:cs="Arial"/>
              </w:rPr>
              <w:t xml:space="preserve"> is entered into as of the date </w:t>
            </w:r>
            <w:r>
              <w:rPr>
                <w:rFonts w:ascii="Arial" w:hAnsi="Arial" w:cs="Arial"/>
              </w:rPr>
              <w:t xml:space="preserve">of the last signature provided </w:t>
            </w:r>
            <w:r w:rsidRPr="00522743">
              <w:rPr>
                <w:rFonts w:ascii="Arial" w:hAnsi="Arial" w:cs="Arial"/>
              </w:rPr>
              <w:t>between</w:t>
            </w:r>
          </w:p>
        </w:tc>
      </w:tr>
      <w:tr w:rsidR="00CE77BA" w:rsidRPr="00966DA5" w14:paraId="2042D43D" w14:textId="77777777" w:rsidTr="00182EDD">
        <w:trPr>
          <w:trHeight w:val="432"/>
          <w:tblCellSpacing w:w="57" w:type="dxa"/>
        </w:trPr>
        <w:tc>
          <w:tcPr>
            <w:tcW w:w="4615" w:type="dxa"/>
            <w:gridSpan w:val="2"/>
            <w:shd w:val="clear" w:color="auto" w:fill="F2F2F2" w:themeFill="background1" w:themeFillShade="F2"/>
            <w:vAlign w:val="bottom"/>
          </w:tcPr>
          <w:p w14:paraId="791639BE" w14:textId="77777777" w:rsidR="00CE77BA" w:rsidRPr="00966DA5" w:rsidRDefault="00CE77BA" w:rsidP="00182EDD">
            <w:pPr>
              <w:tabs>
                <w:tab w:val="left" w:pos="547"/>
              </w:tabs>
              <w:rPr>
                <w:rFonts w:ascii="Arial" w:hAnsi="Arial" w:cs="Arial"/>
                <w:bCs/>
                <w:i/>
                <w:iCs/>
                <w:sz w:val="18"/>
                <w:szCs w:val="18"/>
              </w:rPr>
            </w:pPr>
            <w:r>
              <w:rPr>
                <w:rFonts w:ascii="Arial" w:hAnsi="Arial" w:cs="Arial"/>
                <w:bCs/>
                <w:i/>
                <w:iCs/>
                <w:sz w:val="18"/>
                <w:szCs w:val="18"/>
              </w:rPr>
              <w:t>Contractor</w:t>
            </w:r>
          </w:p>
        </w:tc>
        <w:tc>
          <w:tcPr>
            <w:tcW w:w="4848" w:type="dxa"/>
            <w:gridSpan w:val="2"/>
            <w:shd w:val="clear" w:color="auto" w:fill="F2F2F2" w:themeFill="background1" w:themeFillShade="F2"/>
            <w:vAlign w:val="bottom"/>
          </w:tcPr>
          <w:p w14:paraId="64B21E57" w14:textId="77777777" w:rsidR="00CE77BA" w:rsidRPr="00966DA5" w:rsidRDefault="00CE77BA" w:rsidP="00182EDD">
            <w:pPr>
              <w:tabs>
                <w:tab w:val="left" w:pos="547"/>
              </w:tabs>
              <w:rPr>
                <w:rFonts w:ascii="Arial" w:hAnsi="Arial" w:cs="Arial"/>
                <w:bCs/>
                <w:i/>
                <w:iCs/>
                <w:sz w:val="18"/>
                <w:szCs w:val="18"/>
              </w:rPr>
            </w:pPr>
            <w:r>
              <w:rPr>
                <w:rFonts w:ascii="Arial" w:hAnsi="Arial" w:cs="Arial"/>
                <w:bCs/>
                <w:i/>
                <w:iCs/>
                <w:sz w:val="18"/>
                <w:szCs w:val="18"/>
              </w:rPr>
              <w:t>University of Maine System Campus / Department</w:t>
            </w:r>
          </w:p>
        </w:tc>
      </w:tr>
      <w:tr w:rsidR="00CE77BA" w:rsidRPr="00966DA5" w14:paraId="5E21CE12" w14:textId="77777777" w:rsidTr="00182EDD">
        <w:trPr>
          <w:trHeight w:val="432"/>
          <w:tblCellSpacing w:w="57" w:type="dxa"/>
        </w:trPr>
        <w:tc>
          <w:tcPr>
            <w:tcW w:w="1148" w:type="dxa"/>
            <w:vAlign w:val="bottom"/>
          </w:tcPr>
          <w:p w14:paraId="3ED4D977"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Signature: </w:t>
            </w:r>
          </w:p>
        </w:tc>
        <w:tc>
          <w:tcPr>
            <w:tcW w:w="3353" w:type="dxa"/>
            <w:vAlign w:val="bottom"/>
          </w:tcPr>
          <w:p w14:paraId="06A771A4" w14:textId="77777777" w:rsidR="00CE77BA" w:rsidRPr="00966DA5" w:rsidRDefault="00CE77BA" w:rsidP="00182EDD">
            <w:pPr>
              <w:tabs>
                <w:tab w:val="left" w:pos="547"/>
              </w:tabs>
              <w:rPr>
                <w:rFonts w:ascii="Arial" w:hAnsi="Arial" w:cs="Arial"/>
                <w:bCs/>
                <w:sz w:val="18"/>
                <w:szCs w:val="18"/>
              </w:rPr>
            </w:pPr>
          </w:p>
        </w:tc>
        <w:tc>
          <w:tcPr>
            <w:tcW w:w="1168" w:type="dxa"/>
            <w:vAlign w:val="bottom"/>
          </w:tcPr>
          <w:p w14:paraId="60BF5806"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Signature: </w:t>
            </w:r>
          </w:p>
        </w:tc>
        <w:tc>
          <w:tcPr>
            <w:tcW w:w="3566" w:type="dxa"/>
            <w:vAlign w:val="bottom"/>
          </w:tcPr>
          <w:p w14:paraId="27A0C7E8" w14:textId="77777777" w:rsidR="00CE77BA" w:rsidRPr="00966DA5" w:rsidRDefault="00CE77BA" w:rsidP="00182EDD">
            <w:pPr>
              <w:tabs>
                <w:tab w:val="left" w:pos="547"/>
              </w:tabs>
              <w:rPr>
                <w:rFonts w:ascii="Arial" w:hAnsi="Arial" w:cs="Arial"/>
                <w:bCs/>
                <w:sz w:val="18"/>
                <w:szCs w:val="18"/>
              </w:rPr>
            </w:pPr>
          </w:p>
        </w:tc>
      </w:tr>
      <w:tr w:rsidR="00CE77BA" w:rsidRPr="00966DA5" w14:paraId="23D1317B" w14:textId="77777777" w:rsidTr="00182EDD">
        <w:trPr>
          <w:trHeight w:val="432"/>
          <w:tblCellSpacing w:w="57" w:type="dxa"/>
        </w:trPr>
        <w:tc>
          <w:tcPr>
            <w:tcW w:w="1148" w:type="dxa"/>
            <w:vAlign w:val="bottom"/>
          </w:tcPr>
          <w:p w14:paraId="51EB6A9F"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Name: </w:t>
            </w:r>
          </w:p>
        </w:tc>
        <w:tc>
          <w:tcPr>
            <w:tcW w:w="3353" w:type="dxa"/>
            <w:vAlign w:val="bottom"/>
          </w:tcPr>
          <w:p w14:paraId="4F6626AF" w14:textId="77777777" w:rsidR="00CE77BA" w:rsidRPr="00966DA5" w:rsidRDefault="00CE77BA" w:rsidP="00182EDD">
            <w:pPr>
              <w:tabs>
                <w:tab w:val="left" w:pos="547"/>
              </w:tabs>
              <w:rPr>
                <w:rFonts w:ascii="Arial" w:hAnsi="Arial" w:cs="Arial"/>
                <w:bCs/>
                <w:sz w:val="18"/>
                <w:szCs w:val="18"/>
              </w:rPr>
            </w:pPr>
          </w:p>
        </w:tc>
        <w:tc>
          <w:tcPr>
            <w:tcW w:w="1168" w:type="dxa"/>
            <w:vAlign w:val="bottom"/>
          </w:tcPr>
          <w:p w14:paraId="1CE6E802"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Name: </w:t>
            </w:r>
          </w:p>
        </w:tc>
        <w:tc>
          <w:tcPr>
            <w:tcW w:w="3566" w:type="dxa"/>
            <w:vAlign w:val="bottom"/>
          </w:tcPr>
          <w:p w14:paraId="615F65CC" w14:textId="77777777" w:rsidR="00CE77BA" w:rsidRPr="00966DA5" w:rsidRDefault="00CE77BA" w:rsidP="00182EDD">
            <w:pPr>
              <w:tabs>
                <w:tab w:val="left" w:pos="547"/>
              </w:tabs>
              <w:rPr>
                <w:rFonts w:ascii="Arial" w:hAnsi="Arial" w:cs="Arial"/>
                <w:bCs/>
                <w:sz w:val="18"/>
                <w:szCs w:val="18"/>
              </w:rPr>
            </w:pPr>
          </w:p>
        </w:tc>
      </w:tr>
      <w:tr w:rsidR="00CE77BA" w:rsidRPr="00966DA5" w14:paraId="74D3D255" w14:textId="77777777" w:rsidTr="00182EDD">
        <w:trPr>
          <w:trHeight w:val="432"/>
          <w:tblCellSpacing w:w="57" w:type="dxa"/>
        </w:trPr>
        <w:tc>
          <w:tcPr>
            <w:tcW w:w="1148" w:type="dxa"/>
            <w:vAlign w:val="bottom"/>
          </w:tcPr>
          <w:p w14:paraId="2B640484"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Title: </w:t>
            </w:r>
          </w:p>
        </w:tc>
        <w:tc>
          <w:tcPr>
            <w:tcW w:w="3353" w:type="dxa"/>
            <w:vAlign w:val="bottom"/>
          </w:tcPr>
          <w:p w14:paraId="370E04B6" w14:textId="77777777" w:rsidR="00CE77BA" w:rsidRPr="00966DA5" w:rsidRDefault="00CE77BA" w:rsidP="00182EDD">
            <w:pPr>
              <w:tabs>
                <w:tab w:val="left" w:pos="547"/>
              </w:tabs>
              <w:rPr>
                <w:rFonts w:ascii="Arial" w:hAnsi="Arial" w:cs="Arial"/>
                <w:bCs/>
                <w:sz w:val="18"/>
                <w:szCs w:val="18"/>
              </w:rPr>
            </w:pPr>
          </w:p>
        </w:tc>
        <w:tc>
          <w:tcPr>
            <w:tcW w:w="1168" w:type="dxa"/>
            <w:vAlign w:val="bottom"/>
          </w:tcPr>
          <w:p w14:paraId="2FD77BE8"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Title: </w:t>
            </w:r>
          </w:p>
        </w:tc>
        <w:tc>
          <w:tcPr>
            <w:tcW w:w="3566" w:type="dxa"/>
            <w:vAlign w:val="bottom"/>
          </w:tcPr>
          <w:p w14:paraId="78B93930" w14:textId="77777777" w:rsidR="00CE77BA" w:rsidRPr="00966DA5" w:rsidRDefault="00CE77BA" w:rsidP="00182EDD">
            <w:pPr>
              <w:tabs>
                <w:tab w:val="left" w:pos="547"/>
              </w:tabs>
              <w:rPr>
                <w:rFonts w:ascii="Arial" w:hAnsi="Arial" w:cs="Arial"/>
                <w:bCs/>
                <w:sz w:val="18"/>
                <w:szCs w:val="18"/>
              </w:rPr>
            </w:pPr>
          </w:p>
        </w:tc>
      </w:tr>
      <w:tr w:rsidR="00CE77BA" w:rsidRPr="00966DA5" w14:paraId="57B2D16E" w14:textId="77777777" w:rsidTr="00182EDD">
        <w:trPr>
          <w:trHeight w:val="338"/>
          <w:tblCellSpacing w:w="57" w:type="dxa"/>
        </w:trPr>
        <w:tc>
          <w:tcPr>
            <w:tcW w:w="1148" w:type="dxa"/>
            <w:vAlign w:val="bottom"/>
          </w:tcPr>
          <w:p w14:paraId="7D38F64B"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Date: </w:t>
            </w:r>
          </w:p>
        </w:tc>
        <w:tc>
          <w:tcPr>
            <w:tcW w:w="3353" w:type="dxa"/>
            <w:vAlign w:val="bottom"/>
          </w:tcPr>
          <w:p w14:paraId="0D4D9F59" w14:textId="77777777" w:rsidR="00CE77BA" w:rsidRPr="00966DA5" w:rsidRDefault="00CE77BA" w:rsidP="00182EDD">
            <w:pPr>
              <w:tabs>
                <w:tab w:val="left" w:pos="547"/>
              </w:tabs>
              <w:rPr>
                <w:rFonts w:ascii="Arial" w:hAnsi="Arial" w:cs="Arial"/>
                <w:bCs/>
                <w:sz w:val="18"/>
                <w:szCs w:val="18"/>
              </w:rPr>
            </w:pPr>
          </w:p>
        </w:tc>
        <w:tc>
          <w:tcPr>
            <w:tcW w:w="1168" w:type="dxa"/>
            <w:vAlign w:val="bottom"/>
          </w:tcPr>
          <w:p w14:paraId="75E6D5CC"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Date: </w:t>
            </w:r>
          </w:p>
        </w:tc>
        <w:tc>
          <w:tcPr>
            <w:tcW w:w="3566" w:type="dxa"/>
            <w:vAlign w:val="bottom"/>
          </w:tcPr>
          <w:p w14:paraId="33A4E35A" w14:textId="77777777" w:rsidR="00CE77BA" w:rsidRPr="00966DA5" w:rsidRDefault="00CE77BA" w:rsidP="00182EDD">
            <w:pPr>
              <w:tabs>
                <w:tab w:val="left" w:pos="547"/>
              </w:tabs>
              <w:rPr>
                <w:rFonts w:ascii="Arial" w:hAnsi="Arial" w:cs="Arial"/>
                <w:bCs/>
                <w:sz w:val="18"/>
                <w:szCs w:val="18"/>
              </w:rPr>
            </w:pPr>
          </w:p>
        </w:tc>
      </w:tr>
    </w:tbl>
    <w:p w14:paraId="02194BB8" w14:textId="77777777" w:rsidR="00CE77BA" w:rsidRPr="005C2892" w:rsidRDefault="00CE77BA" w:rsidP="00CE77BA">
      <w:pPr>
        <w:pStyle w:val="NLContractText"/>
        <w:rPr>
          <w:rFonts w:ascii="Arial" w:hAnsi="Arial" w:cs="Arial"/>
          <w:sz w:val="20"/>
          <w:szCs w:val="20"/>
        </w:rPr>
      </w:pPr>
    </w:p>
    <w:p w14:paraId="1F7A94C2" w14:textId="77777777" w:rsidR="00CE77BA" w:rsidRPr="00522743" w:rsidRDefault="00CE77BA" w:rsidP="00CE77BA">
      <w:pPr>
        <w:pStyle w:val="NLContractText"/>
        <w:rPr>
          <w:rFonts w:ascii="Arial" w:hAnsi="Arial" w:cs="Arial"/>
          <w:sz w:val="20"/>
          <w:szCs w:val="20"/>
        </w:rPr>
      </w:pPr>
      <w:r w:rsidRPr="00522743">
        <w:rPr>
          <w:rFonts w:ascii="Arial" w:hAnsi="Arial" w:cs="Arial"/>
          <w:sz w:val="20"/>
          <w:szCs w:val="20"/>
        </w:rPr>
        <w:t xml:space="preserve">This Engagement </w:t>
      </w:r>
      <w:r>
        <w:rPr>
          <w:rFonts w:ascii="Arial" w:hAnsi="Arial" w:cs="Arial"/>
          <w:sz w:val="20"/>
          <w:szCs w:val="20"/>
        </w:rPr>
        <w:t xml:space="preserve">Form </w:t>
      </w:r>
      <w:r w:rsidRPr="00522743">
        <w:rPr>
          <w:rFonts w:ascii="Arial" w:hAnsi="Arial" w:cs="Arial"/>
          <w:sz w:val="20"/>
          <w:szCs w:val="20"/>
        </w:rPr>
        <w:t>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3CA991D3" w14:textId="77777777" w:rsidR="00CE77BA" w:rsidRPr="00522743" w:rsidRDefault="00CE77BA" w:rsidP="00CE77BA">
      <w:pPr>
        <w:pStyle w:val="NLContractText"/>
        <w:rPr>
          <w:rFonts w:ascii="Arial" w:hAnsi="Arial" w:cs="Arial"/>
          <w:sz w:val="20"/>
          <w:szCs w:val="20"/>
        </w:rPr>
      </w:pPr>
    </w:p>
    <w:p w14:paraId="504C10BC" w14:textId="77777777" w:rsidR="00CE77BA" w:rsidRPr="003C4B4E" w:rsidRDefault="00CE77BA" w:rsidP="00CE77BA">
      <w:pPr>
        <w:pStyle w:val="NLContractText"/>
        <w:rPr>
          <w:rFonts w:ascii="Arial" w:hAnsi="Arial" w:cs="Arial"/>
          <w:bCs/>
          <w:sz w:val="20"/>
          <w:szCs w:val="20"/>
        </w:rPr>
      </w:pPr>
      <w:r w:rsidRPr="003C4B4E">
        <w:rPr>
          <w:rFonts w:ascii="Arial" w:hAnsi="Arial" w:cs="Arial"/>
          <w:bCs/>
          <w:sz w:val="20"/>
          <w:szCs w:val="20"/>
        </w:rPr>
        <w:t xml:space="preserve">This Engagement Form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A &amp; B</w:t>
      </w:r>
      <w:r w:rsidRPr="003C4B4E">
        <w:rPr>
          <w:rFonts w:ascii="Arial" w:hAnsi="Arial" w:cs="Arial"/>
          <w:bCs/>
          <w:sz w:val="20"/>
          <w:szCs w:val="20"/>
        </w:rPr>
        <w:t>:</w:t>
      </w:r>
    </w:p>
    <w:p w14:paraId="112AE846" w14:textId="77777777" w:rsidR="00CE77BA" w:rsidRDefault="00CE77BA" w:rsidP="00CE77BA">
      <w:pPr>
        <w:pStyle w:val="NLContractText"/>
        <w:rPr>
          <w:rFonts w:ascii="Arial" w:hAnsi="Arial" w:cs="Arial"/>
          <w:b/>
          <w:sz w:val="20"/>
          <w:szCs w:val="20"/>
        </w:rPr>
      </w:pPr>
    </w:p>
    <w:p w14:paraId="5B9AB6E6" w14:textId="361D6F17" w:rsidR="00437E54" w:rsidRDefault="00CE77BA" w:rsidP="00CE77BA">
      <w:pPr>
        <w:pStyle w:val="NLContractText"/>
        <w:rPr>
          <w:rFonts w:ascii="Arial" w:hAnsi="Arial" w:cs="Arial"/>
          <w:sz w:val="20"/>
          <w:szCs w:val="20"/>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 xml:space="preserve">(Term and Agreement Rider </w:t>
      </w:r>
      <w:r>
        <w:rPr>
          <w:rFonts w:ascii="Arial" w:hAnsi="Arial" w:cs="Arial"/>
          <w:bCs/>
          <w:i/>
          <w:iCs/>
          <w:sz w:val="20"/>
          <w:szCs w:val="20"/>
        </w:rPr>
        <w:t>B</w:t>
      </w:r>
      <w:r w:rsidRPr="009509F9">
        <w:rPr>
          <w:rFonts w:ascii="Arial" w:hAnsi="Arial" w:cs="Arial"/>
          <w:bCs/>
          <w:i/>
          <w:iCs/>
          <w:sz w:val="20"/>
          <w:szCs w:val="20"/>
        </w:rPr>
        <w:t xml:space="preserve"> pricing must be specified below):</w:t>
      </w:r>
    </w:p>
    <w:p w14:paraId="59678C51" w14:textId="77777777" w:rsidR="00437E54" w:rsidRDefault="00437E54" w:rsidP="00437E54">
      <w:pPr>
        <w:pStyle w:val="NLContractText"/>
        <w:rPr>
          <w:rFonts w:ascii="Arial" w:hAnsi="Arial" w:cs="Arial"/>
          <w:sz w:val="20"/>
          <w:szCs w:val="20"/>
        </w:rPr>
      </w:pPr>
    </w:p>
    <w:p w14:paraId="747ED571" w14:textId="77777777" w:rsidR="00437E54" w:rsidRDefault="00437E54" w:rsidP="00437E54">
      <w:pPr>
        <w:pStyle w:val="NLContractText"/>
        <w:rPr>
          <w:rFonts w:ascii="Arial" w:hAnsi="Arial" w:cs="Arial"/>
          <w:sz w:val="20"/>
          <w:szCs w:val="20"/>
        </w:rPr>
      </w:pPr>
    </w:p>
    <w:p w14:paraId="178EA940" w14:textId="77777777" w:rsidR="003C7F27" w:rsidRDefault="003C7F27" w:rsidP="00437E54">
      <w:pPr>
        <w:pStyle w:val="NLContractText"/>
        <w:rPr>
          <w:rFonts w:ascii="Arial" w:hAnsi="Arial" w:cs="Arial"/>
          <w:sz w:val="20"/>
          <w:szCs w:val="20"/>
        </w:rPr>
      </w:pPr>
    </w:p>
    <w:p w14:paraId="29F40505" w14:textId="77777777" w:rsidR="003C7F27" w:rsidRDefault="003C7F27" w:rsidP="00437E54">
      <w:pPr>
        <w:pStyle w:val="NLContractText"/>
        <w:rPr>
          <w:rFonts w:ascii="Arial" w:hAnsi="Arial" w:cs="Arial"/>
          <w:sz w:val="20"/>
          <w:szCs w:val="20"/>
        </w:rPr>
      </w:pPr>
    </w:p>
    <w:p w14:paraId="40CF3DF9" w14:textId="77777777" w:rsidR="00437E54" w:rsidRDefault="00437E54" w:rsidP="00437E54">
      <w:pPr>
        <w:pStyle w:val="NLContractText"/>
        <w:rPr>
          <w:rFonts w:ascii="Arial" w:hAnsi="Arial" w:cs="Arial"/>
          <w:sz w:val="20"/>
          <w:szCs w:val="20"/>
        </w:rPr>
      </w:pPr>
    </w:p>
    <w:p w14:paraId="3BCA7642" w14:textId="77777777" w:rsidR="00437E54" w:rsidRPr="005C2892" w:rsidRDefault="00437E54" w:rsidP="00437E54">
      <w:pPr>
        <w:pStyle w:val="NLContractText"/>
        <w:rPr>
          <w:rFonts w:ascii="Arial" w:hAnsi="Arial" w:cs="Arial"/>
          <w:b/>
          <w:sz w:val="20"/>
          <w:szCs w:val="20"/>
        </w:rPr>
      </w:pPr>
      <w:r w:rsidRPr="005C2892">
        <w:rPr>
          <w:rFonts w:ascii="Arial" w:hAnsi="Arial" w:cs="Arial"/>
          <w:b/>
          <w:sz w:val="20"/>
          <w:szCs w:val="20"/>
          <w:u w:val="single"/>
        </w:rPr>
        <w:t>SIGNATURES</w:t>
      </w:r>
      <w:r w:rsidRPr="005C2892">
        <w:rPr>
          <w:rFonts w:ascii="Arial" w:hAnsi="Arial" w:cs="Arial"/>
          <w:b/>
          <w:sz w:val="20"/>
          <w:szCs w:val="20"/>
        </w:rPr>
        <w:t>:</w:t>
      </w:r>
    </w:p>
    <w:tbl>
      <w:tblPr>
        <w:tblW w:w="9216" w:type="dxa"/>
        <w:tblLayout w:type="fixed"/>
        <w:tblLook w:val="0000" w:firstRow="0" w:lastRow="0" w:firstColumn="0" w:lastColumn="0" w:noHBand="0" w:noVBand="0"/>
      </w:tblPr>
      <w:tblGrid>
        <w:gridCol w:w="4608"/>
        <w:gridCol w:w="4608"/>
      </w:tblGrid>
      <w:tr w:rsidR="00437E54" w:rsidRPr="005C2892" w14:paraId="25C229F3" w14:textId="77777777" w:rsidTr="00D93864">
        <w:trPr>
          <w:trHeight w:val="346"/>
        </w:trPr>
        <w:tc>
          <w:tcPr>
            <w:tcW w:w="4608" w:type="dxa"/>
          </w:tcPr>
          <w:p w14:paraId="6127A8DA" w14:textId="77777777" w:rsidR="00437E54" w:rsidRPr="005C2892" w:rsidRDefault="00437E54" w:rsidP="00D93864">
            <w:pPr>
              <w:pStyle w:val="NLContractText"/>
              <w:rPr>
                <w:rFonts w:ascii="Arial" w:hAnsi="Arial" w:cs="Arial"/>
                <w:b/>
                <w:sz w:val="20"/>
                <w:szCs w:val="20"/>
              </w:rPr>
            </w:pPr>
            <w:r w:rsidRPr="005C2892">
              <w:rPr>
                <w:rFonts w:ascii="Arial" w:hAnsi="Arial" w:cs="Arial"/>
                <w:b/>
                <w:sz w:val="20"/>
                <w:szCs w:val="20"/>
              </w:rPr>
              <w:t>Institution</w:t>
            </w:r>
          </w:p>
        </w:tc>
        <w:tc>
          <w:tcPr>
            <w:tcW w:w="4608" w:type="dxa"/>
          </w:tcPr>
          <w:p w14:paraId="49859C18" w14:textId="77777777" w:rsidR="00437E54" w:rsidRPr="005C2892" w:rsidRDefault="00437E54" w:rsidP="00D93864">
            <w:pPr>
              <w:pStyle w:val="NLContractText"/>
              <w:rPr>
                <w:rFonts w:ascii="Arial" w:hAnsi="Arial" w:cs="Arial"/>
                <w:b/>
                <w:sz w:val="20"/>
                <w:szCs w:val="20"/>
              </w:rPr>
            </w:pPr>
            <w:r w:rsidRPr="005C2892">
              <w:rPr>
                <w:rFonts w:ascii="Arial" w:hAnsi="Arial" w:cs="Arial"/>
                <w:b/>
                <w:sz w:val="20"/>
                <w:szCs w:val="20"/>
              </w:rPr>
              <w:t>Contractor</w:t>
            </w:r>
          </w:p>
        </w:tc>
      </w:tr>
      <w:tr w:rsidR="00437E54" w:rsidRPr="005C2892" w14:paraId="14042B37" w14:textId="77777777" w:rsidTr="00D93864">
        <w:trPr>
          <w:trHeight w:val="346"/>
        </w:trPr>
        <w:tc>
          <w:tcPr>
            <w:tcW w:w="4608" w:type="dxa"/>
          </w:tcPr>
          <w:p w14:paraId="24D011F7"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By: _______________________________</w:t>
            </w:r>
          </w:p>
        </w:tc>
        <w:tc>
          <w:tcPr>
            <w:tcW w:w="4608" w:type="dxa"/>
          </w:tcPr>
          <w:p w14:paraId="5D4DFD88"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By: ________________________________</w:t>
            </w:r>
          </w:p>
        </w:tc>
      </w:tr>
      <w:tr w:rsidR="00437E54" w:rsidRPr="005C2892" w14:paraId="7D394BD6" w14:textId="77777777" w:rsidTr="00D93864">
        <w:trPr>
          <w:trHeight w:val="346"/>
        </w:trPr>
        <w:tc>
          <w:tcPr>
            <w:tcW w:w="4608" w:type="dxa"/>
          </w:tcPr>
          <w:p w14:paraId="7EFAAA87"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Name: _____________________________</w:t>
            </w:r>
          </w:p>
        </w:tc>
        <w:tc>
          <w:tcPr>
            <w:tcW w:w="4608" w:type="dxa"/>
          </w:tcPr>
          <w:p w14:paraId="716CFD2B"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Name: ______________________________</w:t>
            </w:r>
          </w:p>
        </w:tc>
      </w:tr>
      <w:tr w:rsidR="00437E54" w:rsidRPr="005C2892" w14:paraId="31D47AEE" w14:textId="77777777" w:rsidTr="00D93864">
        <w:trPr>
          <w:trHeight w:val="346"/>
        </w:trPr>
        <w:tc>
          <w:tcPr>
            <w:tcW w:w="4608" w:type="dxa"/>
          </w:tcPr>
          <w:p w14:paraId="1A1F3C44"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Title: ______________________________</w:t>
            </w:r>
          </w:p>
        </w:tc>
        <w:tc>
          <w:tcPr>
            <w:tcW w:w="4608" w:type="dxa"/>
          </w:tcPr>
          <w:p w14:paraId="3B57C95B"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Title: _______________________________</w:t>
            </w:r>
          </w:p>
        </w:tc>
      </w:tr>
      <w:tr w:rsidR="00437E54" w:rsidRPr="005C2892" w14:paraId="7AA8523B" w14:textId="77777777" w:rsidTr="00D93864">
        <w:trPr>
          <w:trHeight w:val="346"/>
        </w:trPr>
        <w:tc>
          <w:tcPr>
            <w:tcW w:w="4608" w:type="dxa"/>
          </w:tcPr>
          <w:p w14:paraId="3F7CD241"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Date: ______________________________</w:t>
            </w:r>
          </w:p>
        </w:tc>
        <w:tc>
          <w:tcPr>
            <w:tcW w:w="4608" w:type="dxa"/>
          </w:tcPr>
          <w:p w14:paraId="329AE0A1"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Date: _______________________________</w:t>
            </w:r>
          </w:p>
        </w:tc>
      </w:tr>
    </w:tbl>
    <w:p w14:paraId="14CAADFA" w14:textId="23AF1F1D" w:rsidR="002E363F" w:rsidRPr="00FC1C12" w:rsidRDefault="002E363F" w:rsidP="00FC1C12">
      <w:pPr>
        <w:spacing w:after="160" w:line="259" w:lineRule="auto"/>
        <w:rPr>
          <w:rFonts w:ascii="Arial" w:hAnsi="Arial" w:cs="Arial"/>
          <w:b/>
          <w:bCs/>
          <w:sz w:val="24"/>
          <w:szCs w:val="24"/>
        </w:rPr>
      </w:pPr>
    </w:p>
    <w:sectPr w:rsidR="002E363F" w:rsidRPr="00FC1C12" w:rsidSect="0046529E">
      <w:footerReference w:type="default" r:id="rId31"/>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565A" w14:textId="77777777" w:rsidR="00AA4630" w:rsidRDefault="00AA4630" w:rsidP="000B28D4">
      <w:r>
        <w:separator/>
      </w:r>
    </w:p>
  </w:endnote>
  <w:endnote w:type="continuationSeparator" w:id="0">
    <w:p w14:paraId="7CB8F6FD" w14:textId="77777777" w:rsidR="00AA4630" w:rsidRDefault="00AA4630"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4F06" w14:textId="77777777" w:rsidR="00FC1C12" w:rsidRDefault="00FC1C12" w:rsidP="002E363F">
    <w:pPr>
      <w:pStyle w:val="Footer"/>
      <w:jc w:val="both"/>
      <w:rPr>
        <w:rFonts w:ascii="Arial" w:hAnsi="Arial" w:cs="Arial"/>
        <w:color w:val="7F7F7F"/>
        <w:spacing w:val="60"/>
        <w:sz w:val="16"/>
        <w:szCs w:val="16"/>
      </w:rPr>
    </w:pPr>
  </w:p>
  <w:p w14:paraId="5EE32889" w14:textId="44B81B73" w:rsidR="00B72FB9" w:rsidRPr="00FC1C12" w:rsidRDefault="00B72FB9"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UMS </w:t>
    </w:r>
    <w:r w:rsidR="00A40D81">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 xml:space="preserve"> </w:t>
    </w:r>
    <w:r w:rsidR="00A40D81">
      <w:rPr>
        <w:rFonts w:ascii="Arial" w:hAnsi="Arial" w:cs="Arial"/>
        <w:color w:val="808080" w:themeColor="background1" w:themeShade="80"/>
        <w:spacing w:val="60"/>
        <w:sz w:val="16"/>
        <w:szCs w:val="16"/>
      </w:rPr>
      <w:t>Master Agreement</w:t>
    </w:r>
    <w:r w:rsidR="00AE7B84" w:rsidRPr="00FC1C12">
      <w:rPr>
        <w:rFonts w:ascii="Arial" w:hAnsi="Arial" w:cs="Arial"/>
        <w:color w:val="808080" w:themeColor="background1" w:themeShade="80"/>
        <w:spacing w:val="60"/>
        <w:sz w:val="16"/>
        <w:szCs w:val="16"/>
      </w:rPr>
      <w:t xml:space="preserve"> (Rev. 0</w:t>
    </w:r>
    <w:r w:rsidR="00A003A4" w:rsidRPr="00FC1C12">
      <w:rPr>
        <w:rFonts w:ascii="Arial" w:hAnsi="Arial" w:cs="Arial"/>
        <w:color w:val="808080" w:themeColor="background1" w:themeShade="80"/>
        <w:spacing w:val="60"/>
        <w:sz w:val="16"/>
        <w:szCs w:val="16"/>
      </w:rPr>
      <w:t>7</w:t>
    </w:r>
    <w:r w:rsidR="00AE7B84" w:rsidRPr="00FC1C12">
      <w:rPr>
        <w:rFonts w:ascii="Arial" w:hAnsi="Arial" w:cs="Arial"/>
        <w:color w:val="808080" w:themeColor="background1" w:themeShade="80"/>
        <w:spacing w:val="60"/>
        <w:sz w:val="16"/>
        <w:szCs w:val="16"/>
      </w:rPr>
      <w:t>/20</w:t>
    </w:r>
    <w:r w:rsidR="00A003A4" w:rsidRPr="00FC1C12">
      <w:rPr>
        <w:rFonts w:ascii="Arial" w:hAnsi="Arial" w:cs="Arial"/>
        <w:color w:val="808080" w:themeColor="background1" w:themeShade="80"/>
        <w:spacing w:val="60"/>
        <w:sz w:val="16"/>
        <w:szCs w:val="16"/>
      </w:rPr>
      <w:t>20</w:t>
    </w:r>
    <w:r w:rsidRPr="00FC1C12">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ab/>
      <w:t xml:space="preserve">Page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PAGE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10</w:t>
    </w:r>
    <w:r w:rsidRPr="00FC1C12">
      <w:rPr>
        <w:rFonts w:ascii="Arial" w:hAnsi="Arial" w:cs="Arial"/>
        <w:b/>
        <w:bCs/>
        <w:color w:val="808080" w:themeColor="background1" w:themeShade="80"/>
        <w:spacing w:val="60"/>
        <w:sz w:val="16"/>
        <w:szCs w:val="16"/>
      </w:rPr>
      <w:fldChar w:fldCharType="end"/>
    </w:r>
    <w:r w:rsidRPr="00FC1C12">
      <w:rPr>
        <w:rFonts w:ascii="Arial" w:hAnsi="Arial" w:cs="Arial"/>
        <w:color w:val="808080" w:themeColor="background1" w:themeShade="80"/>
        <w:spacing w:val="60"/>
        <w:sz w:val="16"/>
        <w:szCs w:val="16"/>
      </w:rPr>
      <w:t xml:space="preserve"> of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NUMPAGES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p>
  <w:p w14:paraId="4B96EF9A" w14:textId="75047457" w:rsidR="00B72FB9" w:rsidRPr="00FC1C12" w:rsidRDefault="00B72FB9"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Dated </w:t>
    </w:r>
    <w:r w:rsidR="00CB2AA0">
      <w:rPr>
        <w:rFonts w:ascii="Arial" w:hAnsi="Arial" w:cs="Arial"/>
        <w:color w:val="808080" w:themeColor="background1" w:themeShade="80"/>
        <w:spacing w:val="60"/>
        <w:sz w:val="16"/>
        <w:szCs w:val="16"/>
      </w:rPr>
      <w:t>July 1</w:t>
    </w:r>
    <w:r w:rsidR="00750DDC">
      <w:rPr>
        <w:rFonts w:ascii="Arial" w:hAnsi="Arial" w:cs="Arial"/>
        <w:color w:val="808080" w:themeColor="background1" w:themeShade="80"/>
        <w:spacing w:val="60"/>
        <w:sz w:val="16"/>
        <w:szCs w:val="16"/>
      </w:rPr>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1419AE9D" w:rsidR="002E363F" w:rsidRPr="00FC1C12" w:rsidRDefault="002E363F"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UMS - Contract for Services (Rev. </w:t>
    </w:r>
    <w:r w:rsidR="00F313A7" w:rsidRPr="00FC1C12">
      <w:rPr>
        <w:rFonts w:ascii="Arial" w:hAnsi="Arial" w:cs="Arial"/>
        <w:color w:val="808080" w:themeColor="background1" w:themeShade="80"/>
        <w:spacing w:val="60"/>
        <w:sz w:val="16"/>
        <w:szCs w:val="16"/>
      </w:rPr>
      <w:t>0</w:t>
    </w:r>
    <w:r w:rsidR="00ED5C39" w:rsidRPr="00FC1C12">
      <w:rPr>
        <w:rFonts w:ascii="Arial" w:hAnsi="Arial" w:cs="Arial"/>
        <w:color w:val="808080" w:themeColor="background1" w:themeShade="80"/>
        <w:spacing w:val="60"/>
        <w:sz w:val="16"/>
        <w:szCs w:val="16"/>
      </w:rPr>
      <w:t>7</w:t>
    </w:r>
    <w:r w:rsidR="00F313A7" w:rsidRPr="00FC1C12">
      <w:rPr>
        <w:rFonts w:ascii="Arial" w:hAnsi="Arial" w:cs="Arial"/>
        <w:color w:val="808080" w:themeColor="background1" w:themeShade="80"/>
        <w:spacing w:val="60"/>
        <w:sz w:val="16"/>
        <w:szCs w:val="16"/>
      </w:rPr>
      <w:t>/20</w:t>
    </w:r>
    <w:r w:rsidR="00A003A4" w:rsidRPr="00FC1C12">
      <w:rPr>
        <w:rFonts w:ascii="Arial" w:hAnsi="Arial" w:cs="Arial"/>
        <w:color w:val="808080" w:themeColor="background1" w:themeShade="80"/>
        <w:spacing w:val="60"/>
        <w:sz w:val="16"/>
        <w:szCs w:val="16"/>
      </w:rPr>
      <w:t>20</w:t>
    </w:r>
    <w:r w:rsidRPr="00FC1C12">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ab/>
      <w:t xml:space="preserve">Page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PAGE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r w:rsidRPr="00FC1C12">
      <w:rPr>
        <w:rFonts w:ascii="Arial" w:hAnsi="Arial" w:cs="Arial"/>
        <w:color w:val="808080" w:themeColor="background1" w:themeShade="80"/>
        <w:spacing w:val="60"/>
        <w:sz w:val="16"/>
        <w:szCs w:val="16"/>
      </w:rPr>
      <w:t xml:space="preserve"> of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NUMPAGES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p>
  <w:p w14:paraId="290C7A92" w14:textId="3A1EA855" w:rsidR="00C308E2" w:rsidRPr="00561B2D" w:rsidRDefault="002E363F" w:rsidP="002E363F">
    <w:pPr>
      <w:pStyle w:val="Footer"/>
      <w:jc w:val="both"/>
      <w:rPr>
        <w:rFonts w:ascii="Arial" w:hAnsi="Arial" w:cs="Arial"/>
        <w:b/>
        <w:bCs/>
        <w:color w:val="A6A6A6" w:themeColor="background1" w:themeShade="A6"/>
        <w:spacing w:val="60"/>
        <w:sz w:val="18"/>
        <w:szCs w:val="18"/>
      </w:rPr>
    </w:pPr>
    <w:r w:rsidRPr="00FC1C12">
      <w:rPr>
        <w:rFonts w:ascii="Arial" w:hAnsi="Arial" w:cs="Arial"/>
        <w:color w:val="808080" w:themeColor="background1" w:themeShade="80"/>
        <w:spacing w:val="60"/>
        <w:sz w:val="16"/>
        <w:szCs w:val="16"/>
      </w:rPr>
      <w:t xml:space="preserve">Dated </w:t>
    </w:r>
    <w:r w:rsidR="00561B2D" w:rsidRPr="00561B2D">
      <w:rPr>
        <w:rFonts w:ascii="Arial" w:hAnsi="Arial" w:cs="Arial"/>
        <w:color w:val="A6A6A6" w:themeColor="background1" w:themeShade="A6"/>
        <w:sz w:val="18"/>
        <w:szCs w:val="18"/>
      </w:rPr>
      <w:t>July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9EBC" w14:textId="77777777" w:rsidR="00AA4630" w:rsidRDefault="00AA4630" w:rsidP="000B28D4">
      <w:r>
        <w:separator/>
      </w:r>
    </w:p>
  </w:footnote>
  <w:footnote w:type="continuationSeparator" w:id="0">
    <w:p w14:paraId="5B8C72B9" w14:textId="77777777" w:rsidR="00AA4630" w:rsidRDefault="00AA4630"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A612F4A"/>
    <w:multiLevelType w:val="hybridMultilevel"/>
    <w:tmpl w:val="BD2E34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A7D7653"/>
    <w:multiLevelType w:val="hybridMultilevel"/>
    <w:tmpl w:val="3C6C53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EE32A4B"/>
    <w:multiLevelType w:val="hybridMultilevel"/>
    <w:tmpl w:val="5ADC40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08251A3"/>
    <w:multiLevelType w:val="hybridMultilevel"/>
    <w:tmpl w:val="629427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12B26D5"/>
    <w:multiLevelType w:val="hybridMultilevel"/>
    <w:tmpl w:val="CEDED3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7"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97E45"/>
    <w:multiLevelType w:val="multilevel"/>
    <w:tmpl w:val="23D2727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bullet"/>
      <w:lvlText w:val=""/>
      <w:lvlJc w:val="left"/>
      <w:pPr>
        <w:ind w:left="3240" w:hanging="360"/>
      </w:pPr>
      <w:rPr>
        <w:rFonts w:ascii="Symbol" w:hAnsi="Symbol"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EC4C4C"/>
    <w:multiLevelType w:val="hybridMultilevel"/>
    <w:tmpl w:val="9A94BE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9642935"/>
    <w:multiLevelType w:val="hybridMultilevel"/>
    <w:tmpl w:val="41327A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0247D8"/>
    <w:multiLevelType w:val="hybridMultilevel"/>
    <w:tmpl w:val="BCE657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50327881">
    <w:abstractNumId w:val="12"/>
  </w:num>
  <w:num w:numId="2" w16cid:durableId="802576705">
    <w:abstractNumId w:val="6"/>
  </w:num>
  <w:num w:numId="3" w16cid:durableId="1899586995">
    <w:abstractNumId w:val="9"/>
  </w:num>
  <w:num w:numId="4" w16cid:durableId="1366715474">
    <w:abstractNumId w:val="16"/>
  </w:num>
  <w:num w:numId="5" w16cid:durableId="1074089562">
    <w:abstractNumId w:val="17"/>
  </w:num>
  <w:num w:numId="6" w16cid:durableId="2109499473">
    <w:abstractNumId w:val="19"/>
  </w:num>
  <w:num w:numId="7" w16cid:durableId="748579698">
    <w:abstractNumId w:val="0"/>
  </w:num>
  <w:num w:numId="8" w16cid:durableId="337584862">
    <w:abstractNumId w:val="15"/>
  </w:num>
  <w:num w:numId="9" w16cid:durableId="773403340">
    <w:abstractNumId w:val="18"/>
  </w:num>
  <w:num w:numId="10" w16cid:durableId="1158425313">
    <w:abstractNumId w:val="10"/>
  </w:num>
  <w:num w:numId="11" w16cid:durableId="1472866969">
    <w:abstractNumId w:val="11"/>
  </w:num>
  <w:num w:numId="12" w16cid:durableId="1111894077">
    <w:abstractNumId w:val="7"/>
  </w:num>
  <w:num w:numId="13" w16cid:durableId="1387409297">
    <w:abstractNumId w:val="8"/>
  </w:num>
  <w:num w:numId="14" w16cid:durableId="296685060">
    <w:abstractNumId w:val="14"/>
  </w:num>
  <w:num w:numId="15" w16cid:durableId="2124759715">
    <w:abstractNumId w:val="1"/>
  </w:num>
  <w:num w:numId="16" w16cid:durableId="1992519012">
    <w:abstractNumId w:val="13"/>
  </w:num>
  <w:num w:numId="17" w16cid:durableId="398292405">
    <w:abstractNumId w:val="20"/>
  </w:num>
  <w:num w:numId="18" w16cid:durableId="590354954">
    <w:abstractNumId w:val="2"/>
  </w:num>
  <w:num w:numId="19" w16cid:durableId="95489205">
    <w:abstractNumId w:val="3"/>
  </w:num>
  <w:num w:numId="20" w16cid:durableId="715617732">
    <w:abstractNumId w:val="4"/>
  </w:num>
  <w:num w:numId="21" w16cid:durableId="1830976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4A83"/>
    <w:rsid w:val="00005DCE"/>
    <w:rsid w:val="00005E68"/>
    <w:rsid w:val="00011E55"/>
    <w:rsid w:val="0002055E"/>
    <w:rsid w:val="00020F18"/>
    <w:rsid w:val="00033F44"/>
    <w:rsid w:val="0004086E"/>
    <w:rsid w:val="00043B08"/>
    <w:rsid w:val="00053DEC"/>
    <w:rsid w:val="000553EC"/>
    <w:rsid w:val="000566F3"/>
    <w:rsid w:val="000614EF"/>
    <w:rsid w:val="00061C94"/>
    <w:rsid w:val="00063097"/>
    <w:rsid w:val="0008119E"/>
    <w:rsid w:val="00084654"/>
    <w:rsid w:val="00091DF8"/>
    <w:rsid w:val="0009360A"/>
    <w:rsid w:val="0009699B"/>
    <w:rsid w:val="000969F1"/>
    <w:rsid w:val="000A0ED6"/>
    <w:rsid w:val="000A2E7A"/>
    <w:rsid w:val="000B0BA6"/>
    <w:rsid w:val="000B0E9F"/>
    <w:rsid w:val="000B28D4"/>
    <w:rsid w:val="000B6958"/>
    <w:rsid w:val="000B7C3C"/>
    <w:rsid w:val="000C2A3D"/>
    <w:rsid w:val="000C417A"/>
    <w:rsid w:val="000D5AAA"/>
    <w:rsid w:val="000E0405"/>
    <w:rsid w:val="000E3821"/>
    <w:rsid w:val="000F11E9"/>
    <w:rsid w:val="000F6929"/>
    <w:rsid w:val="000F70BA"/>
    <w:rsid w:val="0010356B"/>
    <w:rsid w:val="00110E06"/>
    <w:rsid w:val="001129D3"/>
    <w:rsid w:val="00116952"/>
    <w:rsid w:val="00121113"/>
    <w:rsid w:val="0012155B"/>
    <w:rsid w:val="001267E8"/>
    <w:rsid w:val="001311C3"/>
    <w:rsid w:val="0013376A"/>
    <w:rsid w:val="001450D2"/>
    <w:rsid w:val="00160047"/>
    <w:rsid w:val="00170445"/>
    <w:rsid w:val="00172819"/>
    <w:rsid w:val="001848E6"/>
    <w:rsid w:val="0018669F"/>
    <w:rsid w:val="001A2315"/>
    <w:rsid w:val="001A2F0A"/>
    <w:rsid w:val="001A4EE0"/>
    <w:rsid w:val="001B25A4"/>
    <w:rsid w:val="001B7EC5"/>
    <w:rsid w:val="001C0CAB"/>
    <w:rsid w:val="001C1048"/>
    <w:rsid w:val="001C3F81"/>
    <w:rsid w:val="001E1AB9"/>
    <w:rsid w:val="002010E7"/>
    <w:rsid w:val="00206D8C"/>
    <w:rsid w:val="00222A03"/>
    <w:rsid w:val="00223111"/>
    <w:rsid w:val="00225566"/>
    <w:rsid w:val="00230375"/>
    <w:rsid w:val="00231623"/>
    <w:rsid w:val="00232D90"/>
    <w:rsid w:val="00241BFF"/>
    <w:rsid w:val="00241DA9"/>
    <w:rsid w:val="00245EBA"/>
    <w:rsid w:val="002526B7"/>
    <w:rsid w:val="00253CB3"/>
    <w:rsid w:val="00257815"/>
    <w:rsid w:val="00282098"/>
    <w:rsid w:val="00286AE8"/>
    <w:rsid w:val="002930C4"/>
    <w:rsid w:val="0029468D"/>
    <w:rsid w:val="00296416"/>
    <w:rsid w:val="002965DF"/>
    <w:rsid w:val="0029688B"/>
    <w:rsid w:val="002C154A"/>
    <w:rsid w:val="002C170E"/>
    <w:rsid w:val="002C5591"/>
    <w:rsid w:val="002C7AB5"/>
    <w:rsid w:val="002D7DBD"/>
    <w:rsid w:val="002E0902"/>
    <w:rsid w:val="002E363F"/>
    <w:rsid w:val="002E563E"/>
    <w:rsid w:val="002F5763"/>
    <w:rsid w:val="00306CB5"/>
    <w:rsid w:val="0031178F"/>
    <w:rsid w:val="003158EF"/>
    <w:rsid w:val="00315DB3"/>
    <w:rsid w:val="00323E4A"/>
    <w:rsid w:val="00324D04"/>
    <w:rsid w:val="00326556"/>
    <w:rsid w:val="00335463"/>
    <w:rsid w:val="00337708"/>
    <w:rsid w:val="00342299"/>
    <w:rsid w:val="00343915"/>
    <w:rsid w:val="00346942"/>
    <w:rsid w:val="003509F8"/>
    <w:rsid w:val="00351ACD"/>
    <w:rsid w:val="00361568"/>
    <w:rsid w:val="00362599"/>
    <w:rsid w:val="00376E21"/>
    <w:rsid w:val="0038074F"/>
    <w:rsid w:val="00380EB8"/>
    <w:rsid w:val="00383E40"/>
    <w:rsid w:val="003913FA"/>
    <w:rsid w:val="00394413"/>
    <w:rsid w:val="003953BA"/>
    <w:rsid w:val="003A61E4"/>
    <w:rsid w:val="003A6EE1"/>
    <w:rsid w:val="003A7D37"/>
    <w:rsid w:val="003B17A7"/>
    <w:rsid w:val="003C3953"/>
    <w:rsid w:val="003C7F27"/>
    <w:rsid w:val="003D1C1B"/>
    <w:rsid w:val="003D45AC"/>
    <w:rsid w:val="003D655D"/>
    <w:rsid w:val="003E1B62"/>
    <w:rsid w:val="003F35AC"/>
    <w:rsid w:val="003F3CEB"/>
    <w:rsid w:val="003F3ED0"/>
    <w:rsid w:val="003F6400"/>
    <w:rsid w:val="004066B8"/>
    <w:rsid w:val="00406C5D"/>
    <w:rsid w:val="00416720"/>
    <w:rsid w:val="00421FB7"/>
    <w:rsid w:val="004239E2"/>
    <w:rsid w:val="00424FF0"/>
    <w:rsid w:val="004277EE"/>
    <w:rsid w:val="00434F4B"/>
    <w:rsid w:val="00437E54"/>
    <w:rsid w:val="00452913"/>
    <w:rsid w:val="004556B4"/>
    <w:rsid w:val="00456062"/>
    <w:rsid w:val="00460DF9"/>
    <w:rsid w:val="0046529E"/>
    <w:rsid w:val="004667F3"/>
    <w:rsid w:val="00475F08"/>
    <w:rsid w:val="004874B9"/>
    <w:rsid w:val="00494719"/>
    <w:rsid w:val="004A3CEA"/>
    <w:rsid w:val="004A4517"/>
    <w:rsid w:val="004B39E6"/>
    <w:rsid w:val="004B3C76"/>
    <w:rsid w:val="004B68AC"/>
    <w:rsid w:val="004C0A14"/>
    <w:rsid w:val="004C57C0"/>
    <w:rsid w:val="004C7F00"/>
    <w:rsid w:val="004D0C27"/>
    <w:rsid w:val="004D22E0"/>
    <w:rsid w:val="004D62F2"/>
    <w:rsid w:val="004D7968"/>
    <w:rsid w:val="004F3579"/>
    <w:rsid w:val="004F5C0B"/>
    <w:rsid w:val="005032A3"/>
    <w:rsid w:val="00503CE1"/>
    <w:rsid w:val="005047EA"/>
    <w:rsid w:val="0050652D"/>
    <w:rsid w:val="0051502C"/>
    <w:rsid w:val="0052173D"/>
    <w:rsid w:val="005261D0"/>
    <w:rsid w:val="00526907"/>
    <w:rsid w:val="00526CA9"/>
    <w:rsid w:val="005276D8"/>
    <w:rsid w:val="00532FA6"/>
    <w:rsid w:val="005406A0"/>
    <w:rsid w:val="00547EAE"/>
    <w:rsid w:val="00561B2D"/>
    <w:rsid w:val="00562DDD"/>
    <w:rsid w:val="00563F1D"/>
    <w:rsid w:val="00567B65"/>
    <w:rsid w:val="00577003"/>
    <w:rsid w:val="00577C99"/>
    <w:rsid w:val="0058312E"/>
    <w:rsid w:val="00584A39"/>
    <w:rsid w:val="005860A3"/>
    <w:rsid w:val="00587718"/>
    <w:rsid w:val="00597F47"/>
    <w:rsid w:val="005A0CE5"/>
    <w:rsid w:val="005A45EB"/>
    <w:rsid w:val="005B10EA"/>
    <w:rsid w:val="005B1567"/>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3643"/>
    <w:rsid w:val="005F5D49"/>
    <w:rsid w:val="0060343C"/>
    <w:rsid w:val="00606711"/>
    <w:rsid w:val="00606B45"/>
    <w:rsid w:val="006164D5"/>
    <w:rsid w:val="0061756F"/>
    <w:rsid w:val="006226C2"/>
    <w:rsid w:val="00633A1D"/>
    <w:rsid w:val="0064108E"/>
    <w:rsid w:val="0064492C"/>
    <w:rsid w:val="00652480"/>
    <w:rsid w:val="006653A2"/>
    <w:rsid w:val="006672A9"/>
    <w:rsid w:val="00667B2A"/>
    <w:rsid w:val="00677ABA"/>
    <w:rsid w:val="00680256"/>
    <w:rsid w:val="0068109E"/>
    <w:rsid w:val="00691138"/>
    <w:rsid w:val="006959E8"/>
    <w:rsid w:val="00696683"/>
    <w:rsid w:val="006A44E1"/>
    <w:rsid w:val="006A78DB"/>
    <w:rsid w:val="006B27F8"/>
    <w:rsid w:val="006C4569"/>
    <w:rsid w:val="006C7CBE"/>
    <w:rsid w:val="006D374B"/>
    <w:rsid w:val="006E26DD"/>
    <w:rsid w:val="006E689A"/>
    <w:rsid w:val="006E6B87"/>
    <w:rsid w:val="006F1257"/>
    <w:rsid w:val="006F2557"/>
    <w:rsid w:val="006F274F"/>
    <w:rsid w:val="006F36DD"/>
    <w:rsid w:val="006F37C8"/>
    <w:rsid w:val="006F48C9"/>
    <w:rsid w:val="006F78BB"/>
    <w:rsid w:val="007000D3"/>
    <w:rsid w:val="007024E2"/>
    <w:rsid w:val="00705F59"/>
    <w:rsid w:val="00707F4F"/>
    <w:rsid w:val="00714150"/>
    <w:rsid w:val="007145BE"/>
    <w:rsid w:val="00717DED"/>
    <w:rsid w:val="00722698"/>
    <w:rsid w:val="0073783E"/>
    <w:rsid w:val="00740AB2"/>
    <w:rsid w:val="00741F40"/>
    <w:rsid w:val="007431D5"/>
    <w:rsid w:val="0074552D"/>
    <w:rsid w:val="00747564"/>
    <w:rsid w:val="00750DDC"/>
    <w:rsid w:val="007563B7"/>
    <w:rsid w:val="00762663"/>
    <w:rsid w:val="00763EAB"/>
    <w:rsid w:val="00764EE8"/>
    <w:rsid w:val="007655A3"/>
    <w:rsid w:val="0077490C"/>
    <w:rsid w:val="00777C88"/>
    <w:rsid w:val="00793AF9"/>
    <w:rsid w:val="007972C4"/>
    <w:rsid w:val="007B0773"/>
    <w:rsid w:val="007B0F68"/>
    <w:rsid w:val="007B18E6"/>
    <w:rsid w:val="007B29BB"/>
    <w:rsid w:val="007B38BD"/>
    <w:rsid w:val="007B5BC9"/>
    <w:rsid w:val="007B672E"/>
    <w:rsid w:val="007C438E"/>
    <w:rsid w:val="007C43AB"/>
    <w:rsid w:val="007E0613"/>
    <w:rsid w:val="007E1DBD"/>
    <w:rsid w:val="007E47E2"/>
    <w:rsid w:val="007E590A"/>
    <w:rsid w:val="007E7E66"/>
    <w:rsid w:val="007F042D"/>
    <w:rsid w:val="007F343C"/>
    <w:rsid w:val="007F490B"/>
    <w:rsid w:val="00810C6E"/>
    <w:rsid w:val="00816D34"/>
    <w:rsid w:val="008177F9"/>
    <w:rsid w:val="00826A48"/>
    <w:rsid w:val="0084243C"/>
    <w:rsid w:val="008425B3"/>
    <w:rsid w:val="00850E70"/>
    <w:rsid w:val="0085398A"/>
    <w:rsid w:val="008561A7"/>
    <w:rsid w:val="00865E59"/>
    <w:rsid w:val="00867ACF"/>
    <w:rsid w:val="00872A73"/>
    <w:rsid w:val="0087319C"/>
    <w:rsid w:val="00875E42"/>
    <w:rsid w:val="0088293D"/>
    <w:rsid w:val="008867AB"/>
    <w:rsid w:val="008956EC"/>
    <w:rsid w:val="008B55FF"/>
    <w:rsid w:val="008B6348"/>
    <w:rsid w:val="008C312B"/>
    <w:rsid w:val="008D3F98"/>
    <w:rsid w:val="008D4B7B"/>
    <w:rsid w:val="008D5D58"/>
    <w:rsid w:val="008E0F8D"/>
    <w:rsid w:val="008E609F"/>
    <w:rsid w:val="008F5A0D"/>
    <w:rsid w:val="009011CF"/>
    <w:rsid w:val="009016C7"/>
    <w:rsid w:val="009026CD"/>
    <w:rsid w:val="00902940"/>
    <w:rsid w:val="009054CE"/>
    <w:rsid w:val="009141B9"/>
    <w:rsid w:val="0093512A"/>
    <w:rsid w:val="0094190D"/>
    <w:rsid w:val="009468A2"/>
    <w:rsid w:val="009671AB"/>
    <w:rsid w:val="00975670"/>
    <w:rsid w:val="009900A1"/>
    <w:rsid w:val="009937FA"/>
    <w:rsid w:val="009A2C97"/>
    <w:rsid w:val="009A4682"/>
    <w:rsid w:val="009B71F2"/>
    <w:rsid w:val="009D1F3B"/>
    <w:rsid w:val="009D2CA2"/>
    <w:rsid w:val="009D60A1"/>
    <w:rsid w:val="009D6306"/>
    <w:rsid w:val="009E3B7A"/>
    <w:rsid w:val="009E7BEA"/>
    <w:rsid w:val="009F29A5"/>
    <w:rsid w:val="009F3FCD"/>
    <w:rsid w:val="009F7C44"/>
    <w:rsid w:val="00A003A4"/>
    <w:rsid w:val="00A23CE0"/>
    <w:rsid w:val="00A24FC5"/>
    <w:rsid w:val="00A25A11"/>
    <w:rsid w:val="00A40D81"/>
    <w:rsid w:val="00A44504"/>
    <w:rsid w:val="00A446E2"/>
    <w:rsid w:val="00A52D6E"/>
    <w:rsid w:val="00A5493C"/>
    <w:rsid w:val="00A65C2D"/>
    <w:rsid w:val="00A67CB8"/>
    <w:rsid w:val="00A72EAE"/>
    <w:rsid w:val="00A762D8"/>
    <w:rsid w:val="00A81B88"/>
    <w:rsid w:val="00A92535"/>
    <w:rsid w:val="00AA175F"/>
    <w:rsid w:val="00AA4630"/>
    <w:rsid w:val="00AB1716"/>
    <w:rsid w:val="00AB2B6F"/>
    <w:rsid w:val="00AB4A12"/>
    <w:rsid w:val="00AC7737"/>
    <w:rsid w:val="00AD3C90"/>
    <w:rsid w:val="00AE7B84"/>
    <w:rsid w:val="00AF24CC"/>
    <w:rsid w:val="00B01EF1"/>
    <w:rsid w:val="00B12E61"/>
    <w:rsid w:val="00B134B4"/>
    <w:rsid w:val="00B153C4"/>
    <w:rsid w:val="00B16743"/>
    <w:rsid w:val="00B23A1D"/>
    <w:rsid w:val="00B27FFC"/>
    <w:rsid w:val="00B31EF7"/>
    <w:rsid w:val="00B41FE2"/>
    <w:rsid w:val="00B53338"/>
    <w:rsid w:val="00B603A5"/>
    <w:rsid w:val="00B61A89"/>
    <w:rsid w:val="00B64071"/>
    <w:rsid w:val="00B67260"/>
    <w:rsid w:val="00B72FB9"/>
    <w:rsid w:val="00B92BFA"/>
    <w:rsid w:val="00B96122"/>
    <w:rsid w:val="00BA765A"/>
    <w:rsid w:val="00BB2195"/>
    <w:rsid w:val="00BB35A0"/>
    <w:rsid w:val="00BC095B"/>
    <w:rsid w:val="00BC23E2"/>
    <w:rsid w:val="00BD3731"/>
    <w:rsid w:val="00BD55BD"/>
    <w:rsid w:val="00BD610F"/>
    <w:rsid w:val="00BD6AF2"/>
    <w:rsid w:val="00BD6F55"/>
    <w:rsid w:val="00BE3462"/>
    <w:rsid w:val="00BE54E7"/>
    <w:rsid w:val="00BE5D9C"/>
    <w:rsid w:val="00C04421"/>
    <w:rsid w:val="00C1089A"/>
    <w:rsid w:val="00C141E5"/>
    <w:rsid w:val="00C14A5A"/>
    <w:rsid w:val="00C249C4"/>
    <w:rsid w:val="00C308E2"/>
    <w:rsid w:val="00C46F19"/>
    <w:rsid w:val="00C5489C"/>
    <w:rsid w:val="00C568CD"/>
    <w:rsid w:val="00C76E5A"/>
    <w:rsid w:val="00C77722"/>
    <w:rsid w:val="00C80B90"/>
    <w:rsid w:val="00C873D2"/>
    <w:rsid w:val="00C956E2"/>
    <w:rsid w:val="00C96585"/>
    <w:rsid w:val="00C96692"/>
    <w:rsid w:val="00CA180D"/>
    <w:rsid w:val="00CB2AA0"/>
    <w:rsid w:val="00CB373C"/>
    <w:rsid w:val="00CB7C09"/>
    <w:rsid w:val="00CC344B"/>
    <w:rsid w:val="00CD54E0"/>
    <w:rsid w:val="00CD7F45"/>
    <w:rsid w:val="00CE1EFC"/>
    <w:rsid w:val="00CE33F5"/>
    <w:rsid w:val="00CE620D"/>
    <w:rsid w:val="00CE67A6"/>
    <w:rsid w:val="00CE77BA"/>
    <w:rsid w:val="00CF07E4"/>
    <w:rsid w:val="00CF1CB9"/>
    <w:rsid w:val="00CF3095"/>
    <w:rsid w:val="00CF4D5C"/>
    <w:rsid w:val="00CF529C"/>
    <w:rsid w:val="00D0441A"/>
    <w:rsid w:val="00D05DBF"/>
    <w:rsid w:val="00D11324"/>
    <w:rsid w:val="00D11D61"/>
    <w:rsid w:val="00D14674"/>
    <w:rsid w:val="00D1596F"/>
    <w:rsid w:val="00D20D6D"/>
    <w:rsid w:val="00D25C42"/>
    <w:rsid w:val="00D35E00"/>
    <w:rsid w:val="00D54927"/>
    <w:rsid w:val="00D56948"/>
    <w:rsid w:val="00D56E9D"/>
    <w:rsid w:val="00D605A0"/>
    <w:rsid w:val="00D6152C"/>
    <w:rsid w:val="00D62C12"/>
    <w:rsid w:val="00D63826"/>
    <w:rsid w:val="00D658B5"/>
    <w:rsid w:val="00D663B0"/>
    <w:rsid w:val="00D66B61"/>
    <w:rsid w:val="00D82231"/>
    <w:rsid w:val="00DA0DD6"/>
    <w:rsid w:val="00DA1C85"/>
    <w:rsid w:val="00DA2428"/>
    <w:rsid w:val="00DA5003"/>
    <w:rsid w:val="00DA562E"/>
    <w:rsid w:val="00DA58A9"/>
    <w:rsid w:val="00DA5A4E"/>
    <w:rsid w:val="00DA7B91"/>
    <w:rsid w:val="00DB1662"/>
    <w:rsid w:val="00DB4F57"/>
    <w:rsid w:val="00DC054F"/>
    <w:rsid w:val="00DC058E"/>
    <w:rsid w:val="00DC1AB4"/>
    <w:rsid w:val="00DC2F28"/>
    <w:rsid w:val="00DC4AB1"/>
    <w:rsid w:val="00DC4B7C"/>
    <w:rsid w:val="00DC5B53"/>
    <w:rsid w:val="00DC7635"/>
    <w:rsid w:val="00DD183B"/>
    <w:rsid w:val="00DD2638"/>
    <w:rsid w:val="00DD6694"/>
    <w:rsid w:val="00DD6B15"/>
    <w:rsid w:val="00DE2446"/>
    <w:rsid w:val="00DE4363"/>
    <w:rsid w:val="00DE6CF1"/>
    <w:rsid w:val="00DF1B88"/>
    <w:rsid w:val="00DF23C9"/>
    <w:rsid w:val="00DF4C1A"/>
    <w:rsid w:val="00E02000"/>
    <w:rsid w:val="00E0301F"/>
    <w:rsid w:val="00E03589"/>
    <w:rsid w:val="00E04080"/>
    <w:rsid w:val="00E05FE2"/>
    <w:rsid w:val="00E15257"/>
    <w:rsid w:val="00E16E48"/>
    <w:rsid w:val="00E21445"/>
    <w:rsid w:val="00E26870"/>
    <w:rsid w:val="00E43DD1"/>
    <w:rsid w:val="00E44E5F"/>
    <w:rsid w:val="00E55DE3"/>
    <w:rsid w:val="00E614B7"/>
    <w:rsid w:val="00E62A4E"/>
    <w:rsid w:val="00E66C09"/>
    <w:rsid w:val="00E717DB"/>
    <w:rsid w:val="00E7408D"/>
    <w:rsid w:val="00E75951"/>
    <w:rsid w:val="00E75B1A"/>
    <w:rsid w:val="00E768FD"/>
    <w:rsid w:val="00E76E47"/>
    <w:rsid w:val="00E77486"/>
    <w:rsid w:val="00E80E98"/>
    <w:rsid w:val="00E83C20"/>
    <w:rsid w:val="00E85C51"/>
    <w:rsid w:val="00E86BBC"/>
    <w:rsid w:val="00E86E7E"/>
    <w:rsid w:val="00E87842"/>
    <w:rsid w:val="00E9352F"/>
    <w:rsid w:val="00E94741"/>
    <w:rsid w:val="00E958A7"/>
    <w:rsid w:val="00EA171D"/>
    <w:rsid w:val="00EA5E2D"/>
    <w:rsid w:val="00EA6A51"/>
    <w:rsid w:val="00EB6B3A"/>
    <w:rsid w:val="00EB6D9F"/>
    <w:rsid w:val="00EC3B60"/>
    <w:rsid w:val="00EC6D1A"/>
    <w:rsid w:val="00ED5C39"/>
    <w:rsid w:val="00EE3A88"/>
    <w:rsid w:val="00EE6A73"/>
    <w:rsid w:val="00EF31FB"/>
    <w:rsid w:val="00EF42A6"/>
    <w:rsid w:val="00EF5E02"/>
    <w:rsid w:val="00F00F25"/>
    <w:rsid w:val="00F04124"/>
    <w:rsid w:val="00F12F32"/>
    <w:rsid w:val="00F14786"/>
    <w:rsid w:val="00F150C2"/>
    <w:rsid w:val="00F17F79"/>
    <w:rsid w:val="00F27269"/>
    <w:rsid w:val="00F313A7"/>
    <w:rsid w:val="00F428A2"/>
    <w:rsid w:val="00F458C7"/>
    <w:rsid w:val="00F91C79"/>
    <w:rsid w:val="00F93579"/>
    <w:rsid w:val="00FA1782"/>
    <w:rsid w:val="00FA6253"/>
    <w:rsid w:val="00FB3E1C"/>
    <w:rsid w:val="00FC0B98"/>
    <w:rsid w:val="00FC1C12"/>
    <w:rsid w:val="00FC1E5F"/>
    <w:rsid w:val="00FC4B79"/>
    <w:rsid w:val="00FC6784"/>
    <w:rsid w:val="00FD710D"/>
    <w:rsid w:val="00FD7137"/>
    <w:rsid w:val="00FE16CC"/>
    <w:rsid w:val="00FF0908"/>
    <w:rsid w:val="00FF1297"/>
    <w:rsid w:val="00FF2EEF"/>
    <w:rsid w:val="00FF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FA6253"/>
    <w:rPr>
      <w:rFonts w:ascii="Times New Roman" w:eastAsia="Times New Roman" w:hAnsi="Times New Roman" w:cs="Times New Roman"/>
      <w:sz w:val="20"/>
      <w:szCs w:val="20"/>
    </w:rPr>
  </w:style>
  <w:style w:type="paragraph" w:styleId="Revision">
    <w:name w:val="Revision"/>
    <w:hidden/>
    <w:uiPriority w:val="99"/>
    <w:semiHidden/>
    <w:rsid w:val="007431D5"/>
    <w:pPr>
      <w:spacing w:after="0" w:line="240" w:lineRule="auto"/>
    </w:pPr>
    <w:rPr>
      <w:rFonts w:ascii="Times New Roman" w:eastAsia="Times New Roman" w:hAnsi="Times New Roman" w:cs="Times New Roman"/>
      <w:sz w:val="20"/>
      <w:szCs w:val="20"/>
    </w:rPr>
  </w:style>
  <w:style w:type="character" w:customStyle="1" w:styleId="InitialStyle">
    <w:name w:val="InitialStyle"/>
    <w:rsid w:val="003C7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8195">
      <w:bodyDiv w:val="1"/>
      <w:marLeft w:val="0"/>
      <w:marRight w:val="0"/>
      <w:marTop w:val="0"/>
      <w:marBottom w:val="0"/>
      <w:divBdr>
        <w:top w:val="none" w:sz="0" w:space="0" w:color="auto"/>
        <w:left w:val="none" w:sz="0" w:space="0" w:color="auto"/>
        <w:bottom w:val="none" w:sz="0" w:space="0" w:color="auto"/>
        <w:right w:val="none" w:sz="0" w:space="0" w:color="auto"/>
      </w:divBdr>
    </w:div>
    <w:div w:id="322272350">
      <w:bodyDiv w:val="1"/>
      <w:marLeft w:val="0"/>
      <w:marRight w:val="0"/>
      <w:marTop w:val="0"/>
      <w:marBottom w:val="0"/>
      <w:divBdr>
        <w:top w:val="none" w:sz="0" w:space="0" w:color="auto"/>
        <w:left w:val="none" w:sz="0" w:space="0" w:color="auto"/>
        <w:bottom w:val="none" w:sz="0" w:space="0" w:color="auto"/>
        <w:right w:val="none" w:sz="0" w:space="0" w:color="auto"/>
      </w:divBdr>
    </w:div>
    <w:div w:id="594898984">
      <w:bodyDiv w:val="1"/>
      <w:marLeft w:val="0"/>
      <w:marRight w:val="0"/>
      <w:marTop w:val="0"/>
      <w:marBottom w:val="0"/>
      <w:divBdr>
        <w:top w:val="none" w:sz="0" w:space="0" w:color="auto"/>
        <w:left w:val="none" w:sz="0" w:space="0" w:color="auto"/>
        <w:bottom w:val="none" w:sz="0" w:space="0" w:color="auto"/>
        <w:right w:val="none" w:sz="0" w:space="0" w:color="auto"/>
      </w:divBdr>
    </w:div>
    <w:div w:id="130693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uthernmainehuskies.com/sports/mgolf" TargetMode="External"/><Relationship Id="rId18" Type="http://schemas.openxmlformats.org/officeDocument/2006/relationships/hyperlink" Target="https://southernmainehuskies.com/sports/mitrack" TargetMode="External"/><Relationship Id="rId26" Type="http://schemas.openxmlformats.org/officeDocument/2006/relationships/hyperlink" Target="https://southernmainehuskies.com/sports/mten" TargetMode="External"/><Relationship Id="rId3" Type="http://schemas.openxmlformats.org/officeDocument/2006/relationships/styles" Target="styles.xml"/><Relationship Id="rId21" Type="http://schemas.openxmlformats.org/officeDocument/2006/relationships/hyperlink" Target="https://southernmainehuskies.com/sports/mcross"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southernmainehuskies.com/sports/mcross" TargetMode="External"/><Relationship Id="rId17" Type="http://schemas.openxmlformats.org/officeDocument/2006/relationships/hyperlink" Target="https://southernmainehuskies.com/sports/mten" TargetMode="External"/><Relationship Id="rId25" Type="http://schemas.openxmlformats.org/officeDocument/2006/relationships/hyperlink" Target="https://southernmainehuskies.com/sports/mso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outhernmainehuskies.com/sports/msoc" TargetMode="External"/><Relationship Id="rId20" Type="http://schemas.openxmlformats.org/officeDocument/2006/relationships/hyperlink" Target="https://southernmainehuskies.com/sports/wrestling" TargetMode="External"/><Relationship Id="rId29" Type="http://schemas.openxmlformats.org/officeDocument/2006/relationships/hyperlink" Target="https://southernmainehuskies.com/sports/wrestl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AP@maine.edu" TargetMode="External"/><Relationship Id="rId24" Type="http://schemas.openxmlformats.org/officeDocument/2006/relationships/hyperlink" Target="https://southernmainehuskies.com/sports/mla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outhernmainehuskies.com/sports/mlax" TargetMode="External"/><Relationship Id="rId23" Type="http://schemas.openxmlformats.org/officeDocument/2006/relationships/hyperlink" Target="https://southernmainehuskies.com/sports/mhockey" TargetMode="External"/><Relationship Id="rId28" Type="http://schemas.openxmlformats.org/officeDocument/2006/relationships/hyperlink" Target="https://southernmainehuskies.com/sports/mtrack" TargetMode="External"/><Relationship Id="rId36" Type="http://schemas.openxmlformats.org/officeDocument/2006/relationships/customXml" Target="../customXml/item4.xml"/><Relationship Id="rId10" Type="http://schemas.openxmlformats.org/officeDocument/2006/relationships/hyperlink" Target="tel:207-581-2698" TargetMode="External"/><Relationship Id="rId19" Type="http://schemas.openxmlformats.org/officeDocument/2006/relationships/hyperlink" Target="https://southernmainehuskies.com/sports/mtrac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tel:207-581-2692" TargetMode="External"/><Relationship Id="rId14" Type="http://schemas.openxmlformats.org/officeDocument/2006/relationships/hyperlink" Target="https://southernmainehuskies.com/sports/mhockey" TargetMode="External"/><Relationship Id="rId22" Type="http://schemas.openxmlformats.org/officeDocument/2006/relationships/hyperlink" Target="https://southernmainehuskies.com/sports/mgolf" TargetMode="External"/><Relationship Id="rId27" Type="http://schemas.openxmlformats.org/officeDocument/2006/relationships/hyperlink" Target="https://southernmainehuskies.com/sports/mitrack" TargetMode="External"/><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mailto:umsresponses@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8" ma:contentTypeDescription="Create a new document." ma:contentTypeScope="" ma:versionID="bb50692fe70c34b76461fd27468f90d5">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a6e55361680895cb8e3c8978514c494e"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914A33-59DC-47BC-A0D6-5D90A737BD8F}">
  <ds:schemaRefs>
    <ds:schemaRef ds:uri="http://schemas.openxmlformats.org/officeDocument/2006/bibliography"/>
  </ds:schemaRefs>
</ds:datastoreItem>
</file>

<file path=customXml/itemProps2.xml><?xml version="1.0" encoding="utf-8"?>
<ds:datastoreItem xmlns:ds="http://schemas.openxmlformats.org/officeDocument/2006/customXml" ds:itemID="{B53801D0-4FBA-41D7-AC97-6D8C4C207A2E}"/>
</file>

<file path=customXml/itemProps3.xml><?xml version="1.0" encoding="utf-8"?>
<ds:datastoreItem xmlns:ds="http://schemas.openxmlformats.org/officeDocument/2006/customXml" ds:itemID="{932F7161-1F76-4FA4-A462-A046E871A664}"/>
</file>

<file path=customXml/itemProps4.xml><?xml version="1.0" encoding="utf-8"?>
<ds:datastoreItem xmlns:ds="http://schemas.openxmlformats.org/officeDocument/2006/customXml" ds:itemID="{DC50D4F4-816D-4529-AC82-67D92B516F1F}"/>
</file>

<file path=docProps/app.xml><?xml version="1.0" encoding="utf-8"?>
<Properties xmlns="http://schemas.openxmlformats.org/officeDocument/2006/extended-properties" xmlns:vt="http://schemas.openxmlformats.org/officeDocument/2006/docPropsVTypes">
  <Template>Normal</Template>
  <TotalTime>72</TotalTime>
  <Pages>16</Pages>
  <Words>6545</Words>
  <Characters>37310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39</cp:revision>
  <cp:lastPrinted>2026-03-16T13:54:00Z</cp:lastPrinted>
  <dcterms:created xsi:type="dcterms:W3CDTF">2023-10-03T19:24:00Z</dcterms:created>
  <dcterms:modified xsi:type="dcterms:W3CDTF">2026-03-16T13:54:00Z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ies>
</file>