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4F557C6" w14:textId="3500085A" w:rsidR="00BD64D5" w:rsidRPr="00FA2EE6" w:rsidRDefault="001133B5" w:rsidP="00BD64D5">
      <w:pPr>
        <w:jc w:val="center"/>
        <w:rPr>
          <w:rFonts w:ascii="Arial" w:hAnsi="Arial" w:cs="Arial"/>
          <w:color w:val="002060"/>
          <w:sz w:val="44"/>
          <w:szCs w:val="44"/>
        </w:rPr>
      </w:pPr>
      <w:r>
        <w:rPr>
          <w:rFonts w:ascii="Arial" w:hAnsi="Arial" w:cs="Arial"/>
          <w:color w:val="002060"/>
          <w:sz w:val="44"/>
          <w:szCs w:val="44"/>
        </w:rPr>
        <w:t xml:space="preserve">Web Accessibility </w:t>
      </w:r>
      <w:r w:rsidR="00016665">
        <w:rPr>
          <w:rFonts w:ascii="Arial" w:hAnsi="Arial" w:cs="Arial"/>
          <w:color w:val="002060"/>
          <w:sz w:val="44"/>
          <w:szCs w:val="44"/>
        </w:rPr>
        <w:t>Tool</w:t>
      </w:r>
    </w:p>
    <w:p w14:paraId="6335233D" w14:textId="1DB08F1B"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RFP #202</w:t>
      </w:r>
      <w:r w:rsidR="00112D35">
        <w:rPr>
          <w:rFonts w:ascii="Arial" w:hAnsi="Arial" w:cs="Arial"/>
          <w:color w:val="002060"/>
          <w:sz w:val="44"/>
          <w:szCs w:val="44"/>
        </w:rPr>
        <w:t>3-017</w:t>
      </w:r>
    </w:p>
    <w:p w14:paraId="0BA2CD8F" w14:textId="77777777" w:rsidR="00016665" w:rsidRDefault="00016665" w:rsidP="00016665">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November 14</w:t>
      </w:r>
      <w:r w:rsidRPr="00B57C57">
        <w:rPr>
          <w:rFonts w:ascii="Arial" w:hAnsi="Arial" w:cs="Arial"/>
          <w:color w:val="002060"/>
          <w:sz w:val="32"/>
          <w:szCs w:val="32"/>
        </w:rPr>
        <w:t>, 2022</w:t>
      </w:r>
    </w:p>
    <w:p w14:paraId="685455F3" w14:textId="77777777" w:rsidR="00016665" w:rsidRPr="00BA1DBA" w:rsidRDefault="00016665" w:rsidP="00016665">
      <w:pPr>
        <w:jc w:val="center"/>
        <w:rPr>
          <w:rFonts w:ascii="Arial" w:hAnsi="Arial" w:cs="Arial"/>
          <w:color w:val="002060"/>
          <w:sz w:val="32"/>
          <w:szCs w:val="32"/>
        </w:rPr>
      </w:pPr>
    </w:p>
    <w:p w14:paraId="06722DD0" w14:textId="07E9B614" w:rsidR="00016665" w:rsidRPr="00BA1DBA" w:rsidRDefault="00016665" w:rsidP="00016665">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28"/>
          <w:szCs w:val="28"/>
        </w:rPr>
        <w:t xml:space="preserve">January </w:t>
      </w:r>
      <w:r w:rsidR="004B06F8">
        <w:rPr>
          <w:rFonts w:ascii="Arial" w:hAnsi="Arial" w:cs="Arial"/>
          <w:color w:val="002060"/>
          <w:sz w:val="28"/>
          <w:szCs w:val="28"/>
        </w:rPr>
        <w:t>19</w:t>
      </w:r>
      <w:r w:rsidRPr="00B57C57">
        <w:rPr>
          <w:rFonts w:ascii="Arial" w:hAnsi="Arial" w:cs="Arial"/>
          <w:color w:val="002060"/>
          <w:sz w:val="28"/>
          <w:szCs w:val="28"/>
        </w:rPr>
        <w:t>, 202</w:t>
      </w:r>
      <w:r>
        <w:rPr>
          <w:rFonts w:ascii="Arial" w:hAnsi="Arial" w:cs="Arial"/>
          <w:color w:val="002060"/>
          <w:sz w:val="28"/>
          <w:szCs w:val="28"/>
        </w:rPr>
        <w:t>3</w:t>
      </w:r>
      <w:r w:rsidRPr="00B57C57">
        <w:rPr>
          <w:rFonts w:ascii="Arial" w:hAnsi="Arial" w:cs="Arial"/>
          <w:color w:val="002060"/>
          <w:sz w:val="28"/>
          <w:szCs w:val="28"/>
        </w:rPr>
        <w:t>, 11:59 p.m. EST</w:t>
      </w:r>
    </w:p>
    <w:p w14:paraId="59B3773E" w14:textId="5FD8B19E" w:rsidR="00BD64D5" w:rsidRDefault="00BD64D5" w:rsidP="00BD64D5">
      <w:pPr>
        <w:spacing w:after="0"/>
        <w:jc w:val="center"/>
        <w:rPr>
          <w:rFonts w:ascii="Arial" w:hAnsi="Arial" w:cs="Arial"/>
          <w:b/>
          <w:sz w:val="28"/>
          <w:szCs w:val="28"/>
        </w:rPr>
      </w:pPr>
    </w:p>
    <w:p w14:paraId="1722E267" w14:textId="77777777" w:rsidR="00FA2EE6" w:rsidRDefault="00FA2EE6" w:rsidP="00BD64D5">
      <w:pPr>
        <w:spacing w:after="0"/>
        <w:jc w:val="center"/>
        <w:rPr>
          <w:rFonts w:ascii="Arial" w:hAnsi="Arial" w:cs="Arial"/>
          <w:b/>
          <w:sz w:val="28"/>
          <w:szCs w:val="28"/>
        </w:rPr>
      </w:pPr>
    </w:p>
    <w:p w14:paraId="53EE56EA" w14:textId="77777777" w:rsidR="00FA2EE6" w:rsidRPr="00841E08" w:rsidRDefault="00FA2EE6" w:rsidP="00FA2EE6">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798935B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p>
    <w:p w14:paraId="1FDF4843" w14:textId="24940766" w:rsidR="00FA2EE6" w:rsidRPr="00A03DEF" w:rsidRDefault="00FA2EE6" w:rsidP="00FA2EE6">
      <w:pPr>
        <w:jc w:val="center"/>
        <w:rPr>
          <w:rFonts w:ascii="Arial" w:hAnsi="Arial" w:cs="Arial"/>
          <w:b/>
          <w:color w:val="002060"/>
          <w:sz w:val="28"/>
          <w:szCs w:val="28"/>
        </w:rPr>
      </w:pPr>
      <w:r w:rsidRPr="00A03DEF">
        <w:rPr>
          <w:rFonts w:ascii="Arial" w:hAnsi="Arial" w:cs="Arial"/>
          <w:color w:val="002060"/>
          <w:sz w:val="28"/>
          <w:szCs w:val="28"/>
        </w:rPr>
        <w:t xml:space="preserve">Email Subject Line – </w:t>
      </w:r>
      <w:r>
        <w:rPr>
          <w:rFonts w:ascii="Arial" w:hAnsi="Arial" w:cs="Arial"/>
          <w:color w:val="002060"/>
          <w:sz w:val="28"/>
          <w:szCs w:val="28"/>
        </w:rPr>
        <w:t xml:space="preserve">RC: </w:t>
      </w:r>
      <w:r w:rsidR="001133B5">
        <w:rPr>
          <w:rFonts w:ascii="Arial" w:hAnsi="Arial" w:cs="Arial"/>
          <w:color w:val="002060"/>
          <w:sz w:val="28"/>
          <w:szCs w:val="28"/>
        </w:rPr>
        <w:t>Web Accessibility and Governance Tool</w:t>
      </w:r>
      <w:r>
        <w:rPr>
          <w:rFonts w:ascii="Arial" w:hAnsi="Arial" w:cs="Arial"/>
          <w:color w:val="002060"/>
          <w:sz w:val="28"/>
          <w:szCs w:val="28"/>
        </w:rPr>
        <w:t xml:space="preserve"> </w:t>
      </w:r>
      <w:r w:rsidRPr="00A03DEF">
        <w:rPr>
          <w:rFonts w:ascii="Arial" w:hAnsi="Arial" w:cs="Arial"/>
          <w:color w:val="002060"/>
          <w:sz w:val="28"/>
          <w:szCs w:val="28"/>
        </w:rPr>
        <w:t>RFP#</w:t>
      </w:r>
      <w:r>
        <w:rPr>
          <w:rFonts w:ascii="Arial" w:hAnsi="Arial" w:cs="Arial"/>
          <w:color w:val="002060"/>
          <w:sz w:val="28"/>
          <w:szCs w:val="28"/>
        </w:rPr>
        <w:t>20</w:t>
      </w:r>
      <w:r w:rsidR="00112D35">
        <w:rPr>
          <w:rFonts w:ascii="Arial" w:hAnsi="Arial" w:cs="Arial"/>
          <w:color w:val="002060"/>
          <w:sz w:val="28"/>
          <w:szCs w:val="28"/>
        </w:rPr>
        <w:t>23-017</w:t>
      </w:r>
    </w:p>
    <w:p w14:paraId="53E3F999" w14:textId="77777777" w:rsidR="00FA2EE6" w:rsidRDefault="00FA2EE6" w:rsidP="00FA2EE6">
      <w:pPr>
        <w:rPr>
          <w:rFonts w:ascii="Arial" w:hAnsi="Arial" w:cs="Arial"/>
          <w:b/>
          <w:sz w:val="28"/>
          <w:szCs w:val="28"/>
        </w:rPr>
      </w:pPr>
    </w:p>
    <w:p w14:paraId="6BEB3274" w14:textId="77777777" w:rsidR="00FA2EE6" w:rsidRPr="00605B40" w:rsidRDefault="00FA2EE6" w:rsidP="00FA2EE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8FB7E1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2321B64A"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r w:rsidRPr="00A03DEF">
        <w:rPr>
          <w:rFonts w:ascii="Arial" w:hAnsi="Arial" w:cs="Arial"/>
          <w:color w:val="002060"/>
          <w:sz w:val="28"/>
          <w:szCs w:val="28"/>
        </w:rPr>
        <w:t xml:space="preserve">  </w:t>
      </w:r>
    </w:p>
    <w:p w14:paraId="5F5AFE9C"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67074E83"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003EAF">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77777777" w:rsidR="007B36CD" w:rsidRPr="002F67FC"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4534B9F5"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p>
    <w:p w14:paraId="74A01DD0"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p>
    <w:p w14:paraId="22B3B3B1" w14:textId="77777777" w:rsidR="00B657A2" w:rsidRDefault="00B657A2">
      <w:pPr>
        <w:rPr>
          <w:rFonts w:ascii="Arial" w:hAnsi="Arial" w:cs="Arial"/>
          <w:b/>
          <w:sz w:val="36"/>
          <w:szCs w:val="36"/>
        </w:rPr>
      </w:pPr>
      <w:bookmarkStart w:id="2" w:name="_Toc434850647"/>
      <w:bookmarkStart w:id="3" w:name="_Toc489531841"/>
      <w:bookmarkStart w:id="4" w:name="_Toc98436050"/>
      <w:r>
        <w:rPr>
          <w:rFonts w:ascii="Arial" w:hAnsi="Arial" w:cs="Arial"/>
          <w:b/>
          <w:sz w:val="36"/>
          <w:szCs w:val="36"/>
        </w:rPr>
        <w:br w:type="page"/>
      </w:r>
    </w:p>
    <w:p w14:paraId="0445A5C0" w14:textId="12CECDA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026CB36E" w14:textId="7C42358D" w:rsidR="00AF63F9" w:rsidRPr="00FA2EE6" w:rsidRDefault="00AF63F9" w:rsidP="00AF63F9">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sidR="00FA2EE6" w:rsidRPr="00FA2EE6">
        <w:rPr>
          <w:rStyle w:val="InitialStyle"/>
          <w:rFonts w:ascii="Arial" w:hAnsi="Arial" w:cs="Arial"/>
          <w:color w:val="002060"/>
          <w:sz w:val="22"/>
          <w:szCs w:val="22"/>
        </w:rPr>
        <w:t>202</w:t>
      </w:r>
      <w:r w:rsidR="00112D35">
        <w:rPr>
          <w:rStyle w:val="InitialStyle"/>
          <w:rFonts w:ascii="Arial" w:hAnsi="Arial" w:cs="Arial"/>
          <w:color w:val="002060"/>
          <w:sz w:val="22"/>
          <w:szCs w:val="22"/>
        </w:rPr>
        <w:t>3-017</w:t>
      </w:r>
    </w:p>
    <w:p w14:paraId="143B18B5" w14:textId="1C9A6C25" w:rsidR="00057BE0" w:rsidRPr="00FA2EE6" w:rsidRDefault="001133B5" w:rsidP="0029169B">
      <w:pPr>
        <w:spacing w:after="0"/>
        <w:jc w:val="center"/>
        <w:rPr>
          <w:rFonts w:ascii="Arial" w:hAnsi="Arial" w:cs="Arial"/>
          <w:color w:val="002060"/>
        </w:rPr>
      </w:pPr>
      <w:r>
        <w:rPr>
          <w:rStyle w:val="InitialStyle"/>
          <w:rFonts w:ascii="Arial" w:hAnsi="Arial" w:cs="Arial"/>
          <w:color w:val="002060"/>
        </w:rPr>
        <w:t>Web Accessibility Tool</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C0EB033" w14:textId="77777777" w:rsidR="00016665" w:rsidRPr="00FA2EE6" w:rsidRDefault="00016665" w:rsidP="00016665">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RFP # 202</w:t>
      </w:r>
      <w:r>
        <w:rPr>
          <w:rStyle w:val="InitialStyle"/>
          <w:rFonts w:ascii="Arial" w:hAnsi="Arial" w:cs="Arial"/>
          <w:color w:val="002060"/>
          <w:sz w:val="22"/>
          <w:szCs w:val="22"/>
        </w:rPr>
        <w:t>3-017</w:t>
      </w:r>
    </w:p>
    <w:p w14:paraId="7A8A51F7" w14:textId="77777777" w:rsidR="00016665" w:rsidRPr="00FA2EE6" w:rsidRDefault="00016665" w:rsidP="00016665">
      <w:pPr>
        <w:spacing w:after="0"/>
        <w:jc w:val="center"/>
        <w:rPr>
          <w:rFonts w:ascii="Arial" w:hAnsi="Arial" w:cs="Arial"/>
          <w:color w:val="002060"/>
        </w:rPr>
      </w:pPr>
      <w:r>
        <w:rPr>
          <w:rStyle w:val="InitialStyle"/>
          <w:rFonts w:ascii="Arial" w:hAnsi="Arial" w:cs="Arial"/>
          <w:color w:val="002060"/>
        </w:rPr>
        <w:t>Web Accessibility Tool</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entered into a prior understanding, agreement, or connection with any corporation, firm, or person submitting a response for the same materials, supplies, equipment, or services and this proposal is in all respects fair and without collusion or fraud. The above mentioned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7776ED6" w14:textId="77777777" w:rsidR="00016665" w:rsidRPr="00FA2EE6" w:rsidRDefault="00016665" w:rsidP="00016665">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RFP # 202</w:t>
      </w:r>
      <w:r>
        <w:rPr>
          <w:rStyle w:val="InitialStyle"/>
          <w:rFonts w:ascii="Arial" w:hAnsi="Arial" w:cs="Arial"/>
          <w:color w:val="002060"/>
          <w:sz w:val="22"/>
          <w:szCs w:val="22"/>
        </w:rPr>
        <w:t>3-017</w:t>
      </w:r>
    </w:p>
    <w:p w14:paraId="2BE3D632" w14:textId="77777777" w:rsidR="00016665" w:rsidRPr="00FA2EE6" w:rsidRDefault="00016665" w:rsidP="00016665">
      <w:pPr>
        <w:spacing w:after="0"/>
        <w:jc w:val="center"/>
        <w:rPr>
          <w:rFonts w:ascii="Arial" w:hAnsi="Arial" w:cs="Arial"/>
          <w:color w:val="002060"/>
        </w:rPr>
      </w:pPr>
      <w:r>
        <w:rPr>
          <w:rStyle w:val="InitialStyle"/>
          <w:rFonts w:ascii="Arial" w:hAnsi="Arial" w:cs="Arial"/>
          <w:color w:val="002060"/>
        </w:rPr>
        <w:t>Web Accessibility Tool</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response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Respondents’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all of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2877C982" w14:textId="77777777" w:rsidR="004B06F8"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p>
    <w:p w14:paraId="6C712BC8" w14:textId="77777777" w:rsidR="004B06F8" w:rsidRDefault="004B06F8" w:rsidP="00DB296A">
      <w:pPr>
        <w:autoSpaceDE w:val="0"/>
        <w:autoSpaceDN w:val="0"/>
        <w:adjustRightInd w:val="0"/>
        <w:spacing w:after="0" w:line="240" w:lineRule="auto"/>
        <w:jc w:val="both"/>
        <w:rPr>
          <w:rFonts w:ascii="Arial" w:hAnsi="Arial" w:cs="Arial"/>
          <w:sz w:val="20"/>
          <w:szCs w:val="20"/>
        </w:rPr>
      </w:pPr>
    </w:p>
    <w:p w14:paraId="0B9F50A9" w14:textId="4CA978D6" w:rsidR="00DB296A" w:rsidRPr="00DB296A" w:rsidRDefault="004B06F8" w:rsidP="00DB296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We would encourage Respondents to include any module separate in this table that is not ‘Required’ in Appendix H</w:t>
      </w:r>
      <w:r w:rsidR="00DB296A" w:rsidRPr="00DB296A">
        <w:rPr>
          <w:rFonts w:ascii="Arial" w:hAnsi="Arial" w:cs="Arial"/>
          <w:sz w:val="20"/>
          <w:szCs w:val="20"/>
        </w:rPr>
        <w:t xml:space="preserve">  </w:t>
      </w:r>
    </w:p>
    <w:p w14:paraId="148E7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DB296A" w:rsidRDefault="00DB296A" w:rsidP="00DB296A">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EABC0DE" w14:textId="77777777" w:rsidR="00DB296A" w:rsidRPr="00DB296A" w:rsidRDefault="00DB296A" w:rsidP="00DB296A">
      <w:pPr>
        <w:pStyle w:val="DefaultText"/>
        <w:jc w:val="both"/>
        <w:rPr>
          <w:rStyle w:val="InitialStyle"/>
          <w:rFonts w:ascii="Arial" w:hAnsi="Arial" w:cs="Arial"/>
          <w:sz w:val="20"/>
          <w:szCs w:val="20"/>
        </w:rPr>
      </w:pPr>
    </w:p>
    <w:p w14:paraId="0E12CB62" w14:textId="4CE058B7" w:rsidR="00DB296A" w:rsidRPr="00DB296A" w:rsidRDefault="00DB296A" w:rsidP="00DB296A">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sidR="00121F6F">
        <w:rPr>
          <w:rFonts w:ascii="Arial" w:hAnsi="Arial" w:cs="Arial"/>
          <w:bCs/>
          <w:sz w:val="20"/>
          <w:szCs w:val="20"/>
        </w:rPr>
        <w:t xml:space="preserve"> (if applicable)</w:t>
      </w:r>
      <w:r w:rsidRPr="00DB296A">
        <w:rPr>
          <w:rFonts w:ascii="Arial" w:hAnsi="Arial" w:cs="Arial"/>
          <w:bCs/>
          <w:sz w:val="20"/>
          <w:szCs w:val="20"/>
        </w:rPr>
        <w:t xml:space="preserve">.  </w:t>
      </w:r>
    </w:p>
    <w:p w14:paraId="02113410" w14:textId="77777777" w:rsidR="00DB296A" w:rsidRPr="00DB296A" w:rsidRDefault="00DB296A" w:rsidP="00DB296A">
      <w:pPr>
        <w:pStyle w:val="DefaultText"/>
        <w:jc w:val="both"/>
        <w:rPr>
          <w:rStyle w:val="InitialStyle"/>
          <w:rFonts w:ascii="Arial" w:hAnsi="Arial" w:cs="Arial"/>
          <w:sz w:val="20"/>
          <w:szCs w:val="20"/>
        </w:rPr>
      </w:pPr>
    </w:p>
    <w:p w14:paraId="69070BE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1BC38DE2"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78BEF84"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Provide any initial ‘one-time’ costs associated with the solution other than year 1 licensing and support, training and implementation costs.</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period, and anticipated future rates.  Rates will be calculated based on Current Active User FTE provided.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All licensing and maintenance agreement pricing should include rates during the Agreement period, and anticipated future rates.</w:t>
      </w:r>
    </w:p>
    <w:p w14:paraId="194533D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E3899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710B939C"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700BC9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1324"/>
        <w:gridCol w:w="810"/>
        <w:gridCol w:w="990"/>
        <w:gridCol w:w="810"/>
        <w:gridCol w:w="630"/>
        <w:gridCol w:w="630"/>
        <w:gridCol w:w="720"/>
        <w:gridCol w:w="720"/>
        <w:gridCol w:w="720"/>
        <w:gridCol w:w="810"/>
        <w:gridCol w:w="810"/>
        <w:gridCol w:w="720"/>
      </w:tblGrid>
      <w:tr w:rsidR="00DB296A" w:rsidRPr="00640D53" w14:paraId="3A34A239" w14:textId="77777777" w:rsidTr="00313D72">
        <w:trPr>
          <w:trHeight w:val="288"/>
        </w:trPr>
        <w:tc>
          <w:tcPr>
            <w:tcW w:w="243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60752"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Respondent's Name:  </w:t>
            </w:r>
          </w:p>
        </w:tc>
        <w:tc>
          <w:tcPr>
            <w:tcW w:w="990" w:type="dxa"/>
            <w:tcBorders>
              <w:top w:val="single" w:sz="4" w:space="0" w:color="auto"/>
              <w:left w:val="nil"/>
              <w:bottom w:val="single" w:sz="4" w:space="0" w:color="auto"/>
              <w:right w:val="nil"/>
            </w:tcBorders>
            <w:shd w:val="clear" w:color="auto" w:fill="auto"/>
            <w:noWrap/>
            <w:vAlign w:val="bottom"/>
            <w:hideMark/>
          </w:tcPr>
          <w:p w14:paraId="4C338FD5" w14:textId="77777777" w:rsidR="00DB296A" w:rsidRPr="00640D53" w:rsidRDefault="00DB296A" w:rsidP="00313D72">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810" w:type="dxa"/>
            <w:tcBorders>
              <w:top w:val="single" w:sz="4" w:space="0" w:color="auto"/>
              <w:left w:val="nil"/>
              <w:bottom w:val="single" w:sz="4" w:space="0" w:color="auto"/>
              <w:right w:val="nil"/>
            </w:tcBorders>
            <w:shd w:val="clear" w:color="auto" w:fill="auto"/>
            <w:noWrap/>
            <w:vAlign w:val="bottom"/>
            <w:hideMark/>
          </w:tcPr>
          <w:p w14:paraId="7121BD4F" w14:textId="77777777" w:rsidR="00DB296A" w:rsidRPr="00640D53" w:rsidRDefault="00DB296A" w:rsidP="00313D72">
            <w:pPr>
              <w:spacing w:after="0" w:line="240" w:lineRule="auto"/>
              <w:rPr>
                <w:rFonts w:ascii="Calibri" w:eastAsia="Times New Roman" w:hAnsi="Calibri" w:cs="Times New Roman"/>
                <w:color w:val="000000"/>
                <w:sz w:val="18"/>
                <w:szCs w:val="18"/>
              </w:rPr>
            </w:pPr>
            <w:r w:rsidRPr="00640D53">
              <w:rPr>
                <w:rFonts w:ascii="Calibri" w:eastAsia="Times New Roman" w:hAnsi="Calibri" w:cs="Times New Roman"/>
                <w:color w:val="000000"/>
                <w:sz w:val="18"/>
                <w:szCs w:val="18"/>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36688539"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CBA98E"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00394A99" w14:textId="77777777" w:rsidTr="00313D72">
        <w:trPr>
          <w:cantSplit/>
          <w:trHeight w:val="2735"/>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w:t>
            </w:r>
          </w:p>
        </w:tc>
        <w:tc>
          <w:tcPr>
            <w:tcW w:w="1324" w:type="dxa"/>
            <w:tcBorders>
              <w:top w:val="nil"/>
              <w:left w:val="nil"/>
              <w:bottom w:val="single" w:sz="4" w:space="0" w:color="auto"/>
              <w:right w:val="single" w:sz="4" w:space="0" w:color="auto"/>
            </w:tcBorders>
            <w:shd w:val="clear" w:color="000000" w:fill="D9D9D9"/>
            <w:vAlign w:val="bottom"/>
            <w:hideMark/>
          </w:tcPr>
          <w:p w14:paraId="0CAF06E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31A83EF5"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Training</w:t>
            </w:r>
          </w:p>
        </w:tc>
        <w:tc>
          <w:tcPr>
            <w:tcW w:w="990" w:type="dxa"/>
            <w:tcBorders>
              <w:top w:val="nil"/>
              <w:left w:val="nil"/>
              <w:bottom w:val="single" w:sz="4" w:space="0" w:color="auto"/>
              <w:right w:val="single" w:sz="4" w:space="0" w:color="auto"/>
            </w:tcBorders>
            <w:shd w:val="clear" w:color="000000" w:fill="D9D9D9"/>
            <w:textDirection w:val="btLr"/>
            <w:vAlign w:val="bottom"/>
            <w:hideMark/>
          </w:tcPr>
          <w:p w14:paraId="1E840696"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Implementation</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49FD6A34"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9E03232"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8F271D1"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8054DF9"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E8D0447"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2E9E1D3"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8920D1"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4BC9825"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22568FB" w14:textId="77777777" w:rsidR="00DB296A" w:rsidRPr="00640D53" w:rsidRDefault="00DB296A" w:rsidP="00313D72">
            <w:pPr>
              <w:spacing w:after="0" w:line="240" w:lineRule="auto"/>
              <w:ind w:left="113" w:right="113"/>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Extended Cost</w:t>
            </w:r>
          </w:p>
        </w:tc>
      </w:tr>
      <w:tr w:rsidR="00DB296A" w:rsidRPr="00640D53" w14:paraId="1A8103C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EF88E7"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1</w:t>
            </w:r>
          </w:p>
        </w:tc>
        <w:tc>
          <w:tcPr>
            <w:tcW w:w="1324" w:type="dxa"/>
            <w:tcBorders>
              <w:top w:val="nil"/>
              <w:left w:val="nil"/>
              <w:bottom w:val="single" w:sz="4" w:space="0" w:color="auto"/>
              <w:right w:val="single" w:sz="4" w:space="0" w:color="auto"/>
            </w:tcBorders>
            <w:shd w:val="clear" w:color="auto" w:fill="auto"/>
            <w:noWrap/>
            <w:vAlign w:val="bottom"/>
            <w:hideMark/>
          </w:tcPr>
          <w:p w14:paraId="7063DE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249D88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2603D9F5"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CD409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6934416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4BE67E3"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423E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F02A78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3E249A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B3144F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EBC4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7F8AFE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62F52F68"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27B3253"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2</w:t>
            </w:r>
          </w:p>
        </w:tc>
        <w:tc>
          <w:tcPr>
            <w:tcW w:w="1324" w:type="dxa"/>
            <w:tcBorders>
              <w:top w:val="nil"/>
              <w:left w:val="nil"/>
              <w:bottom w:val="single" w:sz="4" w:space="0" w:color="auto"/>
              <w:right w:val="single" w:sz="4" w:space="0" w:color="auto"/>
            </w:tcBorders>
            <w:shd w:val="clear" w:color="auto" w:fill="auto"/>
            <w:noWrap/>
            <w:vAlign w:val="bottom"/>
            <w:hideMark/>
          </w:tcPr>
          <w:p w14:paraId="2B46811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AD3B250"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366C882C"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B0C30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24376CA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7D4F9BE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DD6D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7DC71CB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57E0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9DFF15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3F3B401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F15D0B9"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10FDAAB7"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3289FB1"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3</w:t>
            </w:r>
          </w:p>
        </w:tc>
        <w:tc>
          <w:tcPr>
            <w:tcW w:w="1324" w:type="dxa"/>
            <w:tcBorders>
              <w:top w:val="nil"/>
              <w:left w:val="nil"/>
              <w:bottom w:val="single" w:sz="4" w:space="0" w:color="auto"/>
              <w:right w:val="single" w:sz="4" w:space="0" w:color="auto"/>
            </w:tcBorders>
            <w:shd w:val="clear" w:color="auto" w:fill="auto"/>
            <w:noWrap/>
            <w:vAlign w:val="bottom"/>
            <w:hideMark/>
          </w:tcPr>
          <w:p w14:paraId="78832D4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5B6BFC7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8C04F3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64AB0A5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10B8183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18534A6"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6E4168C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E5E1F3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BDF924F"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2AFCD60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40AC025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21E2B31A"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797D7EBE"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8ADFC8"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4</w:t>
            </w:r>
          </w:p>
        </w:tc>
        <w:tc>
          <w:tcPr>
            <w:tcW w:w="1324" w:type="dxa"/>
            <w:tcBorders>
              <w:top w:val="nil"/>
              <w:left w:val="nil"/>
              <w:bottom w:val="single" w:sz="4" w:space="0" w:color="auto"/>
              <w:right w:val="single" w:sz="4" w:space="0" w:color="auto"/>
            </w:tcBorders>
            <w:shd w:val="clear" w:color="auto" w:fill="auto"/>
            <w:noWrap/>
            <w:vAlign w:val="bottom"/>
            <w:hideMark/>
          </w:tcPr>
          <w:p w14:paraId="60B7E96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0A82D87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90" w:type="dxa"/>
            <w:tcBorders>
              <w:top w:val="nil"/>
              <w:left w:val="nil"/>
              <w:bottom w:val="single" w:sz="4" w:space="0" w:color="auto"/>
              <w:right w:val="single" w:sz="4" w:space="0" w:color="auto"/>
            </w:tcBorders>
            <w:shd w:val="clear" w:color="auto" w:fill="auto"/>
            <w:noWrap/>
            <w:vAlign w:val="bottom"/>
            <w:hideMark/>
          </w:tcPr>
          <w:p w14:paraId="58B7D760"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1FCE5EE9"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4B1BCCB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vAlign w:val="bottom"/>
            <w:hideMark/>
          </w:tcPr>
          <w:p w14:paraId="048A3C1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462EFDA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C54F87"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1388A472"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C1957F1"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vAlign w:val="bottom"/>
            <w:hideMark/>
          </w:tcPr>
          <w:p w14:paraId="734FB1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720" w:type="dxa"/>
            <w:tcBorders>
              <w:top w:val="nil"/>
              <w:left w:val="nil"/>
              <w:bottom w:val="single" w:sz="4" w:space="0" w:color="auto"/>
              <w:right w:val="single" w:sz="4" w:space="0" w:color="auto"/>
            </w:tcBorders>
            <w:shd w:val="clear" w:color="auto" w:fill="auto"/>
            <w:noWrap/>
            <w:vAlign w:val="bottom"/>
            <w:hideMark/>
          </w:tcPr>
          <w:p w14:paraId="5347831B"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r>
      <w:tr w:rsidR="00DB296A" w:rsidRPr="00640D53" w14:paraId="7BD0A10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5E743A5B"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2BEF8E4D"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vAlign w:val="bottom"/>
            <w:hideMark/>
          </w:tcPr>
          <w:p w14:paraId="2032E04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5AD23E5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EAE347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0C1FC78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A3610AF"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72ADB79"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523278E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55484B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673472D"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F7E714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0CC61CC"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33B3F774"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0DBD91A9"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C89C242"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vAlign w:val="bottom"/>
            <w:hideMark/>
          </w:tcPr>
          <w:p w14:paraId="0BEE2ADB"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4AEED4F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476D1DE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020679B"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36336C7E"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DD5E6AD"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41FF70EF"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F9C64DA"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DD5EBD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02C57FA2"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6DBE2C3C"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38A8C904"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A28FF13" w14:textId="77777777" w:rsidR="00DB296A" w:rsidRPr="00640D53" w:rsidRDefault="00DB296A" w:rsidP="00313D72">
            <w:pPr>
              <w:spacing w:after="0" w:line="240" w:lineRule="auto"/>
              <w:jc w:val="center"/>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1324" w:type="dxa"/>
            <w:tcBorders>
              <w:top w:val="nil"/>
              <w:left w:val="nil"/>
              <w:bottom w:val="single" w:sz="4" w:space="0" w:color="auto"/>
              <w:right w:val="single" w:sz="4" w:space="0" w:color="auto"/>
            </w:tcBorders>
            <w:shd w:val="clear" w:color="000000" w:fill="92D050"/>
            <w:vAlign w:val="bottom"/>
            <w:hideMark/>
          </w:tcPr>
          <w:p w14:paraId="31CE3EE4" w14:textId="77777777" w:rsidR="00DB296A" w:rsidRPr="00640D53" w:rsidRDefault="00DB296A" w:rsidP="00313D72">
            <w:pPr>
              <w:spacing w:after="0" w:line="240" w:lineRule="auto"/>
              <w:jc w:val="right"/>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vAlign w:val="bottom"/>
            <w:hideMark/>
          </w:tcPr>
          <w:p w14:paraId="504F7324"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990" w:type="dxa"/>
            <w:tcBorders>
              <w:top w:val="nil"/>
              <w:left w:val="nil"/>
              <w:bottom w:val="single" w:sz="4" w:space="0" w:color="auto"/>
              <w:right w:val="single" w:sz="4" w:space="0" w:color="auto"/>
            </w:tcBorders>
            <w:shd w:val="clear" w:color="000000" w:fill="92D050"/>
            <w:noWrap/>
            <w:vAlign w:val="bottom"/>
            <w:hideMark/>
          </w:tcPr>
          <w:p w14:paraId="1300FC6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27DFCA7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F672945"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vAlign w:val="bottom"/>
            <w:hideMark/>
          </w:tcPr>
          <w:p w14:paraId="43A7277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EA0D8B0"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7BA5D271"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238738A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5954566"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vAlign w:val="bottom"/>
            <w:hideMark/>
          </w:tcPr>
          <w:p w14:paraId="1A940EA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c>
          <w:tcPr>
            <w:tcW w:w="720" w:type="dxa"/>
            <w:tcBorders>
              <w:top w:val="nil"/>
              <w:left w:val="nil"/>
              <w:bottom w:val="single" w:sz="4" w:space="0" w:color="auto"/>
              <w:right w:val="single" w:sz="4" w:space="0" w:color="auto"/>
            </w:tcBorders>
            <w:shd w:val="clear" w:color="000000" w:fill="92D050"/>
            <w:noWrap/>
            <w:vAlign w:val="bottom"/>
            <w:hideMark/>
          </w:tcPr>
          <w:p w14:paraId="3D030A24"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 </w:t>
            </w:r>
          </w:p>
        </w:tc>
      </w:tr>
      <w:tr w:rsidR="00DB296A" w:rsidRPr="00640D53" w14:paraId="2ACA4782" w14:textId="77777777" w:rsidTr="00313D72">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34724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D11B143"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Include additional explanation of costs and list assumptions that could influence the cost of licensing and maintenance pricing.</w:t>
            </w:r>
          </w:p>
        </w:tc>
      </w:tr>
      <w:tr w:rsidR="00DB296A" w:rsidRPr="00640D53" w14:paraId="1891E7D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261CE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304348" w14:textId="77777777" w:rsidR="00DB296A" w:rsidRPr="00640D53" w:rsidRDefault="00DB296A" w:rsidP="00313D72">
            <w:pPr>
              <w:spacing w:after="0" w:line="240" w:lineRule="auto"/>
              <w:rPr>
                <w:rFonts w:ascii="Arial" w:eastAsia="Times New Roman" w:hAnsi="Arial" w:cs="Arial"/>
                <w:b/>
                <w:bCs/>
                <w:color w:val="000000"/>
                <w:sz w:val="18"/>
                <w:szCs w:val="18"/>
              </w:rPr>
            </w:pPr>
            <w:r w:rsidRPr="00640D53">
              <w:rPr>
                <w:rFonts w:ascii="Arial" w:eastAsia="Times New Roman" w:hAnsi="Arial" w:cs="Arial"/>
                <w:b/>
                <w:bCs/>
                <w:color w:val="000000"/>
                <w:sz w:val="18"/>
                <w:szCs w:val="18"/>
              </w:rPr>
              <w:t>List explanations and assumptions here:</w:t>
            </w:r>
          </w:p>
        </w:tc>
      </w:tr>
      <w:tr w:rsidR="00DB296A" w:rsidRPr="00640D53" w14:paraId="64FB26A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76FB6B"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F97FE14"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33BE939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07736C"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2E3AF08"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4DD5D17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1318903"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461FA8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r w:rsidR="00DB296A" w:rsidRPr="00640D53" w14:paraId="6A5538E0"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ED248DB" w14:textId="77777777" w:rsidR="00DB296A" w:rsidRPr="00640D53" w:rsidRDefault="00DB296A" w:rsidP="00313D72">
            <w:pPr>
              <w:spacing w:after="0" w:line="240" w:lineRule="auto"/>
              <w:jc w:val="center"/>
              <w:rPr>
                <w:rFonts w:ascii="Arial" w:eastAsia="Times New Roman" w:hAnsi="Arial" w:cs="Arial"/>
                <w:color w:val="000000"/>
                <w:sz w:val="18"/>
                <w:szCs w:val="18"/>
              </w:rPr>
            </w:pPr>
            <w:r w:rsidRPr="00640D53">
              <w:rPr>
                <w:rFonts w:ascii="Arial" w:eastAsia="Times New Roman" w:hAnsi="Arial" w:cs="Arial"/>
                <w:color w:val="000000"/>
                <w:sz w:val="18"/>
                <w:szCs w:val="18"/>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441C5FD" w14:textId="77777777" w:rsidR="00DB296A" w:rsidRPr="00640D53" w:rsidRDefault="00DB296A" w:rsidP="00313D72">
            <w:pPr>
              <w:spacing w:after="0" w:line="240" w:lineRule="auto"/>
              <w:rPr>
                <w:rFonts w:ascii="Arial" w:eastAsia="Times New Roman" w:hAnsi="Arial" w:cs="Arial"/>
                <w:color w:val="000000"/>
                <w:sz w:val="18"/>
                <w:szCs w:val="18"/>
              </w:rPr>
            </w:pPr>
            <w:r w:rsidRPr="00640D53">
              <w:rPr>
                <w:rFonts w:ascii="Arial" w:eastAsia="Times New Roman" w:hAnsi="Arial" w:cs="Arial"/>
                <w:color w:val="000000"/>
                <w:sz w:val="18"/>
                <w:szCs w:val="18"/>
              </w:rPr>
              <w:t xml:space="preserve"> - </w:t>
            </w:r>
          </w:p>
        </w:tc>
      </w:tr>
    </w:tbl>
    <w:p w14:paraId="6273CB87" w14:textId="77777777" w:rsidR="00DB296A" w:rsidRDefault="00DB296A" w:rsidP="00DB296A">
      <w:pPr>
        <w:rPr>
          <w:rFonts w:ascii="Arial" w:hAnsi="Arial" w:cs="Arial"/>
          <w:b/>
          <w:bCs/>
          <w:highlight w:val="green"/>
        </w:rPr>
      </w:pPr>
    </w:p>
    <w:p w14:paraId="0790BA59" w14:textId="77777777" w:rsidR="003476E0" w:rsidRPr="006950B9" w:rsidRDefault="003476E0" w:rsidP="00D518C1">
      <w:pPr>
        <w:jc w:val="both"/>
        <w:rPr>
          <w:rFonts w:ascii="Arial" w:hAnsi="Arial" w:cs="Arial"/>
          <w:b/>
          <w:sz w:val="20"/>
          <w:szCs w:val="20"/>
        </w:rPr>
      </w:pPr>
    </w:p>
    <w:p w14:paraId="291A00D2" w14:textId="36F56E5B" w:rsidR="00D518C1" w:rsidRDefault="00D518C1" w:rsidP="00D518C1">
      <w:pPr>
        <w:jc w:val="both"/>
        <w:rPr>
          <w:rFonts w:ascii="Arial" w:hAnsi="Arial" w:cs="Arial"/>
          <w:b/>
        </w:rPr>
      </w:pPr>
    </w:p>
    <w:p w14:paraId="073C5942" w14:textId="72654773" w:rsidR="007D1436" w:rsidRDefault="007D1436">
      <w:pPr>
        <w:rPr>
          <w:rFonts w:ascii="Arial" w:hAnsi="Arial" w:cs="Arial"/>
          <w:b/>
          <w:bCs/>
          <w:highlight w:val="green"/>
        </w:rPr>
      </w:pPr>
    </w:p>
    <w:p w14:paraId="4E562542" w14:textId="77777777" w:rsidR="003476E0" w:rsidRDefault="003476E0">
      <w:pPr>
        <w:rPr>
          <w:rFonts w:ascii="Arial" w:hAnsi="Arial" w:cs="Arial"/>
          <w:b/>
          <w:bCs/>
          <w:highlight w:val="green"/>
        </w:rPr>
      </w:pPr>
      <w:r>
        <w:rPr>
          <w:rFonts w:ascii="Arial" w:hAnsi="Arial" w:cs="Arial"/>
          <w:b/>
          <w:bCs/>
          <w:highlight w:val="green"/>
        </w:rPr>
        <w:br w:type="page"/>
      </w:r>
    </w:p>
    <w:p w14:paraId="24AFB2F5" w14:textId="00977AFE"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439"/>
        <w:gridCol w:w="6280"/>
        <w:gridCol w:w="2636"/>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399F94C6" w14:textId="77777777" w:rsidTr="00313D72">
        <w:trPr>
          <w:trHeight w:val="528"/>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Total compensation for services rendered and deliverables shall include any hourly billing rate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Respondent's Name:  </w:t>
            </w:r>
          </w:p>
        </w:tc>
      </w:tr>
      <w:tr w:rsidR="00DB296A" w:rsidRPr="003476E0" w14:paraId="10B14E98" w14:textId="77777777" w:rsidTr="00313D72">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Hours</w:t>
            </w:r>
          </w:p>
        </w:tc>
        <w:tc>
          <w:tcPr>
            <w:tcW w:w="1186"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Cost Estimate</w:t>
            </w:r>
          </w:p>
        </w:tc>
      </w:tr>
      <w:tr w:rsidR="00DB296A" w:rsidRPr="003476E0" w14:paraId="6FA26672"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20D543"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xml:space="preserve">University Name:  </w:t>
            </w:r>
          </w:p>
        </w:tc>
      </w:tr>
      <w:tr w:rsidR="00DB296A" w:rsidRPr="003476E0" w14:paraId="7D43F91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22BEEEC"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7C68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251157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A5386C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72451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5C95A0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C4C8DA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F0F066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26F6EA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5E04EA52"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C875033"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0B6A9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041AD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E3FC1F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8B0E3"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72700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B0169B1"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58F2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911CD6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CA70FB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5858B2"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4F6A2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0EDE26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5808D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457A1F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6C69491D"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A295A5"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2653802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3468530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F938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13C612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7120AB3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E48B1"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6A37937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25254E8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CDEB1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C073BF"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4C853C5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DB296A" w:rsidRPr="003476E0" w:rsidRDefault="00DB296A" w:rsidP="00313D72">
            <w:pPr>
              <w:spacing w:after="0" w:line="240" w:lineRule="auto"/>
              <w:rPr>
                <w:rFonts w:ascii="Arial" w:eastAsia="Times New Roman" w:hAnsi="Arial" w:cs="Arial"/>
                <w:color w:val="000000"/>
                <w:sz w:val="18"/>
                <w:szCs w:val="18"/>
              </w:rPr>
            </w:pPr>
            <w:r w:rsidRPr="003476E0">
              <w:rPr>
                <w:rFonts w:ascii="Arial" w:eastAsia="Times New Roman" w:hAnsi="Arial" w:cs="Arial"/>
                <w:color w:val="000000"/>
                <w:sz w:val="18"/>
                <w:szCs w:val="18"/>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BAEDD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2539" w:type="dxa"/>
            <w:tcBorders>
              <w:top w:val="nil"/>
              <w:left w:val="nil"/>
              <w:bottom w:val="single" w:sz="4" w:space="0" w:color="auto"/>
              <w:right w:val="single" w:sz="4" w:space="0" w:color="auto"/>
            </w:tcBorders>
            <w:shd w:val="clear" w:color="auto" w:fill="auto"/>
            <w:noWrap/>
            <w:vAlign w:val="bottom"/>
            <w:hideMark/>
          </w:tcPr>
          <w:p w14:paraId="7B42CB7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1B77F6B1"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DB296A" w:rsidRPr="003476E0" w:rsidRDefault="00DB296A" w:rsidP="00313D72">
            <w:pPr>
              <w:spacing w:after="0" w:line="240" w:lineRule="auto"/>
              <w:jc w:val="right"/>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FF9567D"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r>
      <w:tr w:rsidR="00DB296A" w:rsidRPr="003476E0" w14:paraId="0A547390"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4E8BC3"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0A2A0D6B" w14:textId="77777777" w:rsidTr="00313D72">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2838127D"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3DC2584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DB296A" w:rsidRPr="003476E0" w:rsidRDefault="00DB296A" w:rsidP="00313D72">
            <w:pPr>
              <w:spacing w:after="0" w:line="240" w:lineRule="auto"/>
              <w:jc w:val="center"/>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DB296A" w:rsidRPr="003476E0" w:rsidRDefault="00DB296A" w:rsidP="00313D72">
            <w:pPr>
              <w:spacing w:after="0" w:line="240" w:lineRule="auto"/>
              <w:jc w:val="right"/>
              <w:rPr>
                <w:rFonts w:ascii="Arial" w:eastAsia="Times New Roman" w:hAnsi="Arial" w:cs="Arial"/>
                <w:b/>
                <w:bCs/>
                <w:sz w:val="20"/>
                <w:szCs w:val="20"/>
              </w:rPr>
            </w:pPr>
            <w:r w:rsidRPr="003476E0">
              <w:rPr>
                <w:rFonts w:ascii="Arial" w:eastAsia="Times New Roman" w:hAnsi="Arial" w:cs="Arial"/>
                <w:b/>
                <w:bCs/>
                <w:sz w:val="20"/>
                <w:szCs w:val="20"/>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22374798"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 </w:t>
            </w:r>
          </w:p>
        </w:tc>
      </w:tr>
      <w:tr w:rsidR="00DB296A"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DB296A" w:rsidRPr="003476E0" w:rsidRDefault="00DB296A" w:rsidP="00313D72">
            <w:pPr>
              <w:spacing w:after="0" w:line="240" w:lineRule="auto"/>
              <w:rPr>
                <w:rFonts w:ascii="Arial" w:eastAsia="Times New Roman" w:hAnsi="Arial" w:cs="Arial"/>
                <w:b/>
                <w:bCs/>
                <w:color w:val="000000"/>
                <w:sz w:val="20"/>
                <w:szCs w:val="20"/>
              </w:rPr>
            </w:pPr>
            <w:r w:rsidRPr="003476E0">
              <w:rPr>
                <w:rFonts w:ascii="Arial" w:eastAsia="Times New Roman" w:hAnsi="Arial" w:cs="Arial"/>
                <w:b/>
                <w:bCs/>
                <w:color w:val="000000"/>
                <w:sz w:val="20"/>
                <w:szCs w:val="20"/>
              </w:rPr>
              <w:t>Include additional explanation of costs and list assumptions that could influence the pricing for custom features.</w:t>
            </w:r>
          </w:p>
        </w:tc>
      </w:tr>
      <w:tr w:rsidR="00DB296A"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DB296A" w:rsidRPr="003476E0" w:rsidRDefault="00DB296A" w:rsidP="00313D72">
            <w:pPr>
              <w:spacing w:after="0" w:line="240" w:lineRule="auto"/>
              <w:rPr>
                <w:rFonts w:ascii="Arial" w:eastAsia="Times New Roman" w:hAnsi="Arial" w:cs="Arial"/>
                <w:b/>
                <w:bCs/>
                <w:color w:val="000000"/>
                <w:sz w:val="18"/>
                <w:szCs w:val="18"/>
              </w:rPr>
            </w:pPr>
            <w:r w:rsidRPr="003476E0">
              <w:rPr>
                <w:rFonts w:ascii="Arial" w:eastAsia="Times New Roman" w:hAnsi="Arial" w:cs="Arial"/>
                <w:b/>
                <w:bCs/>
                <w:color w:val="000000"/>
                <w:sz w:val="18"/>
                <w:szCs w:val="18"/>
              </w:rPr>
              <w:t>List explanations and assumptions here:</w:t>
            </w:r>
          </w:p>
        </w:tc>
      </w:tr>
      <w:tr w:rsidR="00DB296A"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r w:rsidR="00DB296A"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DB296A" w:rsidRPr="003476E0" w:rsidRDefault="00DB296A" w:rsidP="00313D72">
            <w:pPr>
              <w:spacing w:after="0" w:line="240" w:lineRule="auto"/>
              <w:jc w:val="center"/>
              <w:rPr>
                <w:rFonts w:ascii="Arial" w:eastAsia="Times New Roman" w:hAnsi="Arial" w:cs="Arial"/>
                <w:color w:val="000000"/>
                <w:sz w:val="20"/>
                <w:szCs w:val="20"/>
              </w:rPr>
            </w:pPr>
            <w:r w:rsidRPr="003476E0">
              <w:rPr>
                <w:rFonts w:ascii="Arial" w:eastAsia="Times New Roman" w:hAnsi="Arial" w:cs="Arial"/>
                <w:color w:val="000000"/>
                <w:sz w:val="20"/>
                <w:szCs w:val="20"/>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DB296A" w:rsidRPr="003476E0" w:rsidRDefault="00DB296A" w:rsidP="00313D72">
            <w:pPr>
              <w:spacing w:after="0" w:line="240" w:lineRule="auto"/>
              <w:rPr>
                <w:rFonts w:ascii="Arial" w:eastAsia="Times New Roman" w:hAnsi="Arial" w:cs="Arial"/>
                <w:color w:val="000000"/>
                <w:sz w:val="20"/>
                <w:szCs w:val="20"/>
              </w:rPr>
            </w:pPr>
            <w:r w:rsidRPr="003476E0">
              <w:rPr>
                <w:rFonts w:ascii="Arial" w:eastAsia="Times New Roman" w:hAnsi="Arial" w:cs="Arial"/>
                <w:color w:val="000000"/>
                <w:sz w:val="20"/>
                <w:szCs w:val="20"/>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2AEBB835" w14:textId="77777777" w:rsidR="00DB296A" w:rsidRDefault="00DB296A">
      <w:pPr>
        <w:rPr>
          <w:rFonts w:ascii="Arial" w:hAnsi="Arial" w:cs="Arial"/>
          <w:b/>
          <w:bCs/>
          <w:highlight w:val="green"/>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64834D34" w:rsidR="00313D72" w:rsidRPr="006950B9" w:rsidRDefault="00313D72" w:rsidP="00313D72">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Growth and Enhancements are products or services not included in the baseline pricing that we may want to purchase at a later date. </w:t>
      </w:r>
      <w:r w:rsidR="004B06F8">
        <w:rPr>
          <w:rFonts w:ascii="Arial" w:hAnsi="Arial" w:cs="Arial"/>
          <w:sz w:val="20"/>
          <w:szCs w:val="20"/>
        </w:rPr>
        <w:t xml:space="preserve">We would encourage Respondents to include any module separate in this table that is not ‘Required’ in Appendix H.  </w:t>
      </w:r>
      <w:r w:rsidRPr="006950B9">
        <w:rPr>
          <w:rFonts w:ascii="Arial" w:hAnsi="Arial" w:cs="Arial"/>
          <w:sz w:val="20"/>
          <w:szCs w:val="20"/>
        </w:rPr>
        <w:t>These may vary by Respondent response. There is no penalty for not completing this section.</w:t>
      </w:r>
    </w:p>
    <w:p w14:paraId="6A83B285"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296CC9" w:rsidRDefault="00313D72" w:rsidP="00313D72">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Respondents’ are required to provide separate costs for each institution.  </w:t>
      </w:r>
    </w:p>
    <w:p w14:paraId="7E7C0EB1"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84C868C"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2AD29894"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p>
    <w:p w14:paraId="6C34390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2A7BFA5D"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14086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536EBF8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B664B3"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2420BE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CEA34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Provide any initial ‘one-time’ costs associated with the solution other than year 1 licensing and support, training and implementation costs.</w:t>
      </w:r>
    </w:p>
    <w:p w14:paraId="445BEF1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5F0BDB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4FAC012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4B635C7"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2D39D4A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1E9F0D51"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6CE945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4E1CFAF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48D47BC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A9DFF14"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3A4F5E0F"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p>
    <w:p w14:paraId="11D83D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619A516A" w14:textId="77777777" w:rsidR="00D518C1" w:rsidRPr="006950B9" w:rsidRDefault="00D518C1" w:rsidP="00D518C1">
      <w:pPr>
        <w:tabs>
          <w:tab w:val="left" w:pos="2055"/>
        </w:tabs>
        <w:jc w:val="both"/>
        <w:rPr>
          <w:rFonts w:ascii="Arial" w:hAnsi="Arial" w:cs="Arial"/>
          <w:sz w:val="20"/>
          <w:szCs w:val="20"/>
        </w:rPr>
      </w:pPr>
    </w:p>
    <w:p w14:paraId="51BE4624" w14:textId="77777777" w:rsidR="00313D72" w:rsidRDefault="00313D72">
      <w:pPr>
        <w:rPr>
          <w:rFonts w:ascii="Arial" w:hAnsi="Arial" w:cs="Arial"/>
          <w:b/>
          <w:sz w:val="18"/>
          <w:szCs w:val="18"/>
        </w:rPr>
      </w:pPr>
      <w:r>
        <w:rPr>
          <w:rFonts w:ascii="Arial" w:hAnsi="Arial" w:cs="Arial"/>
          <w:b/>
          <w:sz w:val="18"/>
          <w:szCs w:val="18"/>
        </w:rPr>
        <w:br w:type="page"/>
      </w:r>
    </w:p>
    <w:p w14:paraId="307C35CC" w14:textId="23175901" w:rsidR="00313D72" w:rsidRPr="00296CC9" w:rsidRDefault="00313D72" w:rsidP="00313D72">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313D72" w14:paraId="522DC019" w14:textId="77777777" w:rsidTr="00CA1CB2">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828AE7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BB9355D" w14:textId="77777777" w:rsidR="00313D72" w:rsidRDefault="00313D72" w:rsidP="00313D72">
            <w:pPr>
              <w:rPr>
                <w:rFonts w:ascii="Calibri" w:hAnsi="Calibri" w:cs="Times New Roman"/>
                <w:color w:val="000000"/>
                <w:sz w:val="18"/>
                <w:szCs w:val="18"/>
              </w:rPr>
            </w:pPr>
            <w:r>
              <w:rPr>
                <w:rFonts w:ascii="Calibri" w:hAnsi="Calibri"/>
                <w:color w:val="000000"/>
                <w:sz w:val="18"/>
                <w:szCs w:val="18"/>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41047B" w14:textId="77777777" w:rsidR="00313D72" w:rsidRDefault="00313D72" w:rsidP="00313D72">
            <w:pPr>
              <w:rPr>
                <w:rFonts w:ascii="Calibri" w:hAnsi="Calibri"/>
                <w:color w:val="000000"/>
                <w:sz w:val="18"/>
                <w:szCs w:val="18"/>
              </w:rPr>
            </w:pPr>
            <w:r>
              <w:rPr>
                <w:rFonts w:ascii="Calibri" w:hAnsi="Calibri"/>
                <w:color w:val="000000"/>
                <w:sz w:val="18"/>
                <w:szCs w:val="18"/>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1855B868"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197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47CE1D2A" w14:textId="77777777" w:rsidTr="00CA1CB2">
        <w:trPr>
          <w:cantSplit/>
          <w:trHeight w:val="3090"/>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402F5F11"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45EDCCC"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6498534"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8808E8"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6CAB792"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F14FA8"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899DED"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F7C41EB"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CF9D6BF"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7B03952"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E93FA1F"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EF5080"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0F02526" w14:textId="77777777" w:rsidR="00313D72" w:rsidRDefault="00313D72" w:rsidP="00CA1CB2">
            <w:pPr>
              <w:ind w:left="113" w:right="113"/>
              <w:rPr>
                <w:rFonts w:ascii="Arial" w:hAnsi="Arial" w:cs="Arial"/>
                <w:b/>
                <w:bCs/>
                <w:color w:val="000000"/>
                <w:sz w:val="18"/>
                <w:szCs w:val="18"/>
              </w:rPr>
            </w:pPr>
            <w:r>
              <w:rPr>
                <w:rFonts w:ascii="Arial" w:hAnsi="Arial" w:cs="Arial"/>
                <w:b/>
                <w:bCs/>
                <w:color w:val="000000"/>
                <w:sz w:val="18"/>
                <w:szCs w:val="18"/>
              </w:rPr>
              <w:t>Extended Cost</w:t>
            </w:r>
          </w:p>
        </w:tc>
      </w:tr>
      <w:tr w:rsidR="00313D72" w14:paraId="283974B7" w14:textId="77777777" w:rsidTr="00306CCB">
        <w:trPr>
          <w:trHeight w:val="255"/>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419F8F"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nil"/>
              <w:left w:val="nil"/>
              <w:bottom w:val="single" w:sz="4" w:space="0" w:color="auto"/>
              <w:right w:val="single" w:sz="4" w:space="0" w:color="auto"/>
            </w:tcBorders>
            <w:shd w:val="clear" w:color="000000" w:fill="FFFF00"/>
            <w:tcMar>
              <w:top w:w="15" w:type="dxa"/>
              <w:left w:w="15" w:type="dxa"/>
              <w:bottom w:w="0" w:type="dxa"/>
              <w:right w:w="15" w:type="dxa"/>
            </w:tcMar>
            <w:vAlign w:val="bottom"/>
            <w:hideMark/>
          </w:tcPr>
          <w:p w14:paraId="75931FD7" w14:textId="77777777" w:rsidR="00313D72" w:rsidRPr="00640D53" w:rsidRDefault="00313D72" w:rsidP="00313D72">
            <w:pPr>
              <w:rPr>
                <w:rFonts w:ascii="Arial" w:hAnsi="Arial" w:cs="Arial"/>
                <w:b/>
                <w:bCs/>
                <w:color w:val="000000"/>
                <w:sz w:val="18"/>
                <w:szCs w:val="18"/>
              </w:rPr>
            </w:pPr>
            <w:r>
              <w:rPr>
                <w:rFonts w:ascii="Arial" w:hAnsi="Arial" w:cs="Arial"/>
                <w:b/>
                <w:bCs/>
                <w:color w:val="000000"/>
                <w:sz w:val="18"/>
                <w:szCs w:val="18"/>
              </w:rPr>
              <w:t>Solution Pricing for Individual Module</w:t>
            </w:r>
          </w:p>
        </w:tc>
      </w:tr>
      <w:tr w:rsidR="00313D72" w14:paraId="2AC4783B"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F62D4"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F2A6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A343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10B0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FD89D"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E22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24B02"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47F32"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0511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CF5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2A4C7"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8494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FDA3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182DB71A"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54500"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4FB7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02F1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A7E6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056E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22D17"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910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03A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4E69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01EE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E662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19EA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0B7F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7EEC8C51"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2169"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C7F2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5E17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863B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5F4CB"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CC1A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DD61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3A00"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CDF6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33E3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C9D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6CD24"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8B31F"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6933680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FFA62"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55E49"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F0ACE"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E7D7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F3483"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E64FA"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4871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E4C26"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C37C1"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3BAF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82CA8"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6195A"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4FF5" w14:textId="77777777" w:rsidR="00313D72" w:rsidRDefault="00313D72" w:rsidP="00313D72">
            <w:pPr>
              <w:rPr>
                <w:rFonts w:ascii="Arial" w:hAnsi="Arial" w:cs="Arial"/>
                <w:color w:val="000000"/>
                <w:sz w:val="18"/>
                <w:szCs w:val="18"/>
              </w:rPr>
            </w:pPr>
            <w:r>
              <w:rPr>
                <w:rFonts w:ascii="Arial" w:hAnsi="Arial" w:cs="Arial"/>
                <w:color w:val="000000"/>
                <w:sz w:val="18"/>
                <w:szCs w:val="18"/>
              </w:rPr>
              <w:t> </w:t>
            </w:r>
          </w:p>
        </w:tc>
      </w:tr>
      <w:tr w:rsidR="00313D72" w14:paraId="0B50CE43"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AE8D3"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2D32D267"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1BE74B0"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28F516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F33224D"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7B7D92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312D70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4D01F4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4CCAD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00DC6F0"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95A734"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3C2A5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312B24"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7B41B075"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58D13"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E01D63E"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784AEC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33346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6F5C4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3383A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94E8D8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98A1E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86F7CC"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3DD3CC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970845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90E6D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DF5015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1302456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B85BF" w14:textId="77777777" w:rsidR="00313D72" w:rsidRDefault="00313D72" w:rsidP="00313D72">
            <w:pPr>
              <w:jc w:val="center"/>
              <w:rPr>
                <w:rFonts w:ascii="Arial" w:hAnsi="Arial" w:cs="Arial"/>
                <w:b/>
                <w:bCs/>
                <w:color w:val="000000"/>
                <w:sz w:val="18"/>
                <w:szCs w:val="18"/>
              </w:rPr>
            </w:pPr>
            <w:r>
              <w:rPr>
                <w:rFonts w:ascii="Arial" w:hAnsi="Arial" w:cs="Arial"/>
                <w:b/>
                <w:bCs/>
                <w:color w:val="000000"/>
                <w:sz w:val="18"/>
                <w:szCs w:val="18"/>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14E6B300" w14:textId="77777777" w:rsidR="00313D72" w:rsidRDefault="00313D72" w:rsidP="00313D72">
            <w:pPr>
              <w:jc w:val="right"/>
              <w:rPr>
                <w:rFonts w:ascii="Arial" w:hAnsi="Arial" w:cs="Arial"/>
                <w:b/>
                <w:bCs/>
                <w:color w:val="000000"/>
                <w:sz w:val="18"/>
                <w:szCs w:val="18"/>
              </w:rPr>
            </w:pPr>
            <w:r>
              <w:rPr>
                <w:rFonts w:ascii="Arial" w:hAnsi="Arial" w:cs="Arial"/>
                <w:b/>
                <w:bCs/>
                <w:color w:val="000000"/>
                <w:sz w:val="18"/>
                <w:szCs w:val="18"/>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16DCCD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7EC4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4115FF3"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99AD18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6529BF"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AFF47F8"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E78EF27"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07B80F5"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D0F3662"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BA61F59"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0D79B1"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 </w:t>
            </w:r>
          </w:p>
        </w:tc>
      </w:tr>
      <w:tr w:rsidR="00313D72" w14:paraId="2FCF3AB9" w14:textId="77777777" w:rsidTr="00313D72">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D72E8"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9E1D1A"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Include additional explanation of costs and list assumptions that could influence the cost of licensing and maintenance pricing.</w:t>
            </w:r>
          </w:p>
        </w:tc>
      </w:tr>
      <w:tr w:rsidR="00313D72" w14:paraId="60E8F853"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CA19A"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054FB" w14:textId="77777777" w:rsidR="00313D72" w:rsidRDefault="00313D72" w:rsidP="00313D72">
            <w:pPr>
              <w:rPr>
                <w:rFonts w:ascii="Arial" w:hAnsi="Arial" w:cs="Arial"/>
                <w:b/>
                <w:bCs/>
                <w:color w:val="000000"/>
                <w:sz w:val="18"/>
                <w:szCs w:val="18"/>
              </w:rPr>
            </w:pPr>
            <w:r>
              <w:rPr>
                <w:rFonts w:ascii="Arial" w:hAnsi="Arial" w:cs="Arial"/>
                <w:b/>
                <w:bCs/>
                <w:color w:val="000000"/>
                <w:sz w:val="18"/>
                <w:szCs w:val="18"/>
              </w:rPr>
              <w:t>List explanations and assumptions here:</w:t>
            </w:r>
          </w:p>
        </w:tc>
      </w:tr>
      <w:tr w:rsidR="00313D72" w14:paraId="760D8B6A"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B6B81" w14:textId="77777777" w:rsidR="00313D72" w:rsidRDefault="00313D72" w:rsidP="00313D72">
            <w:pPr>
              <w:jc w:val="center"/>
              <w:rPr>
                <w:rFonts w:ascii="Arial" w:hAnsi="Arial" w:cs="Arial"/>
                <w:color w:val="000000"/>
                <w:sz w:val="18"/>
                <w:szCs w:val="18"/>
              </w:rPr>
            </w:pPr>
            <w:r>
              <w:rPr>
                <w:rFonts w:ascii="Arial" w:hAnsi="Arial" w:cs="Arial"/>
                <w:color w:val="000000"/>
                <w:sz w:val="18"/>
                <w:szCs w:val="18"/>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A82E85" w14:textId="77777777" w:rsidR="00313D72" w:rsidRDefault="00313D72" w:rsidP="00313D72">
            <w:pPr>
              <w:rPr>
                <w:rFonts w:ascii="Arial" w:hAnsi="Arial" w:cs="Arial"/>
                <w:color w:val="000000"/>
                <w:sz w:val="18"/>
                <w:szCs w:val="18"/>
              </w:rPr>
            </w:pPr>
            <w:r>
              <w:rPr>
                <w:rFonts w:ascii="Arial" w:hAnsi="Arial" w:cs="Arial"/>
                <w:color w:val="000000"/>
                <w:sz w:val="18"/>
                <w:szCs w:val="18"/>
              </w:rPr>
              <w:t xml:space="preserve"> - </w:t>
            </w:r>
          </w:p>
        </w:tc>
      </w:tr>
    </w:tbl>
    <w:p w14:paraId="00AA5F51" w14:textId="77777777" w:rsidR="00313D72" w:rsidRPr="00811004" w:rsidRDefault="00313D72" w:rsidP="00313D72">
      <w:pPr>
        <w:rPr>
          <w:rFonts w:ascii="Arial" w:hAnsi="Arial" w:cs="Arial"/>
          <w:b/>
          <w:bCs/>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5B3A4F76"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003EAF">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bookmarkEnd w:id="11"/>
    <w:p w14:paraId="53B52543" w14:textId="525C6E02" w:rsidR="00B554D7" w:rsidRPr="00306CCB" w:rsidRDefault="00B554D7" w:rsidP="00B554D7">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Arial" w:hAnsi="Arial" w:cs="Arial"/>
                <w:color w:val="002060"/>
                <w:sz w:val="20"/>
                <w:szCs w:val="20"/>
              </w:rPr>
              <w:sym w:font="WP TypographicSymbols" w:char="0027"/>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expenses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Arial" w:hAnsi="Arial" w:cs="Arial"/>
                <w:color w:val="002060"/>
                <w:sz w:val="20"/>
                <w:szCs w:val="20"/>
              </w:rPr>
              <w:sym w:font="WP TypographicSymbols" w:char="0027"/>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2"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3 year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4" w:name="_Toc489531848"/>
      <w:bookmarkStart w:id="15"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99C1E09" w14:textId="09C4F731" w:rsidR="00112D35" w:rsidRDefault="00112D35" w:rsidP="00112D35">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7B41704B" w14:textId="77777777" w:rsidR="00112D35" w:rsidRPr="00CF7B49" w:rsidRDefault="00112D35" w:rsidP="00112D35">
      <w:pPr>
        <w:pStyle w:val="Default"/>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any and all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9356CB">
      <w:pPr>
        <w:pStyle w:val="Default"/>
        <w:numPr>
          <w:ilvl w:val="0"/>
          <w:numId w:val="22"/>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6"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6"/>
    </w:p>
    <w:p w14:paraId="35EC550F" w14:textId="77777777" w:rsidR="00AF65FB" w:rsidRPr="00BC4272" w:rsidRDefault="00AF65FB" w:rsidP="00AF65FB">
      <w:pPr>
        <w:pStyle w:val="Default"/>
        <w:jc w:val="both"/>
        <w:rPr>
          <w:color w:val="FF0000"/>
          <w:sz w:val="20"/>
          <w:szCs w:val="20"/>
        </w:rPr>
      </w:pPr>
    </w:p>
    <w:p w14:paraId="4687EDED" w14:textId="77777777" w:rsidR="00AF65FB" w:rsidRPr="003028EA" w:rsidRDefault="00AF65FB" w:rsidP="00AF65FB">
      <w:pPr>
        <w:pStyle w:val="Default"/>
        <w:jc w:val="both"/>
        <w:rPr>
          <w:b/>
          <w:color w:val="auto"/>
          <w:sz w:val="20"/>
          <w:szCs w:val="20"/>
        </w:rPr>
      </w:pPr>
      <w:r w:rsidRPr="003028EA">
        <w:rPr>
          <w:b/>
          <w:color w:val="1F4E79" w:themeColor="accent1" w:themeShade="80"/>
          <w:sz w:val="20"/>
          <w:szCs w:val="20"/>
        </w:rPr>
        <w:t>Evaluation Question(s) – Implementation Questions</w:t>
      </w:r>
    </w:p>
    <w:p w14:paraId="67BF6FE4" w14:textId="77777777" w:rsidR="00AF65FB" w:rsidRPr="003028EA" w:rsidRDefault="00AF65FB" w:rsidP="00AF65FB">
      <w:pPr>
        <w:pStyle w:val="Default"/>
        <w:numPr>
          <w:ilvl w:val="0"/>
          <w:numId w:val="21"/>
        </w:numPr>
        <w:ind w:left="360"/>
        <w:rPr>
          <w:color w:val="auto"/>
          <w:sz w:val="20"/>
          <w:szCs w:val="20"/>
        </w:rPr>
      </w:pPr>
      <w:r w:rsidRPr="003028EA">
        <w:rPr>
          <w:color w:val="auto"/>
          <w:sz w:val="20"/>
          <w:szCs w:val="20"/>
        </w:rPr>
        <w:t xml:space="preserve">Describe your recommended implementation strategy, best practice consulting options, and professional services. The University of Maine System requires the review of consultant’s credentials/experience and reserves the right to request replacement if he/she fails to meet expectations at any time. </w:t>
      </w:r>
    </w:p>
    <w:p w14:paraId="36347304" w14:textId="77777777" w:rsidR="00AF65FB" w:rsidRPr="003028EA" w:rsidRDefault="00AF65FB" w:rsidP="00AF65FB">
      <w:pPr>
        <w:pStyle w:val="Default"/>
        <w:ind w:left="360"/>
        <w:rPr>
          <w:color w:val="auto"/>
          <w:sz w:val="20"/>
          <w:szCs w:val="20"/>
        </w:rPr>
      </w:pPr>
    </w:p>
    <w:p w14:paraId="152D3D98" w14:textId="77777777" w:rsidR="00AF65FB" w:rsidRPr="003028EA" w:rsidRDefault="00AF65FB" w:rsidP="00AF65FB">
      <w:pPr>
        <w:pStyle w:val="Default"/>
        <w:numPr>
          <w:ilvl w:val="0"/>
          <w:numId w:val="21"/>
        </w:numPr>
        <w:ind w:left="360"/>
        <w:rPr>
          <w:color w:val="auto"/>
          <w:sz w:val="20"/>
          <w:szCs w:val="20"/>
        </w:rPr>
      </w:pPr>
      <w:r w:rsidRPr="003028EA">
        <w:rPr>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03A09B3B" w14:textId="77777777" w:rsidR="00AF65FB" w:rsidRPr="003028EA" w:rsidRDefault="00AF65FB" w:rsidP="00AF65FB">
      <w:pPr>
        <w:pStyle w:val="Default"/>
        <w:rPr>
          <w:color w:val="auto"/>
          <w:sz w:val="20"/>
          <w:szCs w:val="20"/>
        </w:rPr>
      </w:pPr>
    </w:p>
    <w:p w14:paraId="436FE3F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It is expected that the Respondent will assign a Project Manager who will have responsibility for its implementation team, and who will partner with the University's Project Manager. </w:t>
      </w:r>
    </w:p>
    <w:p w14:paraId="3688BFFD" w14:textId="77777777" w:rsidR="00AF65FB" w:rsidRPr="003028EA" w:rsidRDefault="00AF65FB" w:rsidP="00AF65FB">
      <w:pPr>
        <w:pStyle w:val="Default"/>
        <w:ind w:left="360"/>
        <w:jc w:val="both"/>
        <w:rPr>
          <w:color w:val="auto"/>
          <w:sz w:val="20"/>
          <w:szCs w:val="20"/>
        </w:rPr>
      </w:pPr>
    </w:p>
    <w:p w14:paraId="373A172A"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Describe your project management approach. </w:t>
      </w:r>
    </w:p>
    <w:p w14:paraId="4A978052"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What project management tools do you use? </w:t>
      </w:r>
    </w:p>
    <w:p w14:paraId="3122B05E"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Describe the project management offered as part of a standard implementation.</w:t>
      </w:r>
    </w:p>
    <w:p w14:paraId="1AD4D32D"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List the typical Project Management qualifications and/or certifications, such as PMP, held by the Project Manager(s) that would be assigned to this engagement.</w:t>
      </w:r>
    </w:p>
    <w:p w14:paraId="71B634B2"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Indicate your timeline from implementation start to “go live” date. Provide task lists and timelines for a standard implementation. A sample project plan would be helpful.</w:t>
      </w:r>
    </w:p>
    <w:p w14:paraId="76107836" w14:textId="77777777" w:rsidR="00AF65FB" w:rsidRPr="003028EA" w:rsidRDefault="00AF65FB" w:rsidP="00AF65FB">
      <w:pPr>
        <w:pStyle w:val="Default"/>
        <w:ind w:left="360"/>
        <w:jc w:val="both"/>
        <w:rPr>
          <w:color w:val="auto"/>
          <w:sz w:val="20"/>
          <w:szCs w:val="20"/>
        </w:rPr>
      </w:pPr>
    </w:p>
    <w:p w14:paraId="70E0B104"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Outline the staffing and composition of the implementation team. </w:t>
      </w:r>
    </w:p>
    <w:p w14:paraId="76F3DAF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Include University staff and roles, Respondent staff and roles, and proposed hours required for successful implementation. </w:t>
      </w:r>
    </w:p>
    <w:p w14:paraId="042420F5"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Indicate the time commitment to implement this solution including functional and technical resources within the University. </w:t>
      </w:r>
    </w:p>
    <w:p w14:paraId="791107C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Describe the skill set required for the staff person responsible for configuration and implementation before and after “go-live”. </w:t>
      </w:r>
    </w:p>
    <w:p w14:paraId="1D64670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Identify any third party Respondents involved in your implementation strategy and describe these relationships.</w:t>
      </w:r>
    </w:p>
    <w:p w14:paraId="2FD0B289"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Indicate whether these relationships are required or optional for implementation of the proposed solution. </w:t>
      </w:r>
    </w:p>
    <w:p w14:paraId="745E0071" w14:textId="77777777" w:rsidR="00AF65FB" w:rsidRPr="003028EA" w:rsidRDefault="00AF65FB" w:rsidP="00AF65FB">
      <w:pPr>
        <w:pStyle w:val="Default"/>
        <w:numPr>
          <w:ilvl w:val="0"/>
          <w:numId w:val="25"/>
        </w:numPr>
        <w:jc w:val="both"/>
        <w:rPr>
          <w:color w:val="auto"/>
          <w:sz w:val="20"/>
          <w:szCs w:val="20"/>
        </w:rPr>
      </w:pPr>
      <w:r w:rsidRPr="003028EA">
        <w:rPr>
          <w:sz w:val="20"/>
          <w:szCs w:val="20"/>
        </w:rPr>
        <w:t xml:space="preserve">Provide detail associated costs and requirements related to the third party Respondent. </w:t>
      </w:r>
    </w:p>
    <w:p w14:paraId="5543E49D" w14:textId="77777777" w:rsidR="00AF65FB" w:rsidRPr="003028EA" w:rsidRDefault="00AF65FB" w:rsidP="00AF65FB">
      <w:pPr>
        <w:pStyle w:val="Default"/>
        <w:numPr>
          <w:ilvl w:val="0"/>
          <w:numId w:val="25"/>
        </w:numPr>
        <w:jc w:val="both"/>
        <w:rPr>
          <w:color w:val="auto"/>
          <w:sz w:val="20"/>
          <w:szCs w:val="20"/>
        </w:rPr>
      </w:pPr>
      <w:r w:rsidRPr="003028EA">
        <w:rPr>
          <w:sz w:val="20"/>
          <w:szCs w:val="20"/>
        </w:rPr>
        <w:t>Explain the process for managing the third party Respondent’s performance. Specifically, how are performance issues addressed.</w:t>
      </w:r>
    </w:p>
    <w:p w14:paraId="28A634BA" w14:textId="77777777" w:rsidR="00AF65FB" w:rsidRPr="003028EA" w:rsidRDefault="00AF65FB" w:rsidP="00AF65FB">
      <w:pPr>
        <w:pStyle w:val="Default"/>
        <w:jc w:val="both"/>
        <w:rPr>
          <w:color w:val="auto"/>
          <w:sz w:val="20"/>
          <w:szCs w:val="20"/>
        </w:rPr>
      </w:pPr>
    </w:p>
    <w:p w14:paraId="0B41874F"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Can the implementation be fast tracked, and if so, what are the options?</w:t>
      </w:r>
    </w:p>
    <w:p w14:paraId="6BF09CF7" w14:textId="77777777" w:rsidR="00AF65FB" w:rsidRPr="003028EA" w:rsidRDefault="00AF65FB" w:rsidP="00AF65FB">
      <w:pPr>
        <w:pStyle w:val="Default"/>
        <w:jc w:val="both"/>
        <w:rPr>
          <w:b/>
          <w:color w:val="1F4E79" w:themeColor="accent1" w:themeShade="80"/>
          <w:sz w:val="20"/>
          <w:szCs w:val="20"/>
        </w:rPr>
      </w:pPr>
    </w:p>
    <w:p w14:paraId="08C2A393"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Training Questions</w:t>
      </w:r>
    </w:p>
    <w:p w14:paraId="2E09EAFC" w14:textId="77777777" w:rsidR="00AF65FB" w:rsidRPr="003028EA" w:rsidRDefault="00AF65FB" w:rsidP="00AF65FB">
      <w:pPr>
        <w:pStyle w:val="Default"/>
        <w:jc w:val="both"/>
        <w:rPr>
          <w:color w:val="auto"/>
          <w:sz w:val="20"/>
          <w:szCs w:val="20"/>
        </w:rPr>
      </w:pPr>
    </w:p>
    <w:p w14:paraId="4D88A24F"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the standard training included as part of implementation.</w:t>
      </w:r>
    </w:p>
    <w:p w14:paraId="0DC78599" w14:textId="77777777" w:rsidR="00AF65FB" w:rsidRPr="003028EA" w:rsidRDefault="00AF65FB" w:rsidP="00AF65FB">
      <w:pPr>
        <w:pStyle w:val="ListParagraph"/>
        <w:ind w:left="360"/>
        <w:rPr>
          <w:rFonts w:ascii="Arial" w:hAnsi="Arial" w:cs="Arial"/>
          <w:sz w:val="20"/>
          <w:szCs w:val="20"/>
        </w:rPr>
      </w:pPr>
    </w:p>
    <w:p w14:paraId="3A5CEA57"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ongoing training options available for functional and technical users.</w:t>
      </w:r>
    </w:p>
    <w:p w14:paraId="1996E872" w14:textId="77777777" w:rsidR="00AF65FB" w:rsidRPr="003028EA" w:rsidRDefault="00AF65FB" w:rsidP="00AF65FB">
      <w:pPr>
        <w:pStyle w:val="ListParagraph"/>
        <w:ind w:left="360"/>
        <w:rPr>
          <w:rFonts w:ascii="Arial" w:hAnsi="Arial" w:cs="Arial"/>
          <w:sz w:val="20"/>
          <w:szCs w:val="20"/>
        </w:rPr>
      </w:pPr>
    </w:p>
    <w:p w14:paraId="4D6012EA"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the training methods available such as on-site, online instructor led, online self-help, documentation, etc. Provide an example of each method where possible, e.g. written documentation or webinars.</w:t>
      </w:r>
    </w:p>
    <w:p w14:paraId="79C26901" w14:textId="77777777" w:rsidR="00AF65FB" w:rsidRPr="003028EA" w:rsidRDefault="00AF65FB" w:rsidP="00AF65FB">
      <w:pPr>
        <w:pStyle w:val="ListParagraph"/>
        <w:ind w:left="360"/>
        <w:rPr>
          <w:rFonts w:ascii="Arial" w:hAnsi="Arial" w:cs="Arial"/>
          <w:sz w:val="20"/>
          <w:szCs w:val="20"/>
        </w:rPr>
      </w:pPr>
    </w:p>
    <w:p w14:paraId="32434EF0"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lastRenderedPageBreak/>
        <w:t xml:space="preserve">Describe your training best practices and what you would recommend for a successful implementation of this product. </w:t>
      </w:r>
    </w:p>
    <w:p w14:paraId="5B382587" w14:textId="77777777" w:rsidR="00AF65FB" w:rsidRPr="003028EA" w:rsidRDefault="00AF65FB" w:rsidP="00AF65FB">
      <w:pPr>
        <w:pStyle w:val="Default"/>
        <w:jc w:val="both"/>
        <w:rPr>
          <w:b/>
          <w:color w:val="1F4E79" w:themeColor="accent1" w:themeShade="80"/>
          <w:sz w:val="20"/>
          <w:szCs w:val="20"/>
        </w:rPr>
      </w:pPr>
    </w:p>
    <w:p w14:paraId="14048BCE"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Support Questions</w:t>
      </w:r>
    </w:p>
    <w:p w14:paraId="0D74168F" w14:textId="77777777" w:rsidR="00AF65FB" w:rsidRPr="003028EA" w:rsidRDefault="00AF65FB" w:rsidP="00AF65FB">
      <w:pPr>
        <w:pStyle w:val="Default"/>
        <w:jc w:val="both"/>
        <w:rPr>
          <w:color w:val="auto"/>
          <w:sz w:val="20"/>
          <w:szCs w:val="20"/>
        </w:rPr>
      </w:pPr>
    </w:p>
    <w:p w14:paraId="399232AF"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Supply your firm’s mission statement or policy regarding customer satisfaction and support.</w:t>
      </w:r>
    </w:p>
    <w:p w14:paraId="38AF2909" w14:textId="77777777" w:rsidR="00AF65FB" w:rsidRPr="003028EA" w:rsidRDefault="00AF65FB" w:rsidP="00AF65FB">
      <w:pPr>
        <w:pStyle w:val="ListParagraph"/>
        <w:ind w:left="360"/>
        <w:rPr>
          <w:rFonts w:ascii="Arial" w:hAnsi="Arial" w:cs="Arial"/>
          <w:sz w:val="20"/>
          <w:szCs w:val="20"/>
        </w:rPr>
      </w:pPr>
    </w:p>
    <w:p w14:paraId="32C6005B"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Explain what type of documentation, or help system, is included with this solution. Describe all documentation available online to IT support staff.</w:t>
      </w:r>
    </w:p>
    <w:p w14:paraId="710884D6" w14:textId="77777777" w:rsidR="00AF65FB" w:rsidRPr="003028EA" w:rsidRDefault="00AF65FB" w:rsidP="00AF65FB">
      <w:pPr>
        <w:pStyle w:val="ListParagraph"/>
        <w:ind w:left="360"/>
        <w:rPr>
          <w:rFonts w:ascii="Arial" w:hAnsi="Arial" w:cs="Arial"/>
          <w:sz w:val="20"/>
          <w:szCs w:val="20"/>
        </w:rPr>
      </w:pPr>
    </w:p>
    <w:p w14:paraId="6EDD0784"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07643DF" w14:textId="77777777" w:rsidR="00AF65FB" w:rsidRPr="003028EA" w:rsidRDefault="00AF65FB" w:rsidP="00AF65FB">
      <w:pPr>
        <w:pStyle w:val="ListParagraph"/>
        <w:ind w:left="360"/>
        <w:rPr>
          <w:rFonts w:ascii="Arial" w:hAnsi="Arial" w:cs="Arial"/>
          <w:sz w:val="20"/>
          <w:szCs w:val="20"/>
        </w:rPr>
      </w:pPr>
    </w:p>
    <w:p w14:paraId="441691A9"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your incident, request and problem management processes. Describe these processes in terms of how the client submits a request, such as thru a service desk or website, and how you respond, thru resolution. What is the standard wait time for an initial response? Provide an example.</w:t>
      </w:r>
    </w:p>
    <w:p w14:paraId="30DEDD75" w14:textId="77777777" w:rsidR="00AF65FB" w:rsidRPr="003028EA" w:rsidRDefault="00AF65FB" w:rsidP="00AF65FB">
      <w:pPr>
        <w:pStyle w:val="ListParagraph"/>
        <w:ind w:left="360"/>
        <w:rPr>
          <w:rFonts w:ascii="Arial" w:hAnsi="Arial" w:cs="Arial"/>
          <w:sz w:val="20"/>
          <w:szCs w:val="20"/>
        </w:rPr>
      </w:pPr>
    </w:p>
    <w:p w14:paraId="70E29B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is the process for an emergency, e.g. system down, from notification through resolution?</w:t>
      </w:r>
    </w:p>
    <w:p w14:paraId="4083FB48" w14:textId="77777777" w:rsidR="00AF65FB" w:rsidRPr="003028EA" w:rsidRDefault="00AF65FB" w:rsidP="00AF65FB">
      <w:pPr>
        <w:pStyle w:val="ListParagraph"/>
        <w:ind w:left="360"/>
        <w:rPr>
          <w:rFonts w:ascii="Arial" w:hAnsi="Arial" w:cs="Arial"/>
          <w:sz w:val="20"/>
          <w:szCs w:val="20"/>
        </w:rPr>
      </w:pPr>
    </w:p>
    <w:p w14:paraId="224BD77E"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services or events do you offer clients to maximize or leverage the features/functionality of the solution?</w:t>
      </w:r>
    </w:p>
    <w:p w14:paraId="5296CA8C" w14:textId="77777777" w:rsidR="00AF65FB" w:rsidRPr="003028EA" w:rsidRDefault="00AF65FB" w:rsidP="00AF65FB">
      <w:pPr>
        <w:pStyle w:val="ListParagraph"/>
        <w:ind w:left="360"/>
        <w:rPr>
          <w:rFonts w:ascii="Arial" w:hAnsi="Arial" w:cs="Arial"/>
          <w:sz w:val="20"/>
          <w:szCs w:val="20"/>
        </w:rPr>
      </w:pPr>
    </w:p>
    <w:p w14:paraId="7DE54B86"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608F5EBF" w14:textId="77777777" w:rsidR="00AF65FB" w:rsidRPr="003028EA" w:rsidRDefault="00AF65FB" w:rsidP="00AF65FB">
      <w:pPr>
        <w:pStyle w:val="ListParagraph"/>
        <w:ind w:left="360"/>
        <w:rPr>
          <w:rFonts w:ascii="Arial" w:hAnsi="Arial" w:cs="Arial"/>
          <w:sz w:val="20"/>
          <w:szCs w:val="20"/>
        </w:rPr>
      </w:pPr>
    </w:p>
    <w:p w14:paraId="7732A40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is the process if a portion of the solution’s functionality does not meet the specific needs of the University after implementation, i.e. how would you proceed to “fix” the problem?</w:t>
      </w:r>
    </w:p>
    <w:p w14:paraId="6CCB3D77" w14:textId="77777777" w:rsidR="00AF65FB" w:rsidRPr="003028EA" w:rsidRDefault="00AF65FB" w:rsidP="00AF65FB">
      <w:pPr>
        <w:pStyle w:val="ListParagraph"/>
        <w:ind w:left="360"/>
        <w:rPr>
          <w:rFonts w:ascii="Arial" w:hAnsi="Arial" w:cs="Arial"/>
          <w:sz w:val="20"/>
          <w:szCs w:val="20"/>
        </w:rPr>
      </w:pPr>
    </w:p>
    <w:p w14:paraId="4C01DC9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your approach to ensuring and monitoring system performance. Do you provide dashboards showing system performance and health?</w:t>
      </w:r>
    </w:p>
    <w:p w14:paraId="7E777486" w14:textId="77777777" w:rsidR="00AF65FB" w:rsidRPr="003028EA" w:rsidRDefault="00AF65FB" w:rsidP="00AF65FB">
      <w:pPr>
        <w:pStyle w:val="ListParagraph"/>
        <w:ind w:left="360"/>
        <w:rPr>
          <w:rFonts w:ascii="Arial" w:hAnsi="Arial" w:cs="Arial"/>
          <w:sz w:val="20"/>
          <w:szCs w:val="20"/>
        </w:rPr>
      </w:pPr>
    </w:p>
    <w:p w14:paraId="47BE2E5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Please provide a sample Service Level Agreement (SLA) related to your services.</w:t>
      </w:r>
    </w:p>
    <w:p w14:paraId="6603BA28" w14:textId="77777777" w:rsidR="00AF65FB" w:rsidRPr="003028EA" w:rsidRDefault="00AF65FB" w:rsidP="00AF65FB">
      <w:pPr>
        <w:pStyle w:val="ListParagraph"/>
        <w:ind w:left="360"/>
        <w:rPr>
          <w:rFonts w:ascii="Arial" w:hAnsi="Arial" w:cs="Arial"/>
          <w:sz w:val="20"/>
          <w:szCs w:val="20"/>
        </w:rPr>
      </w:pPr>
    </w:p>
    <w:p w14:paraId="38097D7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as a result of the lapse?</w:t>
      </w:r>
    </w:p>
    <w:p w14:paraId="5F1F8F34" w14:textId="77777777" w:rsidR="00AF65FB" w:rsidRPr="003028EA" w:rsidRDefault="00AF65FB" w:rsidP="00AF65FB">
      <w:pPr>
        <w:pStyle w:val="ListParagraph"/>
        <w:ind w:left="360"/>
        <w:rPr>
          <w:rFonts w:ascii="Arial" w:hAnsi="Arial" w:cs="Arial"/>
          <w:sz w:val="20"/>
          <w:szCs w:val="20"/>
        </w:rPr>
      </w:pPr>
    </w:p>
    <w:p w14:paraId="58C5AE9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32C76B2A" w14:textId="77777777" w:rsidR="00AF65FB" w:rsidRPr="003028EA" w:rsidRDefault="00AF65FB" w:rsidP="00AF65FB">
      <w:pPr>
        <w:pStyle w:val="ListParagraph"/>
        <w:ind w:left="360"/>
        <w:rPr>
          <w:rFonts w:ascii="Arial" w:hAnsi="Arial" w:cs="Arial"/>
          <w:sz w:val="20"/>
          <w:szCs w:val="20"/>
        </w:rPr>
      </w:pPr>
    </w:p>
    <w:p w14:paraId="2766E65A"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How do you obtain and prioritize feedback for changes or enhancements to your solution? (i.e. user groups, customer service, company representatives, etc.) To what degree do you rely on developers outside your organization to stay on top/ahead of the quickly changing technology field and what types of contributions are they able to make?</w:t>
      </w:r>
    </w:p>
    <w:p w14:paraId="319FD819" w14:textId="77777777" w:rsidR="00AF65FB" w:rsidRPr="003028EA" w:rsidRDefault="00AF65FB" w:rsidP="00AF65FB">
      <w:pPr>
        <w:pStyle w:val="ListParagraph"/>
        <w:ind w:left="360"/>
        <w:rPr>
          <w:rFonts w:ascii="Arial" w:hAnsi="Arial" w:cs="Arial"/>
          <w:sz w:val="20"/>
          <w:szCs w:val="20"/>
        </w:rPr>
      </w:pPr>
    </w:p>
    <w:p w14:paraId="5C3202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lastRenderedPageBreak/>
        <w:t xml:space="preserve">How is the University notified and alerted to problems, bugs, issues, security holes, and new patches available?  </w:t>
      </w:r>
    </w:p>
    <w:p w14:paraId="05A67798" w14:textId="77777777" w:rsidR="00AF65FB" w:rsidRPr="003028EA" w:rsidRDefault="00AF65FB" w:rsidP="00AF65FB">
      <w:pPr>
        <w:pStyle w:val="Default"/>
        <w:jc w:val="both"/>
        <w:rPr>
          <w:b/>
          <w:color w:val="1F4E79" w:themeColor="accent1" w:themeShade="80"/>
          <w:sz w:val="20"/>
          <w:szCs w:val="20"/>
        </w:rPr>
      </w:pPr>
    </w:p>
    <w:p w14:paraId="5E46B89D"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Reporting Questions</w:t>
      </w:r>
    </w:p>
    <w:p w14:paraId="5A255A4A" w14:textId="77777777" w:rsidR="00AF65FB" w:rsidRPr="003028EA" w:rsidRDefault="00AF65FB" w:rsidP="00AF65FB">
      <w:pPr>
        <w:pStyle w:val="Default"/>
        <w:jc w:val="both"/>
        <w:rPr>
          <w:b/>
          <w:color w:val="1F4E79" w:themeColor="accent1" w:themeShade="80"/>
          <w:sz w:val="20"/>
          <w:szCs w:val="20"/>
        </w:rPr>
      </w:pPr>
    </w:p>
    <w:p w14:paraId="6605C15E"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system offer a set of delivered reports? </w:t>
      </w:r>
    </w:p>
    <w:p w14:paraId="05D80FF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Please describe, specifically identifying the most commonly used reports</w:t>
      </w:r>
    </w:p>
    <w:p w14:paraId="4CEA126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Provide examples/screen shots of delivered reports of various types.</w:t>
      </w:r>
    </w:p>
    <w:p w14:paraId="4AD11425"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the delivered reports customizable?</w:t>
      </w:r>
    </w:p>
    <w:p w14:paraId="51FEACA7"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delivered reports customizable by end users or only IT users? What skills are need to modify reports?</w:t>
      </w:r>
    </w:p>
    <w:p w14:paraId="32325B02" w14:textId="77777777" w:rsidR="00AF65FB" w:rsidRPr="003028EA" w:rsidRDefault="00AF65FB" w:rsidP="00AF65FB">
      <w:pPr>
        <w:pStyle w:val="ListParagraph"/>
        <w:ind w:left="1080"/>
        <w:rPr>
          <w:rFonts w:ascii="Arial" w:hAnsi="Arial" w:cs="Arial"/>
          <w:sz w:val="20"/>
          <w:szCs w:val="20"/>
        </w:rPr>
      </w:pPr>
    </w:p>
    <w:p w14:paraId="50DA3B7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Describe any dashboards the system may offer. </w:t>
      </w:r>
    </w:p>
    <w:p w14:paraId="5F28E321"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and provide screenshots of this solution’s BI visualization tool capabilities.</w:t>
      </w:r>
    </w:p>
    <w:p w14:paraId="3E9E561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or provide examples/screen shots of, options for dashboard content.</w:t>
      </w:r>
    </w:p>
    <w:p w14:paraId="5B594F73"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Are they customizable, and if so, in what ways? </w:t>
      </w:r>
    </w:p>
    <w:p w14:paraId="0C49D73B"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different users set up different dashboard content? </w:t>
      </w:r>
    </w:p>
    <w:p w14:paraId="07D2ADDB" w14:textId="77777777" w:rsidR="00AF65FB" w:rsidRPr="003028EA" w:rsidRDefault="00AF65FB" w:rsidP="00AF65FB">
      <w:pPr>
        <w:pStyle w:val="ListParagraph"/>
        <w:ind w:left="1080"/>
        <w:rPr>
          <w:rFonts w:ascii="Arial" w:hAnsi="Arial" w:cs="Arial"/>
          <w:sz w:val="20"/>
          <w:szCs w:val="20"/>
        </w:rPr>
      </w:pPr>
    </w:p>
    <w:p w14:paraId="38645F9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Describe in detail how the system can be used to generate ad-hoc and customized reports.</w:t>
      </w:r>
    </w:p>
    <w:p w14:paraId="7DB4AE3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What is the skill set needed to generate reports?</w:t>
      </w:r>
    </w:p>
    <w:p w14:paraId="178CB6A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Can data from other databases be incorporated into these reports and if so how?</w:t>
      </w:r>
    </w:p>
    <w:p w14:paraId="0C47AE30"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reports be run by user specified fields, i.e. date ranges? </w:t>
      </w:r>
    </w:p>
    <w:p w14:paraId="34F21D8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If SaaS/hosted solutions, describe how the UMS can query any associated database.</w:t>
      </w:r>
    </w:p>
    <w:p w14:paraId="4763F027" w14:textId="77777777" w:rsidR="00AF65FB" w:rsidRPr="003028EA" w:rsidRDefault="00AF65FB" w:rsidP="00AF65FB">
      <w:pPr>
        <w:pStyle w:val="ListParagraph"/>
        <w:ind w:left="1080"/>
        <w:rPr>
          <w:rFonts w:ascii="Arial" w:hAnsi="Arial" w:cs="Arial"/>
          <w:sz w:val="20"/>
          <w:szCs w:val="20"/>
        </w:rPr>
      </w:pPr>
    </w:p>
    <w:p w14:paraId="6000EAC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Can reports be scheduled to run automatically and emailed to specific individuals, or groups of individuals? Please explain.</w:t>
      </w:r>
    </w:p>
    <w:p w14:paraId="1E3B8945" w14:textId="77777777" w:rsidR="00AF65FB" w:rsidRPr="003028EA" w:rsidRDefault="00AF65FB" w:rsidP="00AF65FB">
      <w:pPr>
        <w:pStyle w:val="ListParagraph"/>
        <w:ind w:left="360"/>
        <w:rPr>
          <w:rFonts w:ascii="Arial" w:hAnsi="Arial" w:cs="Arial"/>
          <w:sz w:val="20"/>
          <w:szCs w:val="20"/>
        </w:rPr>
      </w:pPr>
    </w:p>
    <w:p w14:paraId="6D0DDFA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Does the product have the ability to export data into a spreadsheet/database for querying and reporting?</w:t>
      </w:r>
    </w:p>
    <w:p w14:paraId="4849DD5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Explain the methods by which this may be accomplished.</w:t>
      </w:r>
    </w:p>
    <w:p w14:paraId="54BE0E94"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List the data export formats that this solution supports (e.g. </w:t>
      </w:r>
      <w:proofErr w:type="spellStart"/>
      <w:r w:rsidRPr="003028EA">
        <w:rPr>
          <w:rFonts w:ascii="Arial" w:hAnsi="Arial" w:cs="Arial"/>
          <w:sz w:val="20"/>
          <w:szCs w:val="20"/>
        </w:rPr>
        <w:t>tsv</w:t>
      </w:r>
      <w:proofErr w:type="spellEnd"/>
      <w:r w:rsidRPr="003028EA">
        <w:rPr>
          <w:rFonts w:ascii="Arial" w:hAnsi="Arial" w:cs="Arial"/>
          <w:sz w:val="20"/>
          <w:szCs w:val="20"/>
        </w:rPr>
        <w:t>/csv, Microsoft Excel, XML, HTML, proprietary format, etc.)</w:t>
      </w:r>
    </w:p>
    <w:p w14:paraId="1A421CC8"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all systems and tools that this solution successfully integrates (e.g., Microsoft Excel, Microsoft Access, Oracle RDBMS, etc.), including the level of integration.</w:t>
      </w:r>
    </w:p>
    <w:p w14:paraId="7556F666" w14:textId="77777777" w:rsidR="00AF65FB" w:rsidRPr="003028EA" w:rsidRDefault="00AF65FB" w:rsidP="00AF65FB">
      <w:pPr>
        <w:pStyle w:val="ListParagraph"/>
        <w:ind w:left="360"/>
        <w:rPr>
          <w:rFonts w:ascii="Arial" w:hAnsi="Arial" w:cs="Arial"/>
          <w:sz w:val="20"/>
          <w:szCs w:val="20"/>
        </w:rPr>
      </w:pPr>
    </w:p>
    <w:p w14:paraId="2437ADC7"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322638D5" w14:textId="169A1B58" w:rsidR="00080D1B" w:rsidRPr="00A13C58" w:rsidRDefault="00080D1B" w:rsidP="00080D1B">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7"/>
      <w:bookmarkEnd w:id="18"/>
      <w:bookmarkEnd w:id="19"/>
      <w:bookmarkEnd w:id="20"/>
    </w:p>
    <w:p w14:paraId="7F5F0A1C" w14:textId="77777777" w:rsidR="00080D1B" w:rsidRDefault="00080D1B" w:rsidP="00080D1B">
      <w:pPr>
        <w:pStyle w:val="Default"/>
        <w:jc w:val="both"/>
        <w:rPr>
          <w:color w:val="1F4E79" w:themeColor="accent1" w:themeShade="80"/>
          <w:sz w:val="28"/>
          <w:szCs w:val="28"/>
        </w:rPr>
      </w:pPr>
    </w:p>
    <w:p w14:paraId="7C13BFFE" w14:textId="77777777" w:rsidR="00080D1B" w:rsidRPr="00A13C58" w:rsidRDefault="00080D1B" w:rsidP="00080D1B">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1CB95BCD" w14:textId="77777777" w:rsidR="00080D1B" w:rsidRPr="00A13C58" w:rsidRDefault="00080D1B" w:rsidP="00080D1B">
      <w:pPr>
        <w:pStyle w:val="Default"/>
        <w:jc w:val="both"/>
        <w:rPr>
          <w:color w:val="auto"/>
          <w:sz w:val="20"/>
          <w:szCs w:val="20"/>
        </w:rPr>
      </w:pPr>
    </w:p>
    <w:p w14:paraId="0E0389F0"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38CF7416" w14:textId="77777777" w:rsidR="00080D1B" w:rsidRPr="00A13C58" w:rsidRDefault="00080D1B" w:rsidP="00080D1B">
      <w:pPr>
        <w:pStyle w:val="Default"/>
        <w:ind w:left="720"/>
        <w:jc w:val="both"/>
        <w:rPr>
          <w:color w:val="auto"/>
          <w:sz w:val="20"/>
          <w:szCs w:val="20"/>
        </w:rPr>
      </w:pPr>
    </w:p>
    <w:p w14:paraId="09A536CE"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223422E7" w14:textId="77777777" w:rsidR="00080D1B" w:rsidRPr="00A13C58" w:rsidRDefault="00080D1B" w:rsidP="00080D1B">
      <w:pPr>
        <w:pStyle w:val="Default"/>
        <w:jc w:val="both"/>
        <w:rPr>
          <w:color w:val="auto"/>
          <w:sz w:val="20"/>
          <w:szCs w:val="20"/>
        </w:rPr>
      </w:pPr>
    </w:p>
    <w:p w14:paraId="452BB5E2"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38ED8142" w14:textId="77777777" w:rsidR="00080D1B" w:rsidRPr="00A13C58" w:rsidRDefault="00080D1B" w:rsidP="00080D1B">
      <w:pPr>
        <w:pStyle w:val="Default"/>
        <w:jc w:val="both"/>
        <w:rPr>
          <w:color w:val="auto"/>
          <w:sz w:val="20"/>
          <w:szCs w:val="20"/>
        </w:rPr>
      </w:pPr>
      <w:r w:rsidRPr="00A13C58">
        <w:rPr>
          <w:color w:val="auto"/>
          <w:sz w:val="20"/>
          <w:szCs w:val="20"/>
        </w:rPr>
        <w:t xml:space="preserve"> </w:t>
      </w:r>
    </w:p>
    <w:p w14:paraId="0A8498DF" w14:textId="77777777" w:rsidR="00080D1B" w:rsidRPr="00A13C58" w:rsidRDefault="00080D1B" w:rsidP="00080D1B">
      <w:pPr>
        <w:pStyle w:val="Default"/>
        <w:jc w:val="both"/>
        <w:rPr>
          <w:color w:val="auto"/>
          <w:sz w:val="20"/>
          <w:szCs w:val="20"/>
        </w:rPr>
      </w:pPr>
      <w:r w:rsidRPr="00A13C58">
        <w:rPr>
          <w:color w:val="auto"/>
          <w:sz w:val="20"/>
          <w:szCs w:val="20"/>
        </w:rPr>
        <w:t>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cost please include it in Cost Exhibit 1 – Table 3 with a reference back to this requirement.  Also we are asking that you provide an approximate timeline for completing the work.</w:t>
      </w:r>
    </w:p>
    <w:p w14:paraId="1BE958F6" w14:textId="77777777" w:rsidR="00080D1B" w:rsidRPr="00A13C58" w:rsidRDefault="00080D1B" w:rsidP="00080D1B">
      <w:pPr>
        <w:pStyle w:val="Default"/>
        <w:jc w:val="both"/>
        <w:rPr>
          <w:color w:val="auto"/>
          <w:sz w:val="20"/>
          <w:szCs w:val="20"/>
        </w:rPr>
      </w:pPr>
    </w:p>
    <w:p w14:paraId="6206A6D0" w14:textId="1E92AB6E" w:rsidR="00080D1B" w:rsidRPr="00A13C58" w:rsidRDefault="00080D1B" w:rsidP="00080D1B">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an </w:t>
      </w:r>
      <w:r w:rsidRPr="00A13C58">
        <w:rPr>
          <w:rFonts w:ascii="Arial" w:hAnsi="Arial" w:cs="Arial"/>
          <w:b/>
          <w:sz w:val="20"/>
          <w:szCs w:val="20"/>
          <w:u w:val="single"/>
        </w:rPr>
        <w:t>MS Excel Version</w:t>
      </w:r>
      <w:r w:rsidRPr="00A13C58">
        <w:rPr>
          <w:rFonts w:ascii="Arial" w:hAnsi="Arial" w:cs="Arial"/>
          <w:sz w:val="20"/>
          <w:szCs w:val="20"/>
        </w:rPr>
        <w:t xml:space="preserve"> of this document for ease of evaluation.  For a copy of the excel version of Appendix H</w:t>
      </w:r>
      <w:r w:rsidR="003D5C7C">
        <w:rPr>
          <w:rFonts w:ascii="Arial" w:hAnsi="Arial" w:cs="Arial"/>
          <w:sz w:val="20"/>
          <w:szCs w:val="20"/>
        </w:rPr>
        <w:t>2</w:t>
      </w:r>
      <w:r w:rsidRPr="00A13C58">
        <w:rPr>
          <w:rFonts w:ascii="Arial" w:hAnsi="Arial" w:cs="Arial"/>
          <w:sz w:val="20"/>
          <w:szCs w:val="20"/>
        </w:rPr>
        <w:t xml:space="preserve"> contact the Proposal Contact identified on the cover page of this document. </w:t>
      </w:r>
    </w:p>
    <w:p w14:paraId="6AFC39A4" w14:textId="77777777" w:rsidR="00A06617" w:rsidRDefault="00A06617" w:rsidP="00080D1B">
      <w:pPr>
        <w:rPr>
          <w:rFonts w:ascii="Arial" w:hAnsi="Arial" w:cs="Arial"/>
          <w:b/>
          <w:color w:val="1F4E79" w:themeColor="accent1" w:themeShade="80"/>
          <w:sz w:val="20"/>
          <w:szCs w:val="20"/>
        </w:rPr>
      </w:pPr>
    </w:p>
    <w:tbl>
      <w:tblPr>
        <w:tblW w:w="0" w:type="auto"/>
        <w:tblLook w:val="04A0" w:firstRow="1" w:lastRow="0" w:firstColumn="1" w:lastColumn="0" w:noHBand="0" w:noVBand="1"/>
      </w:tblPr>
      <w:tblGrid>
        <w:gridCol w:w="394"/>
        <w:gridCol w:w="1242"/>
        <w:gridCol w:w="1422"/>
        <w:gridCol w:w="2686"/>
        <w:gridCol w:w="1109"/>
        <w:gridCol w:w="1174"/>
        <w:gridCol w:w="1303"/>
      </w:tblGrid>
      <w:tr w:rsidR="00821C4C" w:rsidRPr="00821C4C" w14:paraId="27250976" w14:textId="77777777" w:rsidTr="00821C4C">
        <w:trPr>
          <w:trHeight w:val="1305"/>
        </w:trPr>
        <w:tc>
          <w:tcPr>
            <w:tcW w:w="0" w:type="auto"/>
            <w:tcBorders>
              <w:top w:val="single" w:sz="12" w:space="0" w:color="000000"/>
              <w:left w:val="single" w:sz="12" w:space="0" w:color="000000"/>
              <w:bottom w:val="single" w:sz="12" w:space="0" w:color="000000"/>
              <w:right w:val="single" w:sz="4" w:space="0" w:color="000000"/>
            </w:tcBorders>
            <w:shd w:val="clear" w:color="E2EFD9" w:fill="E2EFD9"/>
            <w:vAlign w:val="bottom"/>
            <w:hideMark/>
          </w:tcPr>
          <w:p w14:paraId="0FB8C323" w14:textId="77777777" w:rsidR="00821C4C" w:rsidRPr="00821C4C" w:rsidRDefault="00821C4C" w:rsidP="00821C4C">
            <w:pPr>
              <w:spacing w:after="0" w:line="240" w:lineRule="auto"/>
              <w:jc w:val="center"/>
              <w:rPr>
                <w:rFonts w:ascii="Arial" w:eastAsia="Times New Roman" w:hAnsi="Arial" w:cs="Arial"/>
                <w:b/>
                <w:bCs/>
                <w:color w:val="000000"/>
                <w:sz w:val="16"/>
                <w:szCs w:val="16"/>
              </w:rPr>
            </w:pPr>
            <w:r w:rsidRPr="00821C4C">
              <w:rPr>
                <w:rFonts w:ascii="Arial" w:eastAsia="Times New Roman" w:hAnsi="Arial" w:cs="Arial"/>
                <w:b/>
                <w:bCs/>
                <w:color w:val="000000"/>
                <w:sz w:val="16"/>
                <w:szCs w:val="16"/>
              </w:rPr>
              <w:t>#</w:t>
            </w:r>
          </w:p>
        </w:tc>
        <w:tc>
          <w:tcPr>
            <w:tcW w:w="0" w:type="auto"/>
            <w:tcBorders>
              <w:top w:val="single" w:sz="12" w:space="0" w:color="000000"/>
              <w:left w:val="nil"/>
              <w:bottom w:val="single" w:sz="12" w:space="0" w:color="000000"/>
              <w:right w:val="single" w:sz="4" w:space="0" w:color="000000"/>
            </w:tcBorders>
            <w:shd w:val="clear" w:color="E2EFD9" w:fill="E2EFD9"/>
            <w:vAlign w:val="bottom"/>
            <w:hideMark/>
          </w:tcPr>
          <w:p w14:paraId="3E22CEBC" w14:textId="77777777" w:rsidR="00821C4C" w:rsidRPr="00821C4C" w:rsidRDefault="00821C4C" w:rsidP="00821C4C">
            <w:pPr>
              <w:spacing w:after="0" w:line="240" w:lineRule="auto"/>
              <w:rPr>
                <w:rFonts w:ascii="Arial" w:eastAsia="Times New Roman" w:hAnsi="Arial" w:cs="Arial"/>
                <w:b/>
                <w:bCs/>
                <w:sz w:val="16"/>
                <w:szCs w:val="16"/>
              </w:rPr>
            </w:pPr>
            <w:r w:rsidRPr="00821C4C">
              <w:rPr>
                <w:rFonts w:ascii="Arial" w:eastAsia="Times New Roman" w:hAnsi="Arial" w:cs="Arial"/>
                <w:b/>
                <w:bCs/>
                <w:sz w:val="16"/>
                <w:szCs w:val="16"/>
              </w:rPr>
              <w:t>Category</w:t>
            </w:r>
          </w:p>
        </w:tc>
        <w:tc>
          <w:tcPr>
            <w:tcW w:w="0" w:type="auto"/>
            <w:tcBorders>
              <w:top w:val="single" w:sz="12" w:space="0" w:color="000000"/>
              <w:left w:val="nil"/>
              <w:bottom w:val="single" w:sz="12" w:space="0" w:color="000000"/>
              <w:right w:val="single" w:sz="4" w:space="0" w:color="000000"/>
            </w:tcBorders>
            <w:shd w:val="clear" w:color="E2EFD9" w:fill="E2EFD9"/>
            <w:vAlign w:val="bottom"/>
            <w:hideMark/>
          </w:tcPr>
          <w:p w14:paraId="5861E4E7" w14:textId="77777777" w:rsidR="00821C4C" w:rsidRPr="00821C4C" w:rsidRDefault="00821C4C" w:rsidP="00821C4C">
            <w:pPr>
              <w:spacing w:after="0" w:line="240" w:lineRule="auto"/>
              <w:rPr>
                <w:rFonts w:ascii="Arial" w:eastAsia="Times New Roman" w:hAnsi="Arial" w:cs="Arial"/>
                <w:b/>
                <w:bCs/>
                <w:sz w:val="16"/>
                <w:szCs w:val="16"/>
              </w:rPr>
            </w:pPr>
            <w:r w:rsidRPr="00821C4C">
              <w:rPr>
                <w:rFonts w:ascii="Arial" w:eastAsia="Times New Roman" w:hAnsi="Arial" w:cs="Arial"/>
                <w:b/>
                <w:bCs/>
                <w:sz w:val="16"/>
                <w:szCs w:val="16"/>
              </w:rPr>
              <w:t>Requirement</w:t>
            </w:r>
          </w:p>
        </w:tc>
        <w:tc>
          <w:tcPr>
            <w:tcW w:w="0" w:type="auto"/>
            <w:tcBorders>
              <w:top w:val="single" w:sz="12" w:space="0" w:color="000000"/>
              <w:left w:val="nil"/>
              <w:bottom w:val="single" w:sz="12" w:space="0" w:color="000000"/>
              <w:right w:val="single" w:sz="4" w:space="0" w:color="000000"/>
            </w:tcBorders>
            <w:shd w:val="clear" w:color="E2EFD9" w:fill="E2EFD9"/>
            <w:vAlign w:val="bottom"/>
            <w:hideMark/>
          </w:tcPr>
          <w:p w14:paraId="3E974D42" w14:textId="77777777" w:rsidR="00821C4C" w:rsidRPr="00821C4C" w:rsidRDefault="00821C4C" w:rsidP="00821C4C">
            <w:pPr>
              <w:spacing w:after="0" w:line="240" w:lineRule="auto"/>
              <w:rPr>
                <w:rFonts w:ascii="Arial" w:eastAsia="Times New Roman" w:hAnsi="Arial" w:cs="Arial"/>
                <w:b/>
                <w:bCs/>
                <w:sz w:val="16"/>
                <w:szCs w:val="16"/>
              </w:rPr>
            </w:pPr>
            <w:r w:rsidRPr="00821C4C">
              <w:rPr>
                <w:rFonts w:ascii="Arial" w:eastAsia="Times New Roman" w:hAnsi="Arial" w:cs="Arial"/>
                <w:b/>
                <w:bCs/>
                <w:sz w:val="16"/>
                <w:szCs w:val="16"/>
              </w:rPr>
              <w:t>Description</w:t>
            </w:r>
          </w:p>
        </w:tc>
        <w:tc>
          <w:tcPr>
            <w:tcW w:w="0" w:type="auto"/>
            <w:tcBorders>
              <w:top w:val="single" w:sz="12" w:space="0" w:color="000000"/>
              <w:left w:val="nil"/>
              <w:bottom w:val="single" w:sz="12" w:space="0" w:color="000000"/>
              <w:right w:val="nil"/>
            </w:tcBorders>
            <w:shd w:val="clear" w:color="E2EFD9" w:fill="E2EFD9"/>
            <w:vAlign w:val="bottom"/>
            <w:hideMark/>
          </w:tcPr>
          <w:p w14:paraId="4D7BA090" w14:textId="77777777" w:rsidR="00821C4C" w:rsidRPr="00821C4C" w:rsidRDefault="00821C4C" w:rsidP="00821C4C">
            <w:pPr>
              <w:spacing w:after="0" w:line="240" w:lineRule="auto"/>
              <w:jc w:val="center"/>
              <w:rPr>
                <w:rFonts w:ascii="Arial" w:eastAsia="Times New Roman" w:hAnsi="Arial" w:cs="Arial"/>
                <w:b/>
                <w:bCs/>
                <w:sz w:val="16"/>
                <w:szCs w:val="16"/>
              </w:rPr>
            </w:pPr>
            <w:r w:rsidRPr="00821C4C">
              <w:rPr>
                <w:rFonts w:ascii="Arial" w:eastAsia="Times New Roman" w:hAnsi="Arial" w:cs="Arial"/>
                <w:b/>
                <w:bCs/>
                <w:sz w:val="16"/>
                <w:szCs w:val="16"/>
              </w:rPr>
              <w:t>Importance</w:t>
            </w:r>
            <w:r w:rsidRPr="00821C4C">
              <w:rPr>
                <w:rFonts w:ascii="Arial" w:eastAsia="Times New Roman" w:hAnsi="Arial" w:cs="Arial"/>
                <w:b/>
                <w:bCs/>
                <w:sz w:val="16"/>
                <w:szCs w:val="16"/>
              </w:rPr>
              <w:br/>
            </w:r>
            <w:r w:rsidRPr="00821C4C">
              <w:rPr>
                <w:rFonts w:ascii="Arial" w:eastAsia="Times New Roman" w:hAnsi="Arial" w:cs="Arial"/>
                <w:b/>
                <w:bCs/>
                <w:sz w:val="16"/>
                <w:szCs w:val="16"/>
              </w:rPr>
              <w:br/>
              <w:t>(Required, Preferred)</w:t>
            </w:r>
          </w:p>
        </w:tc>
        <w:tc>
          <w:tcPr>
            <w:tcW w:w="0" w:type="auto"/>
            <w:tcBorders>
              <w:top w:val="single" w:sz="12" w:space="0" w:color="000000"/>
              <w:left w:val="single" w:sz="4" w:space="0" w:color="000000"/>
              <w:bottom w:val="single" w:sz="12" w:space="0" w:color="000000"/>
              <w:right w:val="nil"/>
            </w:tcBorders>
            <w:shd w:val="clear" w:color="E2EFD9" w:fill="FFFF00"/>
            <w:vAlign w:val="bottom"/>
            <w:hideMark/>
          </w:tcPr>
          <w:p w14:paraId="1ACB8803" w14:textId="77777777" w:rsidR="00821C4C" w:rsidRPr="00821C4C" w:rsidRDefault="00821C4C" w:rsidP="00821C4C">
            <w:pPr>
              <w:spacing w:after="0" w:line="240" w:lineRule="auto"/>
              <w:jc w:val="center"/>
              <w:rPr>
                <w:rFonts w:ascii="Arial" w:eastAsia="Times New Roman" w:hAnsi="Arial" w:cs="Arial"/>
                <w:b/>
                <w:bCs/>
                <w:sz w:val="16"/>
                <w:szCs w:val="16"/>
              </w:rPr>
            </w:pPr>
            <w:r w:rsidRPr="00821C4C">
              <w:rPr>
                <w:rFonts w:ascii="Arial" w:eastAsia="Times New Roman" w:hAnsi="Arial" w:cs="Arial"/>
                <w:b/>
                <w:bCs/>
                <w:sz w:val="16"/>
                <w:szCs w:val="16"/>
              </w:rPr>
              <w:t>Respondent Response</w:t>
            </w:r>
            <w:r w:rsidRPr="00821C4C">
              <w:rPr>
                <w:rFonts w:ascii="Arial" w:eastAsia="Times New Roman" w:hAnsi="Arial" w:cs="Arial"/>
                <w:b/>
                <w:bCs/>
                <w:sz w:val="16"/>
                <w:szCs w:val="16"/>
              </w:rPr>
              <w:br/>
              <w:t>(enter one)</w:t>
            </w:r>
            <w:r w:rsidRPr="00821C4C">
              <w:rPr>
                <w:rFonts w:ascii="Arial" w:eastAsia="Times New Roman" w:hAnsi="Arial" w:cs="Arial"/>
                <w:b/>
                <w:bCs/>
                <w:sz w:val="16"/>
                <w:szCs w:val="16"/>
              </w:rPr>
              <w:br/>
              <w:t>Yes / Partial / No</w:t>
            </w:r>
          </w:p>
        </w:tc>
        <w:tc>
          <w:tcPr>
            <w:tcW w:w="0" w:type="auto"/>
            <w:tcBorders>
              <w:top w:val="single" w:sz="12" w:space="0" w:color="000000"/>
              <w:left w:val="single" w:sz="4" w:space="0" w:color="000000"/>
              <w:bottom w:val="single" w:sz="12" w:space="0" w:color="000000"/>
              <w:right w:val="single" w:sz="12" w:space="0" w:color="000000"/>
            </w:tcBorders>
            <w:shd w:val="clear" w:color="E2EFD9" w:fill="FFFF00"/>
            <w:vAlign w:val="bottom"/>
            <w:hideMark/>
          </w:tcPr>
          <w:p w14:paraId="0D2D8A73" w14:textId="77777777" w:rsidR="00821C4C" w:rsidRPr="00821C4C" w:rsidRDefault="00821C4C" w:rsidP="00821C4C">
            <w:pPr>
              <w:spacing w:after="0" w:line="240" w:lineRule="auto"/>
              <w:rPr>
                <w:rFonts w:ascii="Arial" w:eastAsia="Times New Roman" w:hAnsi="Arial" w:cs="Arial"/>
                <w:b/>
                <w:bCs/>
                <w:sz w:val="16"/>
                <w:szCs w:val="16"/>
              </w:rPr>
            </w:pPr>
            <w:r w:rsidRPr="00821C4C">
              <w:rPr>
                <w:rFonts w:ascii="Arial" w:eastAsia="Times New Roman" w:hAnsi="Arial" w:cs="Arial"/>
                <w:b/>
                <w:bCs/>
                <w:sz w:val="16"/>
                <w:szCs w:val="16"/>
              </w:rPr>
              <w:t>Respondent's Comments</w:t>
            </w:r>
          </w:p>
        </w:tc>
      </w:tr>
      <w:tr w:rsidR="00821C4C" w:rsidRPr="00821C4C" w14:paraId="4F116B88" w14:textId="77777777" w:rsidTr="00821C4C">
        <w:trPr>
          <w:trHeight w:val="735"/>
        </w:trPr>
        <w:tc>
          <w:tcPr>
            <w:tcW w:w="0" w:type="auto"/>
            <w:tcBorders>
              <w:top w:val="single" w:sz="4" w:space="0" w:color="000000"/>
              <w:left w:val="single" w:sz="12" w:space="0" w:color="000000"/>
              <w:bottom w:val="single" w:sz="4" w:space="0" w:color="000000"/>
              <w:right w:val="single" w:sz="4" w:space="0" w:color="000000"/>
            </w:tcBorders>
            <w:shd w:val="clear" w:color="auto" w:fill="auto"/>
            <w:noWrap/>
            <w:vAlign w:val="bottom"/>
            <w:hideMark/>
          </w:tcPr>
          <w:p w14:paraId="52E8C9BC"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4790114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Testing</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CF3C4C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Automated Testing</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2ED10D6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Tool has ability to perform an accessibility test of a website by automatically following links present on a designated starting page.  Each subsequent page would also be tested.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24FB7BF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5ED05766"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single" w:sz="4" w:space="0" w:color="000000"/>
              <w:right w:val="single" w:sz="12" w:space="0" w:color="000000"/>
            </w:tcBorders>
            <w:shd w:val="clear" w:color="auto" w:fill="auto"/>
            <w:vAlign w:val="bottom"/>
            <w:hideMark/>
          </w:tcPr>
          <w:p w14:paraId="79B5D09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091F1E3D" w14:textId="77777777" w:rsidTr="00821C4C">
        <w:trPr>
          <w:trHeight w:val="96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A571F5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w:t>
            </w:r>
          </w:p>
        </w:tc>
        <w:tc>
          <w:tcPr>
            <w:tcW w:w="0" w:type="auto"/>
            <w:tcBorders>
              <w:top w:val="nil"/>
              <w:left w:val="nil"/>
              <w:bottom w:val="single" w:sz="4" w:space="0" w:color="000000"/>
              <w:right w:val="single" w:sz="4" w:space="0" w:color="000000"/>
            </w:tcBorders>
            <w:shd w:val="clear" w:color="auto" w:fill="auto"/>
            <w:vAlign w:val="bottom"/>
            <w:hideMark/>
          </w:tcPr>
          <w:p w14:paraId="2B5A2BC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3D4DCBE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Tests against accessibility standards</w:t>
            </w:r>
          </w:p>
        </w:tc>
        <w:tc>
          <w:tcPr>
            <w:tcW w:w="0" w:type="auto"/>
            <w:tcBorders>
              <w:top w:val="nil"/>
              <w:left w:val="nil"/>
              <w:bottom w:val="single" w:sz="4" w:space="0" w:color="000000"/>
              <w:right w:val="single" w:sz="4" w:space="0" w:color="000000"/>
            </w:tcBorders>
            <w:shd w:val="clear" w:color="auto" w:fill="auto"/>
            <w:vAlign w:val="bottom"/>
            <w:hideMark/>
          </w:tcPr>
          <w:p w14:paraId="6C94449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When tests are run, results are given in relationship to the selected accessibility standard.  Minimum standards include WCAG 2.0 A &amp; AA, and Web ARIA 1.1.  Preferred, PDF/UA if PDF testing is included.</w:t>
            </w:r>
          </w:p>
        </w:tc>
        <w:tc>
          <w:tcPr>
            <w:tcW w:w="0" w:type="auto"/>
            <w:tcBorders>
              <w:top w:val="nil"/>
              <w:left w:val="nil"/>
              <w:bottom w:val="single" w:sz="4" w:space="0" w:color="000000"/>
              <w:right w:val="single" w:sz="4" w:space="0" w:color="000000"/>
            </w:tcBorders>
            <w:shd w:val="clear" w:color="auto" w:fill="auto"/>
            <w:vAlign w:val="bottom"/>
            <w:hideMark/>
          </w:tcPr>
          <w:p w14:paraId="0F194A3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58414B0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5BE8B2C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FD54AD5"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9D7C881"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w:t>
            </w:r>
          </w:p>
        </w:tc>
        <w:tc>
          <w:tcPr>
            <w:tcW w:w="0" w:type="auto"/>
            <w:tcBorders>
              <w:top w:val="nil"/>
              <w:left w:val="nil"/>
              <w:bottom w:val="single" w:sz="4" w:space="0" w:color="000000"/>
              <w:right w:val="single" w:sz="4" w:space="0" w:color="000000"/>
            </w:tcBorders>
            <w:shd w:val="clear" w:color="auto" w:fill="auto"/>
            <w:vAlign w:val="bottom"/>
            <w:hideMark/>
          </w:tcPr>
          <w:p w14:paraId="3633B52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78B8C2F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Scheduling automated scans</w:t>
            </w:r>
          </w:p>
        </w:tc>
        <w:tc>
          <w:tcPr>
            <w:tcW w:w="0" w:type="auto"/>
            <w:tcBorders>
              <w:top w:val="nil"/>
              <w:left w:val="nil"/>
              <w:bottom w:val="single" w:sz="4" w:space="0" w:color="000000"/>
              <w:right w:val="single" w:sz="4" w:space="0" w:color="000000"/>
            </w:tcBorders>
            <w:shd w:val="clear" w:color="auto" w:fill="auto"/>
            <w:vAlign w:val="bottom"/>
            <w:hideMark/>
          </w:tcPr>
          <w:p w14:paraId="631DB52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Automated scans should be able to be scheduled to run at certain dates, times, and frequencies without user intervention.</w:t>
            </w:r>
          </w:p>
        </w:tc>
        <w:tc>
          <w:tcPr>
            <w:tcW w:w="0" w:type="auto"/>
            <w:tcBorders>
              <w:top w:val="nil"/>
              <w:left w:val="nil"/>
              <w:bottom w:val="single" w:sz="4" w:space="0" w:color="000000"/>
              <w:right w:val="single" w:sz="4" w:space="0" w:color="000000"/>
            </w:tcBorders>
            <w:shd w:val="clear" w:color="auto" w:fill="auto"/>
            <w:vAlign w:val="bottom"/>
            <w:hideMark/>
          </w:tcPr>
          <w:p w14:paraId="05BCB25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3312FE36"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7AAF3D7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703020C2"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24A4902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w:t>
            </w:r>
          </w:p>
        </w:tc>
        <w:tc>
          <w:tcPr>
            <w:tcW w:w="0" w:type="auto"/>
            <w:tcBorders>
              <w:top w:val="nil"/>
              <w:left w:val="nil"/>
              <w:bottom w:val="single" w:sz="4" w:space="0" w:color="000000"/>
              <w:right w:val="single" w:sz="4" w:space="0" w:color="000000"/>
            </w:tcBorders>
            <w:shd w:val="clear" w:color="auto" w:fill="auto"/>
            <w:vAlign w:val="center"/>
            <w:hideMark/>
          </w:tcPr>
          <w:p w14:paraId="583A88D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8A0C98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Custom Scan Frequency</w:t>
            </w:r>
          </w:p>
        </w:tc>
        <w:tc>
          <w:tcPr>
            <w:tcW w:w="0" w:type="auto"/>
            <w:tcBorders>
              <w:top w:val="nil"/>
              <w:left w:val="nil"/>
              <w:bottom w:val="single" w:sz="4" w:space="0" w:color="000000"/>
              <w:right w:val="single" w:sz="4" w:space="0" w:color="000000"/>
            </w:tcBorders>
            <w:shd w:val="clear" w:color="auto" w:fill="auto"/>
            <w:vAlign w:val="bottom"/>
            <w:hideMark/>
          </w:tcPr>
          <w:p w14:paraId="2B5FC13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Automatic scan frequency can be customized per test configuration</w:t>
            </w:r>
          </w:p>
        </w:tc>
        <w:tc>
          <w:tcPr>
            <w:tcW w:w="0" w:type="auto"/>
            <w:tcBorders>
              <w:top w:val="nil"/>
              <w:left w:val="nil"/>
              <w:bottom w:val="single" w:sz="4" w:space="0" w:color="000000"/>
              <w:right w:val="single" w:sz="4" w:space="0" w:color="000000"/>
            </w:tcBorders>
            <w:shd w:val="clear" w:color="auto" w:fill="auto"/>
            <w:vAlign w:val="bottom"/>
            <w:hideMark/>
          </w:tcPr>
          <w:p w14:paraId="13853DC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799F64A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72E5AD2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1238BBAF" w14:textId="77777777" w:rsidTr="00821C4C">
        <w:trPr>
          <w:trHeight w:val="84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16594DD"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5</w:t>
            </w:r>
          </w:p>
        </w:tc>
        <w:tc>
          <w:tcPr>
            <w:tcW w:w="0" w:type="auto"/>
            <w:tcBorders>
              <w:top w:val="nil"/>
              <w:left w:val="nil"/>
              <w:bottom w:val="single" w:sz="4" w:space="0" w:color="000000"/>
              <w:right w:val="single" w:sz="4" w:space="0" w:color="000000"/>
            </w:tcBorders>
            <w:shd w:val="clear" w:color="auto" w:fill="auto"/>
            <w:vAlign w:val="bottom"/>
            <w:hideMark/>
          </w:tcPr>
          <w:p w14:paraId="310C826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47F48CE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Updates to standards are reflected in the testing tool in a timely fashion.</w:t>
            </w:r>
          </w:p>
        </w:tc>
        <w:tc>
          <w:tcPr>
            <w:tcW w:w="0" w:type="auto"/>
            <w:tcBorders>
              <w:top w:val="nil"/>
              <w:left w:val="nil"/>
              <w:bottom w:val="single" w:sz="4" w:space="0" w:color="000000"/>
              <w:right w:val="single" w:sz="4" w:space="0" w:color="000000"/>
            </w:tcBorders>
            <w:shd w:val="clear" w:color="auto" w:fill="auto"/>
            <w:vAlign w:val="bottom"/>
            <w:hideMark/>
          </w:tcPr>
          <w:p w14:paraId="0BCD6DB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When these standards change, the tool should allow for a simple update, or the supplier must have a mechanism to update the standards in the tool in a timely fashion.</w:t>
            </w:r>
          </w:p>
        </w:tc>
        <w:tc>
          <w:tcPr>
            <w:tcW w:w="0" w:type="auto"/>
            <w:tcBorders>
              <w:top w:val="nil"/>
              <w:left w:val="nil"/>
              <w:bottom w:val="single" w:sz="4" w:space="0" w:color="000000"/>
              <w:right w:val="single" w:sz="4" w:space="0" w:color="000000"/>
            </w:tcBorders>
            <w:shd w:val="clear" w:color="auto" w:fill="auto"/>
            <w:vAlign w:val="bottom"/>
            <w:hideMark/>
          </w:tcPr>
          <w:p w14:paraId="62F5E84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0EDCE8D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4BDDACB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33E892C"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2584E711"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6</w:t>
            </w:r>
          </w:p>
        </w:tc>
        <w:tc>
          <w:tcPr>
            <w:tcW w:w="0" w:type="auto"/>
            <w:tcBorders>
              <w:top w:val="nil"/>
              <w:left w:val="nil"/>
              <w:bottom w:val="single" w:sz="4" w:space="0" w:color="000000"/>
              <w:right w:val="single" w:sz="4" w:space="0" w:color="000000"/>
            </w:tcBorders>
            <w:shd w:val="clear" w:color="auto" w:fill="auto"/>
            <w:vAlign w:val="bottom"/>
            <w:hideMark/>
          </w:tcPr>
          <w:p w14:paraId="76A13D6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22BCBA0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Flexible &amp; customizable Scope</w:t>
            </w:r>
          </w:p>
        </w:tc>
        <w:tc>
          <w:tcPr>
            <w:tcW w:w="0" w:type="auto"/>
            <w:tcBorders>
              <w:top w:val="nil"/>
              <w:left w:val="nil"/>
              <w:bottom w:val="single" w:sz="4" w:space="0" w:color="000000"/>
              <w:right w:val="single" w:sz="4" w:space="0" w:color="000000"/>
            </w:tcBorders>
            <w:shd w:val="clear" w:color="auto" w:fill="auto"/>
            <w:vAlign w:val="bottom"/>
            <w:hideMark/>
          </w:tcPr>
          <w:p w14:paraId="3D38BDA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scope of the scan should be customizable with flexible excludes/includes per test configuration</w:t>
            </w:r>
          </w:p>
        </w:tc>
        <w:tc>
          <w:tcPr>
            <w:tcW w:w="0" w:type="auto"/>
            <w:tcBorders>
              <w:top w:val="nil"/>
              <w:left w:val="nil"/>
              <w:bottom w:val="single" w:sz="4" w:space="0" w:color="000000"/>
              <w:right w:val="single" w:sz="4" w:space="0" w:color="000000"/>
            </w:tcBorders>
            <w:shd w:val="clear" w:color="auto" w:fill="auto"/>
            <w:vAlign w:val="bottom"/>
            <w:hideMark/>
          </w:tcPr>
          <w:p w14:paraId="44D0DB8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1B83A44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24426C3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FE49F7A"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312114E2"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lastRenderedPageBreak/>
              <w:t>7</w:t>
            </w:r>
          </w:p>
        </w:tc>
        <w:tc>
          <w:tcPr>
            <w:tcW w:w="0" w:type="auto"/>
            <w:tcBorders>
              <w:top w:val="nil"/>
              <w:left w:val="nil"/>
              <w:bottom w:val="single" w:sz="4" w:space="0" w:color="000000"/>
              <w:right w:val="single" w:sz="4" w:space="0" w:color="000000"/>
            </w:tcBorders>
            <w:shd w:val="clear" w:color="auto" w:fill="auto"/>
            <w:vAlign w:val="bottom"/>
            <w:hideMark/>
          </w:tcPr>
          <w:p w14:paraId="5D2AE8E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235FF1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Full site test</w:t>
            </w:r>
          </w:p>
        </w:tc>
        <w:tc>
          <w:tcPr>
            <w:tcW w:w="0" w:type="auto"/>
            <w:tcBorders>
              <w:top w:val="nil"/>
              <w:left w:val="nil"/>
              <w:bottom w:val="single" w:sz="4" w:space="0" w:color="000000"/>
              <w:right w:val="single" w:sz="4" w:space="0" w:color="000000"/>
            </w:tcBorders>
            <w:shd w:val="clear" w:color="auto" w:fill="auto"/>
            <w:vAlign w:val="bottom"/>
            <w:hideMark/>
          </w:tcPr>
          <w:p w14:paraId="7C8739D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be able to scan every page within a specified site or domain.</w:t>
            </w:r>
          </w:p>
        </w:tc>
        <w:tc>
          <w:tcPr>
            <w:tcW w:w="0" w:type="auto"/>
            <w:tcBorders>
              <w:top w:val="nil"/>
              <w:left w:val="nil"/>
              <w:bottom w:val="single" w:sz="4" w:space="0" w:color="000000"/>
              <w:right w:val="single" w:sz="4" w:space="0" w:color="000000"/>
            </w:tcBorders>
            <w:shd w:val="clear" w:color="auto" w:fill="auto"/>
            <w:vAlign w:val="bottom"/>
            <w:hideMark/>
          </w:tcPr>
          <w:p w14:paraId="6AC3DBC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76D445E0"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48898CA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75F5B3E"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0C704D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8</w:t>
            </w:r>
          </w:p>
        </w:tc>
        <w:tc>
          <w:tcPr>
            <w:tcW w:w="0" w:type="auto"/>
            <w:tcBorders>
              <w:top w:val="nil"/>
              <w:left w:val="nil"/>
              <w:bottom w:val="single" w:sz="4" w:space="0" w:color="000000"/>
              <w:right w:val="single" w:sz="4" w:space="0" w:color="000000"/>
            </w:tcBorders>
            <w:shd w:val="clear" w:color="auto" w:fill="auto"/>
            <w:vAlign w:val="bottom"/>
            <w:hideMark/>
          </w:tcPr>
          <w:p w14:paraId="4E1210D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261DB6D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Scan depth. </w:t>
            </w:r>
          </w:p>
        </w:tc>
        <w:tc>
          <w:tcPr>
            <w:tcW w:w="0" w:type="auto"/>
            <w:tcBorders>
              <w:top w:val="nil"/>
              <w:left w:val="nil"/>
              <w:bottom w:val="single" w:sz="4" w:space="0" w:color="000000"/>
              <w:right w:val="single" w:sz="4" w:space="0" w:color="000000"/>
            </w:tcBorders>
            <w:shd w:val="clear" w:color="auto" w:fill="auto"/>
            <w:vAlign w:val="bottom"/>
            <w:hideMark/>
          </w:tcPr>
          <w:p w14:paraId="5CFB432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If scan depth (number of links followed during a single test) is limited, the limit should not pose a practical barrier for testing university websites. </w:t>
            </w:r>
          </w:p>
        </w:tc>
        <w:tc>
          <w:tcPr>
            <w:tcW w:w="0" w:type="auto"/>
            <w:tcBorders>
              <w:top w:val="nil"/>
              <w:left w:val="nil"/>
              <w:bottom w:val="single" w:sz="4" w:space="0" w:color="000000"/>
              <w:right w:val="single" w:sz="4" w:space="0" w:color="000000"/>
            </w:tcBorders>
            <w:shd w:val="clear" w:color="auto" w:fill="auto"/>
            <w:vAlign w:val="bottom"/>
            <w:hideMark/>
          </w:tcPr>
          <w:p w14:paraId="2E4CC14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519EC56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53073A9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126E3EBF"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03C2FB2"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9</w:t>
            </w:r>
          </w:p>
        </w:tc>
        <w:tc>
          <w:tcPr>
            <w:tcW w:w="0" w:type="auto"/>
            <w:tcBorders>
              <w:top w:val="nil"/>
              <w:left w:val="nil"/>
              <w:bottom w:val="single" w:sz="4" w:space="0" w:color="000000"/>
              <w:right w:val="single" w:sz="4" w:space="0" w:color="000000"/>
            </w:tcBorders>
            <w:shd w:val="clear" w:color="auto" w:fill="auto"/>
            <w:vAlign w:val="bottom"/>
            <w:hideMark/>
          </w:tcPr>
          <w:p w14:paraId="1FFE6EC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7EED454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Custom Scan Frequency</w:t>
            </w:r>
          </w:p>
        </w:tc>
        <w:tc>
          <w:tcPr>
            <w:tcW w:w="0" w:type="auto"/>
            <w:tcBorders>
              <w:top w:val="nil"/>
              <w:left w:val="nil"/>
              <w:bottom w:val="single" w:sz="4" w:space="0" w:color="000000"/>
              <w:right w:val="single" w:sz="4" w:space="0" w:color="000000"/>
            </w:tcBorders>
            <w:shd w:val="clear" w:color="auto" w:fill="auto"/>
            <w:vAlign w:val="bottom"/>
            <w:hideMark/>
          </w:tcPr>
          <w:p w14:paraId="6F8698D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Automatic scan frequency can be customized per test configuration</w:t>
            </w:r>
          </w:p>
        </w:tc>
        <w:tc>
          <w:tcPr>
            <w:tcW w:w="0" w:type="auto"/>
            <w:tcBorders>
              <w:top w:val="nil"/>
              <w:left w:val="nil"/>
              <w:bottom w:val="single" w:sz="4" w:space="0" w:color="000000"/>
              <w:right w:val="single" w:sz="4" w:space="0" w:color="000000"/>
            </w:tcBorders>
            <w:shd w:val="clear" w:color="auto" w:fill="auto"/>
            <w:vAlign w:val="bottom"/>
            <w:hideMark/>
          </w:tcPr>
          <w:p w14:paraId="19A356C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2A454AA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3F4D457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9AD68B2" w14:textId="77777777" w:rsidTr="00821C4C">
        <w:trPr>
          <w:trHeight w:val="96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2A69E36E"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10</w:t>
            </w:r>
          </w:p>
        </w:tc>
        <w:tc>
          <w:tcPr>
            <w:tcW w:w="0" w:type="auto"/>
            <w:tcBorders>
              <w:top w:val="nil"/>
              <w:left w:val="nil"/>
              <w:bottom w:val="single" w:sz="4" w:space="0" w:color="000000"/>
              <w:right w:val="single" w:sz="4" w:space="0" w:color="000000"/>
            </w:tcBorders>
            <w:shd w:val="clear" w:color="auto" w:fill="auto"/>
            <w:vAlign w:val="bottom"/>
            <w:hideMark/>
          </w:tcPr>
          <w:p w14:paraId="3B46B5B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22B64DF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Configurable Test Standards</w:t>
            </w:r>
          </w:p>
        </w:tc>
        <w:tc>
          <w:tcPr>
            <w:tcW w:w="0" w:type="auto"/>
            <w:tcBorders>
              <w:top w:val="nil"/>
              <w:left w:val="nil"/>
              <w:bottom w:val="single" w:sz="4" w:space="0" w:color="000000"/>
              <w:right w:val="single" w:sz="4" w:space="0" w:color="000000"/>
            </w:tcBorders>
            <w:shd w:val="clear" w:color="auto" w:fill="auto"/>
            <w:vAlign w:val="bottom"/>
            <w:hideMark/>
          </w:tcPr>
          <w:p w14:paraId="46DA4C8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Ability to disable specific elements of an accessibility standard or rule (implementation of a standard), for a specific test or scope.  Ability to disable specific elements of an accessibility standard or rule for all tests.</w:t>
            </w:r>
          </w:p>
        </w:tc>
        <w:tc>
          <w:tcPr>
            <w:tcW w:w="0" w:type="auto"/>
            <w:tcBorders>
              <w:top w:val="nil"/>
              <w:left w:val="nil"/>
              <w:bottom w:val="single" w:sz="4" w:space="0" w:color="000000"/>
              <w:right w:val="single" w:sz="4" w:space="0" w:color="000000"/>
            </w:tcBorders>
            <w:shd w:val="clear" w:color="auto" w:fill="auto"/>
            <w:vAlign w:val="bottom"/>
            <w:hideMark/>
          </w:tcPr>
          <w:p w14:paraId="3FB5E52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4024DF6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619B9B9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534DF45"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7C9630E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11</w:t>
            </w:r>
          </w:p>
        </w:tc>
        <w:tc>
          <w:tcPr>
            <w:tcW w:w="0" w:type="auto"/>
            <w:tcBorders>
              <w:top w:val="nil"/>
              <w:left w:val="nil"/>
              <w:bottom w:val="single" w:sz="4" w:space="0" w:color="000000"/>
              <w:right w:val="single" w:sz="4" w:space="0" w:color="000000"/>
            </w:tcBorders>
            <w:shd w:val="clear" w:color="auto" w:fill="auto"/>
            <w:vAlign w:val="bottom"/>
            <w:hideMark/>
          </w:tcPr>
          <w:p w14:paraId="28DF0F9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10670A6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Aggregate multiple domains into one test.</w:t>
            </w:r>
          </w:p>
        </w:tc>
        <w:tc>
          <w:tcPr>
            <w:tcW w:w="0" w:type="auto"/>
            <w:tcBorders>
              <w:top w:val="nil"/>
              <w:left w:val="nil"/>
              <w:bottom w:val="single" w:sz="4" w:space="0" w:color="000000"/>
              <w:right w:val="single" w:sz="4" w:space="0" w:color="000000"/>
            </w:tcBorders>
            <w:shd w:val="clear" w:color="auto" w:fill="auto"/>
            <w:vAlign w:val="bottom"/>
            <w:hideMark/>
          </w:tcPr>
          <w:p w14:paraId="5C07ABE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Tools should allow flexible definition of scope and site and not depend solely on domain for site definition.</w:t>
            </w:r>
          </w:p>
        </w:tc>
        <w:tc>
          <w:tcPr>
            <w:tcW w:w="0" w:type="auto"/>
            <w:tcBorders>
              <w:top w:val="nil"/>
              <w:left w:val="nil"/>
              <w:bottom w:val="single" w:sz="4" w:space="0" w:color="000000"/>
              <w:right w:val="single" w:sz="4" w:space="0" w:color="000000"/>
            </w:tcBorders>
            <w:shd w:val="clear" w:color="auto" w:fill="auto"/>
            <w:vAlign w:val="bottom"/>
            <w:hideMark/>
          </w:tcPr>
          <w:p w14:paraId="2D5A682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005A7298"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28EADD3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65A58148" w14:textId="77777777" w:rsidTr="00821C4C">
        <w:trPr>
          <w:trHeight w:val="144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86637F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12</w:t>
            </w:r>
          </w:p>
        </w:tc>
        <w:tc>
          <w:tcPr>
            <w:tcW w:w="0" w:type="auto"/>
            <w:tcBorders>
              <w:top w:val="nil"/>
              <w:left w:val="nil"/>
              <w:bottom w:val="single" w:sz="4" w:space="0" w:color="000000"/>
              <w:right w:val="single" w:sz="4" w:space="0" w:color="000000"/>
            </w:tcBorders>
            <w:shd w:val="clear" w:color="auto" w:fill="auto"/>
            <w:vAlign w:val="bottom"/>
            <w:hideMark/>
          </w:tcPr>
          <w:p w14:paraId="347D55F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4757EC2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Test sites that require authentication.</w:t>
            </w:r>
          </w:p>
        </w:tc>
        <w:tc>
          <w:tcPr>
            <w:tcW w:w="0" w:type="auto"/>
            <w:tcBorders>
              <w:top w:val="nil"/>
              <w:left w:val="nil"/>
              <w:bottom w:val="single" w:sz="4" w:space="0" w:color="000000"/>
              <w:right w:val="single" w:sz="4" w:space="0" w:color="000000"/>
            </w:tcBorders>
            <w:shd w:val="clear" w:color="auto" w:fill="auto"/>
            <w:vAlign w:val="bottom"/>
            <w:hideMark/>
          </w:tcPr>
          <w:p w14:paraId="130A6A1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Websites that require login (ex: Blackboard) should be able to be tested.  The automated test should be able to login to the site and then perform the test.  Authenticated sites include those serviced by a SSO mechanism and for which normal user authentication includes an automated visit to a separate authentication portal.</w:t>
            </w:r>
          </w:p>
        </w:tc>
        <w:tc>
          <w:tcPr>
            <w:tcW w:w="0" w:type="auto"/>
            <w:tcBorders>
              <w:top w:val="nil"/>
              <w:left w:val="nil"/>
              <w:bottom w:val="single" w:sz="4" w:space="0" w:color="000000"/>
              <w:right w:val="single" w:sz="4" w:space="0" w:color="000000"/>
            </w:tcBorders>
            <w:shd w:val="clear" w:color="auto" w:fill="auto"/>
            <w:vAlign w:val="bottom"/>
            <w:hideMark/>
          </w:tcPr>
          <w:p w14:paraId="1194750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075A7FBD"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35E3223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6539B707"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95DA26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13</w:t>
            </w:r>
          </w:p>
        </w:tc>
        <w:tc>
          <w:tcPr>
            <w:tcW w:w="0" w:type="auto"/>
            <w:tcBorders>
              <w:top w:val="nil"/>
              <w:left w:val="nil"/>
              <w:bottom w:val="single" w:sz="4" w:space="0" w:color="000000"/>
              <w:right w:val="single" w:sz="4" w:space="0" w:color="000000"/>
            </w:tcBorders>
            <w:shd w:val="clear" w:color="auto" w:fill="auto"/>
            <w:vAlign w:val="bottom"/>
            <w:hideMark/>
          </w:tcPr>
          <w:p w14:paraId="382C8EA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2068935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Unlimited pages per test</w:t>
            </w:r>
          </w:p>
        </w:tc>
        <w:tc>
          <w:tcPr>
            <w:tcW w:w="0" w:type="auto"/>
            <w:tcBorders>
              <w:top w:val="nil"/>
              <w:left w:val="nil"/>
              <w:bottom w:val="single" w:sz="4" w:space="0" w:color="000000"/>
              <w:right w:val="single" w:sz="4" w:space="0" w:color="000000"/>
            </w:tcBorders>
            <w:shd w:val="clear" w:color="auto" w:fill="auto"/>
            <w:vAlign w:val="bottom"/>
            <w:hideMark/>
          </w:tcPr>
          <w:p w14:paraId="66E8B30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A test configuration can include an unlimited number of pages that meet the test scope criteria. </w:t>
            </w:r>
          </w:p>
        </w:tc>
        <w:tc>
          <w:tcPr>
            <w:tcW w:w="0" w:type="auto"/>
            <w:tcBorders>
              <w:top w:val="nil"/>
              <w:left w:val="nil"/>
              <w:bottom w:val="single" w:sz="4" w:space="0" w:color="000000"/>
              <w:right w:val="single" w:sz="4" w:space="0" w:color="000000"/>
            </w:tcBorders>
            <w:shd w:val="clear" w:color="auto" w:fill="auto"/>
            <w:vAlign w:val="bottom"/>
            <w:hideMark/>
          </w:tcPr>
          <w:p w14:paraId="08286E7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1222355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4565960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4029B110"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722F66A0"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14</w:t>
            </w:r>
          </w:p>
        </w:tc>
        <w:tc>
          <w:tcPr>
            <w:tcW w:w="0" w:type="auto"/>
            <w:tcBorders>
              <w:top w:val="nil"/>
              <w:left w:val="nil"/>
              <w:bottom w:val="single" w:sz="4" w:space="0" w:color="000000"/>
              <w:right w:val="single" w:sz="4" w:space="0" w:color="000000"/>
            </w:tcBorders>
            <w:shd w:val="clear" w:color="auto" w:fill="auto"/>
            <w:vAlign w:val="bottom"/>
            <w:hideMark/>
          </w:tcPr>
          <w:p w14:paraId="1F80F53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314C512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Configurable Scan depth. </w:t>
            </w:r>
          </w:p>
        </w:tc>
        <w:tc>
          <w:tcPr>
            <w:tcW w:w="0" w:type="auto"/>
            <w:tcBorders>
              <w:top w:val="nil"/>
              <w:left w:val="nil"/>
              <w:bottom w:val="single" w:sz="4" w:space="0" w:color="000000"/>
              <w:right w:val="single" w:sz="4" w:space="0" w:color="000000"/>
            </w:tcBorders>
            <w:shd w:val="clear" w:color="auto" w:fill="auto"/>
            <w:vAlign w:val="bottom"/>
            <w:hideMark/>
          </w:tcPr>
          <w:p w14:paraId="57D2A0B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Scan depth (number of levels of links followed) must be configurable </w:t>
            </w:r>
          </w:p>
        </w:tc>
        <w:tc>
          <w:tcPr>
            <w:tcW w:w="0" w:type="auto"/>
            <w:tcBorders>
              <w:top w:val="nil"/>
              <w:left w:val="nil"/>
              <w:bottom w:val="single" w:sz="4" w:space="0" w:color="000000"/>
              <w:right w:val="single" w:sz="4" w:space="0" w:color="000000"/>
            </w:tcBorders>
            <w:shd w:val="clear" w:color="auto" w:fill="auto"/>
            <w:vAlign w:val="bottom"/>
            <w:hideMark/>
          </w:tcPr>
          <w:p w14:paraId="466C218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3D4F602F"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2929B5A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40D579F3" w14:textId="77777777" w:rsidTr="00821C4C">
        <w:trPr>
          <w:trHeight w:val="25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A7A88E8"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15</w:t>
            </w:r>
          </w:p>
        </w:tc>
        <w:tc>
          <w:tcPr>
            <w:tcW w:w="0" w:type="auto"/>
            <w:tcBorders>
              <w:top w:val="nil"/>
              <w:left w:val="nil"/>
              <w:bottom w:val="single" w:sz="4" w:space="0" w:color="000000"/>
              <w:right w:val="single" w:sz="4" w:space="0" w:color="000000"/>
            </w:tcBorders>
            <w:shd w:val="clear" w:color="auto" w:fill="auto"/>
            <w:vAlign w:val="bottom"/>
            <w:hideMark/>
          </w:tcPr>
          <w:p w14:paraId="69E2FAC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43BC987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Template Issues </w:t>
            </w:r>
          </w:p>
        </w:tc>
        <w:tc>
          <w:tcPr>
            <w:tcW w:w="0" w:type="auto"/>
            <w:tcBorders>
              <w:top w:val="nil"/>
              <w:left w:val="nil"/>
              <w:bottom w:val="single" w:sz="4" w:space="0" w:color="000000"/>
              <w:right w:val="single" w:sz="4" w:space="0" w:color="000000"/>
            </w:tcBorders>
            <w:shd w:val="clear" w:color="auto" w:fill="auto"/>
            <w:vAlign w:val="bottom"/>
            <w:hideMark/>
          </w:tcPr>
          <w:p w14:paraId="3531C8B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Ability to group template vs content issues in tests</w:t>
            </w:r>
          </w:p>
        </w:tc>
        <w:tc>
          <w:tcPr>
            <w:tcW w:w="0" w:type="auto"/>
            <w:tcBorders>
              <w:top w:val="nil"/>
              <w:left w:val="nil"/>
              <w:bottom w:val="single" w:sz="4" w:space="0" w:color="000000"/>
              <w:right w:val="single" w:sz="4" w:space="0" w:color="000000"/>
            </w:tcBorders>
            <w:shd w:val="clear" w:color="auto" w:fill="auto"/>
            <w:vAlign w:val="bottom"/>
            <w:hideMark/>
          </w:tcPr>
          <w:p w14:paraId="51EE439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3CA3BE4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70C7ECD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702F9FD" w14:textId="77777777" w:rsidTr="00821C4C">
        <w:trPr>
          <w:trHeight w:val="96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58B43FB5"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16</w:t>
            </w:r>
          </w:p>
        </w:tc>
        <w:tc>
          <w:tcPr>
            <w:tcW w:w="0" w:type="auto"/>
            <w:tcBorders>
              <w:top w:val="nil"/>
              <w:left w:val="nil"/>
              <w:bottom w:val="single" w:sz="4" w:space="0" w:color="000000"/>
              <w:right w:val="single" w:sz="4" w:space="0" w:color="000000"/>
            </w:tcBorders>
            <w:shd w:val="clear" w:color="auto" w:fill="auto"/>
            <w:vAlign w:val="bottom"/>
            <w:hideMark/>
          </w:tcPr>
          <w:p w14:paraId="15FCFA3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2516F1C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PDF testing</w:t>
            </w:r>
          </w:p>
        </w:tc>
        <w:tc>
          <w:tcPr>
            <w:tcW w:w="0" w:type="auto"/>
            <w:tcBorders>
              <w:top w:val="nil"/>
              <w:left w:val="nil"/>
              <w:bottom w:val="single" w:sz="4" w:space="0" w:color="000000"/>
              <w:right w:val="single" w:sz="4" w:space="0" w:color="000000"/>
            </w:tcBorders>
            <w:shd w:val="clear" w:color="auto" w:fill="auto"/>
            <w:vAlign w:val="bottom"/>
            <w:hideMark/>
          </w:tcPr>
          <w:p w14:paraId="7C475B0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PDF documents found or linked to from the site tested in a seamless manner, even if requiring a separate test. Any limits on the number of pdfs tested in a single test configuration should not cause practical issues.</w:t>
            </w:r>
          </w:p>
        </w:tc>
        <w:tc>
          <w:tcPr>
            <w:tcW w:w="0" w:type="auto"/>
            <w:tcBorders>
              <w:top w:val="nil"/>
              <w:left w:val="nil"/>
              <w:bottom w:val="single" w:sz="4" w:space="0" w:color="000000"/>
              <w:right w:val="single" w:sz="4" w:space="0" w:color="000000"/>
            </w:tcBorders>
            <w:shd w:val="clear" w:color="auto" w:fill="auto"/>
            <w:vAlign w:val="bottom"/>
            <w:hideMark/>
          </w:tcPr>
          <w:p w14:paraId="587C0AA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29B1DD9F"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278FE9A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19DE3700" w14:textId="77777777" w:rsidTr="00821C4C">
        <w:trPr>
          <w:trHeight w:val="73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283D4EB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17</w:t>
            </w:r>
          </w:p>
        </w:tc>
        <w:tc>
          <w:tcPr>
            <w:tcW w:w="0" w:type="auto"/>
            <w:tcBorders>
              <w:top w:val="nil"/>
              <w:left w:val="nil"/>
              <w:bottom w:val="single" w:sz="12" w:space="0" w:color="000000"/>
              <w:right w:val="single" w:sz="4" w:space="0" w:color="000000"/>
            </w:tcBorders>
            <w:shd w:val="clear" w:color="auto" w:fill="auto"/>
            <w:vAlign w:val="bottom"/>
            <w:hideMark/>
          </w:tcPr>
          <w:p w14:paraId="5301298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12" w:space="0" w:color="000000"/>
              <w:right w:val="single" w:sz="4" w:space="0" w:color="000000"/>
            </w:tcBorders>
            <w:shd w:val="clear" w:color="auto" w:fill="auto"/>
            <w:vAlign w:val="bottom"/>
            <w:hideMark/>
          </w:tcPr>
          <w:p w14:paraId="6EA30D9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Scanning media for specific accessibility features.</w:t>
            </w:r>
          </w:p>
        </w:tc>
        <w:tc>
          <w:tcPr>
            <w:tcW w:w="0" w:type="auto"/>
            <w:tcBorders>
              <w:top w:val="nil"/>
              <w:left w:val="nil"/>
              <w:bottom w:val="single" w:sz="12" w:space="0" w:color="000000"/>
              <w:right w:val="single" w:sz="4" w:space="0" w:color="000000"/>
            </w:tcBorders>
            <w:shd w:val="clear" w:color="auto" w:fill="auto"/>
            <w:vAlign w:val="bottom"/>
            <w:hideMark/>
          </w:tcPr>
          <w:p w14:paraId="004D22C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Should follow links to embedded and external media and test for specific accessibility features, such as captions in </w:t>
            </w:r>
            <w:proofErr w:type="spellStart"/>
            <w:r w:rsidRPr="00821C4C">
              <w:rPr>
                <w:rFonts w:ascii="Arial" w:eastAsia="Times New Roman" w:hAnsi="Arial" w:cs="Arial"/>
                <w:sz w:val="16"/>
                <w:szCs w:val="16"/>
              </w:rPr>
              <w:t>Youtube</w:t>
            </w:r>
            <w:proofErr w:type="spellEnd"/>
            <w:r w:rsidRPr="00821C4C">
              <w:rPr>
                <w:rFonts w:ascii="Arial" w:eastAsia="Times New Roman" w:hAnsi="Arial" w:cs="Arial"/>
                <w:sz w:val="16"/>
                <w:szCs w:val="16"/>
              </w:rPr>
              <w:t xml:space="preserve"> videos.</w:t>
            </w:r>
          </w:p>
        </w:tc>
        <w:tc>
          <w:tcPr>
            <w:tcW w:w="0" w:type="auto"/>
            <w:tcBorders>
              <w:top w:val="nil"/>
              <w:left w:val="nil"/>
              <w:bottom w:val="single" w:sz="12" w:space="0" w:color="000000"/>
              <w:right w:val="single" w:sz="4" w:space="0" w:color="000000"/>
            </w:tcBorders>
            <w:shd w:val="clear" w:color="auto" w:fill="auto"/>
            <w:vAlign w:val="bottom"/>
            <w:hideMark/>
          </w:tcPr>
          <w:p w14:paraId="2A3B62A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12" w:space="0" w:color="000000"/>
              <w:right w:val="single" w:sz="4" w:space="0" w:color="000000"/>
            </w:tcBorders>
            <w:shd w:val="clear" w:color="auto" w:fill="auto"/>
            <w:noWrap/>
            <w:vAlign w:val="bottom"/>
            <w:hideMark/>
          </w:tcPr>
          <w:p w14:paraId="4343F23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12" w:space="0" w:color="000000"/>
              <w:right w:val="single" w:sz="12" w:space="0" w:color="000000"/>
            </w:tcBorders>
            <w:shd w:val="clear" w:color="auto" w:fill="auto"/>
            <w:vAlign w:val="bottom"/>
            <w:hideMark/>
          </w:tcPr>
          <w:p w14:paraId="20AFF88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7A32DD43" w14:textId="77777777" w:rsidTr="00821C4C">
        <w:trPr>
          <w:trHeight w:val="97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7CF0BA50"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18</w:t>
            </w:r>
          </w:p>
        </w:tc>
        <w:tc>
          <w:tcPr>
            <w:tcW w:w="0" w:type="auto"/>
            <w:tcBorders>
              <w:top w:val="nil"/>
              <w:left w:val="nil"/>
              <w:bottom w:val="single" w:sz="4" w:space="0" w:color="000000"/>
              <w:right w:val="single" w:sz="4" w:space="0" w:color="000000"/>
            </w:tcBorders>
            <w:shd w:val="clear" w:color="auto" w:fill="auto"/>
            <w:vAlign w:val="bottom"/>
            <w:hideMark/>
          </w:tcPr>
          <w:p w14:paraId="3A287B8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Reporting</w:t>
            </w:r>
          </w:p>
        </w:tc>
        <w:tc>
          <w:tcPr>
            <w:tcW w:w="0" w:type="auto"/>
            <w:tcBorders>
              <w:top w:val="nil"/>
              <w:left w:val="nil"/>
              <w:bottom w:val="single" w:sz="4" w:space="0" w:color="000000"/>
              <w:right w:val="single" w:sz="4" w:space="0" w:color="000000"/>
            </w:tcBorders>
            <w:shd w:val="clear" w:color="auto" w:fill="auto"/>
            <w:vAlign w:val="bottom"/>
            <w:hideMark/>
          </w:tcPr>
          <w:p w14:paraId="3E18F76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Generate clear and well formatted reports based on individual tests.</w:t>
            </w:r>
          </w:p>
        </w:tc>
        <w:tc>
          <w:tcPr>
            <w:tcW w:w="0" w:type="auto"/>
            <w:tcBorders>
              <w:top w:val="nil"/>
              <w:left w:val="nil"/>
              <w:bottom w:val="single" w:sz="4" w:space="0" w:color="000000"/>
              <w:right w:val="single" w:sz="4" w:space="0" w:color="000000"/>
            </w:tcBorders>
            <w:shd w:val="clear" w:color="auto" w:fill="auto"/>
            <w:vAlign w:val="bottom"/>
            <w:hideMark/>
          </w:tcPr>
          <w:p w14:paraId="5ED7740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Tool should be able to generate reports based on tests completed. These reports should give both a high-level aggregate overview of the test and also go into detail about the test results. </w:t>
            </w:r>
          </w:p>
        </w:tc>
        <w:tc>
          <w:tcPr>
            <w:tcW w:w="0" w:type="auto"/>
            <w:tcBorders>
              <w:top w:val="nil"/>
              <w:left w:val="nil"/>
              <w:bottom w:val="single" w:sz="4" w:space="0" w:color="000000"/>
              <w:right w:val="single" w:sz="4" w:space="0" w:color="000000"/>
            </w:tcBorders>
            <w:shd w:val="clear" w:color="auto" w:fill="auto"/>
            <w:vAlign w:val="bottom"/>
            <w:hideMark/>
          </w:tcPr>
          <w:p w14:paraId="0A8AC29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single" w:sz="4" w:space="0" w:color="000000"/>
              <w:right w:val="single" w:sz="4" w:space="0" w:color="000000"/>
            </w:tcBorders>
            <w:shd w:val="clear" w:color="auto" w:fill="auto"/>
            <w:noWrap/>
            <w:vAlign w:val="bottom"/>
            <w:hideMark/>
          </w:tcPr>
          <w:p w14:paraId="08585F2C"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4147CA9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60C56BB9"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C5F4336"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19</w:t>
            </w:r>
          </w:p>
        </w:tc>
        <w:tc>
          <w:tcPr>
            <w:tcW w:w="0" w:type="auto"/>
            <w:tcBorders>
              <w:top w:val="nil"/>
              <w:left w:val="nil"/>
              <w:bottom w:val="nil"/>
              <w:right w:val="single" w:sz="4" w:space="0" w:color="000000"/>
            </w:tcBorders>
            <w:shd w:val="clear" w:color="auto" w:fill="auto"/>
            <w:vAlign w:val="bottom"/>
            <w:hideMark/>
          </w:tcPr>
          <w:p w14:paraId="3DA2297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4" w:space="0" w:color="000000"/>
            </w:tcBorders>
            <w:shd w:val="clear" w:color="auto" w:fill="auto"/>
            <w:vAlign w:val="bottom"/>
            <w:hideMark/>
          </w:tcPr>
          <w:p w14:paraId="111C77B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Dashboard</w:t>
            </w:r>
          </w:p>
        </w:tc>
        <w:tc>
          <w:tcPr>
            <w:tcW w:w="0" w:type="auto"/>
            <w:tcBorders>
              <w:top w:val="nil"/>
              <w:left w:val="nil"/>
              <w:bottom w:val="nil"/>
              <w:right w:val="single" w:sz="4" w:space="0" w:color="000000"/>
            </w:tcBorders>
            <w:shd w:val="clear" w:color="auto" w:fill="auto"/>
            <w:vAlign w:val="bottom"/>
            <w:hideMark/>
          </w:tcPr>
          <w:p w14:paraId="0C29930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An easy to use and clear online dashboard should be provided to give a snapshot of overall accessibility issues/compliance for any test</w:t>
            </w:r>
          </w:p>
        </w:tc>
        <w:tc>
          <w:tcPr>
            <w:tcW w:w="0" w:type="auto"/>
            <w:tcBorders>
              <w:top w:val="nil"/>
              <w:left w:val="nil"/>
              <w:bottom w:val="nil"/>
              <w:right w:val="single" w:sz="4" w:space="0" w:color="000000"/>
            </w:tcBorders>
            <w:shd w:val="clear" w:color="auto" w:fill="auto"/>
            <w:vAlign w:val="bottom"/>
            <w:hideMark/>
          </w:tcPr>
          <w:p w14:paraId="31F959F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nil"/>
              <w:right w:val="single" w:sz="4" w:space="0" w:color="000000"/>
            </w:tcBorders>
            <w:shd w:val="clear" w:color="auto" w:fill="auto"/>
            <w:noWrap/>
            <w:vAlign w:val="bottom"/>
            <w:hideMark/>
          </w:tcPr>
          <w:p w14:paraId="45FC3E7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12" w:space="0" w:color="000000"/>
            </w:tcBorders>
            <w:shd w:val="clear" w:color="auto" w:fill="auto"/>
            <w:vAlign w:val="bottom"/>
            <w:hideMark/>
          </w:tcPr>
          <w:p w14:paraId="78F4C20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308F787" w14:textId="77777777" w:rsidTr="00821C4C">
        <w:trPr>
          <w:trHeight w:val="96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0C293E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20</w:t>
            </w:r>
          </w:p>
        </w:tc>
        <w:tc>
          <w:tcPr>
            <w:tcW w:w="0" w:type="auto"/>
            <w:tcBorders>
              <w:top w:val="single" w:sz="4" w:space="0" w:color="000000"/>
              <w:left w:val="nil"/>
              <w:bottom w:val="nil"/>
              <w:right w:val="single" w:sz="4" w:space="0" w:color="000000"/>
            </w:tcBorders>
            <w:shd w:val="clear" w:color="auto" w:fill="auto"/>
            <w:vAlign w:val="bottom"/>
            <w:hideMark/>
          </w:tcPr>
          <w:p w14:paraId="13B14D9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13F9EAE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Identify non-automated tests</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5B4717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If automated testing cannot test all elements of the accessibility standard being tested, or all types of content found, then elements, objects, pages, etc. requiring non-</w:t>
            </w:r>
            <w:r w:rsidRPr="00821C4C">
              <w:rPr>
                <w:rFonts w:ascii="Arial" w:eastAsia="Times New Roman" w:hAnsi="Arial" w:cs="Arial"/>
                <w:sz w:val="16"/>
                <w:szCs w:val="16"/>
              </w:rPr>
              <w:lastRenderedPageBreak/>
              <w:t>automated testing should be identified.</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2672814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lastRenderedPageBreak/>
              <w:t>Preferred</w:t>
            </w:r>
          </w:p>
        </w:tc>
        <w:tc>
          <w:tcPr>
            <w:tcW w:w="0" w:type="auto"/>
            <w:tcBorders>
              <w:top w:val="single" w:sz="4" w:space="0" w:color="000000"/>
              <w:left w:val="nil"/>
              <w:bottom w:val="nil"/>
              <w:right w:val="single" w:sz="4" w:space="0" w:color="000000"/>
            </w:tcBorders>
            <w:shd w:val="clear" w:color="auto" w:fill="auto"/>
            <w:noWrap/>
            <w:vAlign w:val="bottom"/>
            <w:hideMark/>
          </w:tcPr>
          <w:p w14:paraId="11D67BE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nil"/>
              <w:right w:val="single" w:sz="12" w:space="0" w:color="000000"/>
            </w:tcBorders>
            <w:shd w:val="clear" w:color="auto" w:fill="auto"/>
            <w:vAlign w:val="bottom"/>
            <w:hideMark/>
          </w:tcPr>
          <w:p w14:paraId="6C5C111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0BE448EF" w14:textId="77777777" w:rsidTr="00821C4C">
        <w:trPr>
          <w:trHeight w:val="144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2A0CAADE"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4303E2A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071B495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Defining scope of reports</w:t>
            </w:r>
          </w:p>
        </w:tc>
        <w:tc>
          <w:tcPr>
            <w:tcW w:w="0" w:type="auto"/>
            <w:tcBorders>
              <w:top w:val="nil"/>
              <w:left w:val="nil"/>
              <w:bottom w:val="single" w:sz="4" w:space="0" w:color="000000"/>
              <w:right w:val="single" w:sz="4" w:space="0" w:color="000000"/>
            </w:tcBorders>
            <w:shd w:val="clear" w:color="auto" w:fill="auto"/>
            <w:vAlign w:val="bottom"/>
            <w:hideMark/>
          </w:tcPr>
          <w:p w14:paraId="3CD916D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be able to accommodate web presence with a combination of subdomain and subdirectory sites, scoping to combine multiple sites into one report as well as split a site into multiple reports based on criteria within URL structure, xml site map, or CMS-specific mechanisms (e.g. WordPress multisite)</w:t>
            </w:r>
          </w:p>
        </w:tc>
        <w:tc>
          <w:tcPr>
            <w:tcW w:w="0" w:type="auto"/>
            <w:tcBorders>
              <w:top w:val="nil"/>
              <w:left w:val="nil"/>
              <w:bottom w:val="single" w:sz="4" w:space="0" w:color="000000"/>
              <w:right w:val="single" w:sz="4" w:space="0" w:color="000000"/>
            </w:tcBorders>
            <w:shd w:val="clear" w:color="auto" w:fill="auto"/>
            <w:vAlign w:val="bottom"/>
            <w:hideMark/>
          </w:tcPr>
          <w:p w14:paraId="6F4E5BE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2C29457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single" w:sz="4" w:space="0" w:color="000000"/>
              <w:right w:val="single" w:sz="12" w:space="0" w:color="000000"/>
            </w:tcBorders>
            <w:shd w:val="clear" w:color="auto" w:fill="auto"/>
            <w:vAlign w:val="bottom"/>
            <w:hideMark/>
          </w:tcPr>
          <w:p w14:paraId="465A290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7D48F1C"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4FCEC16E"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22</w:t>
            </w:r>
          </w:p>
        </w:tc>
        <w:tc>
          <w:tcPr>
            <w:tcW w:w="0" w:type="auto"/>
            <w:tcBorders>
              <w:top w:val="nil"/>
              <w:left w:val="nil"/>
              <w:bottom w:val="single" w:sz="4" w:space="0" w:color="000000"/>
              <w:right w:val="single" w:sz="4" w:space="0" w:color="000000"/>
            </w:tcBorders>
            <w:shd w:val="clear" w:color="auto" w:fill="auto"/>
            <w:vAlign w:val="bottom"/>
            <w:hideMark/>
          </w:tcPr>
          <w:p w14:paraId="49DF732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1C52538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Inventory/list login-required pages/sites</w:t>
            </w:r>
          </w:p>
        </w:tc>
        <w:tc>
          <w:tcPr>
            <w:tcW w:w="0" w:type="auto"/>
            <w:tcBorders>
              <w:top w:val="nil"/>
              <w:left w:val="nil"/>
              <w:bottom w:val="single" w:sz="4" w:space="0" w:color="000000"/>
              <w:right w:val="single" w:sz="4" w:space="0" w:color="000000"/>
            </w:tcBorders>
            <w:shd w:val="clear" w:color="auto" w:fill="auto"/>
            <w:vAlign w:val="bottom"/>
            <w:hideMark/>
          </w:tcPr>
          <w:p w14:paraId="1D5A1A4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inventory and be able to report on pages that include a login requirement / password protection that were encountered during a site scan.</w:t>
            </w:r>
          </w:p>
        </w:tc>
        <w:tc>
          <w:tcPr>
            <w:tcW w:w="0" w:type="auto"/>
            <w:tcBorders>
              <w:top w:val="nil"/>
              <w:left w:val="nil"/>
              <w:bottom w:val="single" w:sz="4" w:space="0" w:color="000000"/>
              <w:right w:val="single" w:sz="4" w:space="0" w:color="000000"/>
            </w:tcBorders>
            <w:shd w:val="clear" w:color="auto" w:fill="auto"/>
            <w:vAlign w:val="bottom"/>
            <w:hideMark/>
          </w:tcPr>
          <w:p w14:paraId="24AF329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7035B7E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57DD175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6A54BB33"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0831BB6"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23</w:t>
            </w:r>
          </w:p>
        </w:tc>
        <w:tc>
          <w:tcPr>
            <w:tcW w:w="0" w:type="auto"/>
            <w:tcBorders>
              <w:top w:val="nil"/>
              <w:left w:val="nil"/>
              <w:bottom w:val="single" w:sz="4" w:space="0" w:color="000000"/>
              <w:right w:val="single" w:sz="4" w:space="0" w:color="000000"/>
            </w:tcBorders>
            <w:shd w:val="clear" w:color="auto" w:fill="auto"/>
            <w:vAlign w:val="bottom"/>
            <w:hideMark/>
          </w:tcPr>
          <w:p w14:paraId="10CAD63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089695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Template Issues Reporting</w:t>
            </w:r>
          </w:p>
        </w:tc>
        <w:tc>
          <w:tcPr>
            <w:tcW w:w="0" w:type="auto"/>
            <w:tcBorders>
              <w:top w:val="nil"/>
              <w:left w:val="nil"/>
              <w:bottom w:val="single" w:sz="4" w:space="0" w:color="000000"/>
              <w:right w:val="single" w:sz="4" w:space="0" w:color="000000"/>
            </w:tcBorders>
            <w:shd w:val="clear" w:color="auto" w:fill="auto"/>
            <w:vAlign w:val="bottom"/>
            <w:hideMark/>
          </w:tcPr>
          <w:p w14:paraId="429B8C5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Ability to group template vs content issues in reports</w:t>
            </w:r>
          </w:p>
        </w:tc>
        <w:tc>
          <w:tcPr>
            <w:tcW w:w="0" w:type="auto"/>
            <w:tcBorders>
              <w:top w:val="nil"/>
              <w:left w:val="nil"/>
              <w:bottom w:val="single" w:sz="4" w:space="0" w:color="000000"/>
              <w:right w:val="single" w:sz="4" w:space="0" w:color="000000"/>
            </w:tcBorders>
            <w:shd w:val="clear" w:color="auto" w:fill="auto"/>
            <w:vAlign w:val="bottom"/>
            <w:hideMark/>
          </w:tcPr>
          <w:p w14:paraId="6462EB7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41F057F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3C6ADAB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79E8F646" w14:textId="77777777" w:rsidTr="00821C4C">
        <w:trPr>
          <w:trHeight w:val="120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4F9E79E1"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24</w:t>
            </w:r>
          </w:p>
        </w:tc>
        <w:tc>
          <w:tcPr>
            <w:tcW w:w="0" w:type="auto"/>
            <w:tcBorders>
              <w:top w:val="nil"/>
              <w:left w:val="nil"/>
              <w:bottom w:val="single" w:sz="4" w:space="0" w:color="000000"/>
              <w:right w:val="single" w:sz="4" w:space="0" w:color="000000"/>
            </w:tcBorders>
            <w:shd w:val="clear" w:color="auto" w:fill="auto"/>
            <w:vAlign w:val="bottom"/>
            <w:hideMark/>
          </w:tcPr>
          <w:p w14:paraId="0DB68B3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2F07E56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Inventory all media from site.</w:t>
            </w:r>
          </w:p>
        </w:tc>
        <w:tc>
          <w:tcPr>
            <w:tcW w:w="0" w:type="auto"/>
            <w:tcBorders>
              <w:top w:val="nil"/>
              <w:left w:val="nil"/>
              <w:bottom w:val="single" w:sz="4" w:space="0" w:color="000000"/>
              <w:right w:val="single" w:sz="4" w:space="0" w:color="000000"/>
            </w:tcBorders>
            <w:shd w:val="clear" w:color="auto" w:fill="auto"/>
            <w:vAlign w:val="bottom"/>
            <w:hideMark/>
          </w:tcPr>
          <w:p w14:paraId="5CF9204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When a test is performed, all linked media, in scope of the test, such as audio, video, and documentation (PDFs),  should be inventoried and reportable. Media should be inventoried regardless of whether they are embedded or hosted from a 3rd party source (ex: </w:t>
            </w:r>
            <w:proofErr w:type="spellStart"/>
            <w:r w:rsidRPr="00821C4C">
              <w:rPr>
                <w:rFonts w:ascii="Arial" w:eastAsia="Times New Roman" w:hAnsi="Arial" w:cs="Arial"/>
                <w:sz w:val="16"/>
                <w:szCs w:val="16"/>
              </w:rPr>
              <w:t>Youtube</w:t>
            </w:r>
            <w:proofErr w:type="spellEnd"/>
            <w:r w:rsidRPr="00821C4C">
              <w:rPr>
                <w:rFonts w:ascii="Arial" w:eastAsia="Times New Roman" w:hAnsi="Arial" w:cs="Arial"/>
                <w:sz w:val="16"/>
                <w:szCs w:val="16"/>
              </w:rPr>
              <w:t xml:space="preserve">/Vimeo Video).   </w:t>
            </w:r>
          </w:p>
        </w:tc>
        <w:tc>
          <w:tcPr>
            <w:tcW w:w="0" w:type="auto"/>
            <w:tcBorders>
              <w:top w:val="nil"/>
              <w:left w:val="nil"/>
              <w:bottom w:val="single" w:sz="4" w:space="0" w:color="000000"/>
              <w:right w:val="single" w:sz="4" w:space="0" w:color="000000"/>
            </w:tcBorders>
            <w:shd w:val="clear" w:color="auto" w:fill="auto"/>
            <w:vAlign w:val="bottom"/>
            <w:hideMark/>
          </w:tcPr>
          <w:p w14:paraId="5C58E91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59F1E26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2F87703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797ED5E"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793CC4C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25</w:t>
            </w:r>
          </w:p>
        </w:tc>
        <w:tc>
          <w:tcPr>
            <w:tcW w:w="0" w:type="auto"/>
            <w:tcBorders>
              <w:top w:val="nil"/>
              <w:left w:val="nil"/>
              <w:bottom w:val="single" w:sz="4" w:space="0" w:color="000000"/>
              <w:right w:val="single" w:sz="4" w:space="0" w:color="000000"/>
            </w:tcBorders>
            <w:shd w:val="clear" w:color="auto" w:fill="auto"/>
            <w:vAlign w:val="bottom"/>
            <w:hideMark/>
          </w:tcPr>
          <w:p w14:paraId="2B55EF1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1AC3303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Reports are exportable</w:t>
            </w:r>
          </w:p>
        </w:tc>
        <w:tc>
          <w:tcPr>
            <w:tcW w:w="0" w:type="auto"/>
            <w:tcBorders>
              <w:top w:val="nil"/>
              <w:left w:val="nil"/>
              <w:bottom w:val="single" w:sz="4" w:space="0" w:color="000000"/>
              <w:right w:val="single" w:sz="4" w:space="0" w:color="000000"/>
            </w:tcBorders>
            <w:shd w:val="clear" w:color="auto" w:fill="auto"/>
            <w:vAlign w:val="bottom"/>
            <w:hideMark/>
          </w:tcPr>
          <w:p w14:paraId="4D1E3B9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report should be able to be exported to an easy to view format such as an adobe pdf document, HTML, MS-Word and/or G-Suite.</w:t>
            </w:r>
          </w:p>
        </w:tc>
        <w:tc>
          <w:tcPr>
            <w:tcW w:w="0" w:type="auto"/>
            <w:tcBorders>
              <w:top w:val="nil"/>
              <w:left w:val="nil"/>
              <w:bottom w:val="single" w:sz="4" w:space="0" w:color="000000"/>
              <w:right w:val="single" w:sz="4" w:space="0" w:color="000000"/>
            </w:tcBorders>
            <w:shd w:val="clear" w:color="auto" w:fill="auto"/>
            <w:vAlign w:val="bottom"/>
            <w:hideMark/>
          </w:tcPr>
          <w:p w14:paraId="1BE03EB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04D28A76"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1C16892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3D084118" w14:textId="77777777" w:rsidTr="00821C4C">
        <w:trPr>
          <w:trHeight w:val="96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A79E6F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26</w:t>
            </w:r>
          </w:p>
        </w:tc>
        <w:tc>
          <w:tcPr>
            <w:tcW w:w="0" w:type="auto"/>
            <w:tcBorders>
              <w:top w:val="nil"/>
              <w:left w:val="nil"/>
              <w:bottom w:val="single" w:sz="4" w:space="0" w:color="000000"/>
              <w:right w:val="single" w:sz="4" w:space="0" w:color="000000"/>
            </w:tcBorders>
            <w:shd w:val="clear" w:color="auto" w:fill="auto"/>
            <w:vAlign w:val="bottom"/>
            <w:hideMark/>
          </w:tcPr>
          <w:p w14:paraId="019E9E4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3D2B9A2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Actionable Reports</w:t>
            </w:r>
          </w:p>
        </w:tc>
        <w:tc>
          <w:tcPr>
            <w:tcW w:w="0" w:type="auto"/>
            <w:tcBorders>
              <w:top w:val="nil"/>
              <w:left w:val="nil"/>
              <w:bottom w:val="single" w:sz="4" w:space="0" w:color="000000"/>
              <w:right w:val="single" w:sz="4" w:space="0" w:color="000000"/>
            </w:tcBorders>
            <w:shd w:val="clear" w:color="auto" w:fill="auto"/>
            <w:vAlign w:val="bottom"/>
            <w:hideMark/>
          </w:tcPr>
          <w:p w14:paraId="4CC5D47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tool should generate both high-level reports (for managers, etc.) as well as actionable reports for content editors, such as a linked list of offending pages and their issues.</w:t>
            </w:r>
          </w:p>
        </w:tc>
        <w:tc>
          <w:tcPr>
            <w:tcW w:w="0" w:type="auto"/>
            <w:tcBorders>
              <w:top w:val="nil"/>
              <w:left w:val="nil"/>
              <w:bottom w:val="single" w:sz="4" w:space="0" w:color="000000"/>
              <w:right w:val="single" w:sz="4" w:space="0" w:color="000000"/>
            </w:tcBorders>
            <w:shd w:val="clear" w:color="auto" w:fill="auto"/>
            <w:vAlign w:val="bottom"/>
            <w:hideMark/>
          </w:tcPr>
          <w:p w14:paraId="5C758A3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244337E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41C4FC1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7EF5849"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0B612C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27</w:t>
            </w:r>
          </w:p>
        </w:tc>
        <w:tc>
          <w:tcPr>
            <w:tcW w:w="0" w:type="auto"/>
            <w:tcBorders>
              <w:top w:val="nil"/>
              <w:left w:val="nil"/>
              <w:bottom w:val="single" w:sz="4" w:space="0" w:color="000000"/>
              <w:right w:val="single" w:sz="4" w:space="0" w:color="000000"/>
            </w:tcBorders>
            <w:shd w:val="clear" w:color="auto" w:fill="auto"/>
            <w:vAlign w:val="bottom"/>
            <w:hideMark/>
          </w:tcPr>
          <w:p w14:paraId="63FB4D0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3AC8207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Guest Access to Reports</w:t>
            </w:r>
          </w:p>
        </w:tc>
        <w:tc>
          <w:tcPr>
            <w:tcW w:w="0" w:type="auto"/>
            <w:tcBorders>
              <w:top w:val="nil"/>
              <w:left w:val="nil"/>
              <w:bottom w:val="single" w:sz="4" w:space="0" w:color="000000"/>
              <w:right w:val="single" w:sz="4" w:space="0" w:color="000000"/>
            </w:tcBorders>
            <w:shd w:val="clear" w:color="auto" w:fill="auto"/>
            <w:vAlign w:val="bottom"/>
            <w:hideMark/>
          </w:tcPr>
          <w:p w14:paraId="2A91C59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tool should not require that the recipient have a login account in the tool in order to receive a report or alert</w:t>
            </w:r>
          </w:p>
        </w:tc>
        <w:tc>
          <w:tcPr>
            <w:tcW w:w="0" w:type="auto"/>
            <w:tcBorders>
              <w:top w:val="nil"/>
              <w:left w:val="nil"/>
              <w:bottom w:val="single" w:sz="4" w:space="0" w:color="000000"/>
              <w:right w:val="single" w:sz="4" w:space="0" w:color="000000"/>
            </w:tcBorders>
            <w:shd w:val="clear" w:color="auto" w:fill="auto"/>
            <w:vAlign w:val="bottom"/>
            <w:hideMark/>
          </w:tcPr>
          <w:p w14:paraId="3555848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2CC9E6A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58A1F2E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B75A8B8" w14:textId="77777777" w:rsidTr="00821C4C">
        <w:trPr>
          <w:trHeight w:val="54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41ACB5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28</w:t>
            </w:r>
          </w:p>
        </w:tc>
        <w:tc>
          <w:tcPr>
            <w:tcW w:w="0" w:type="auto"/>
            <w:tcBorders>
              <w:top w:val="nil"/>
              <w:left w:val="nil"/>
              <w:bottom w:val="single" w:sz="4" w:space="0" w:color="000000"/>
              <w:right w:val="single" w:sz="4" w:space="0" w:color="000000"/>
            </w:tcBorders>
            <w:shd w:val="clear" w:color="auto" w:fill="auto"/>
            <w:vAlign w:val="bottom"/>
            <w:hideMark/>
          </w:tcPr>
          <w:p w14:paraId="62F8059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FFAB5F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Customizable Reports</w:t>
            </w:r>
          </w:p>
        </w:tc>
        <w:tc>
          <w:tcPr>
            <w:tcW w:w="0" w:type="auto"/>
            <w:tcBorders>
              <w:top w:val="nil"/>
              <w:left w:val="nil"/>
              <w:bottom w:val="single" w:sz="4" w:space="0" w:color="000000"/>
              <w:right w:val="single" w:sz="4" w:space="0" w:color="000000"/>
            </w:tcBorders>
            <w:shd w:val="clear" w:color="auto" w:fill="auto"/>
            <w:vAlign w:val="bottom"/>
            <w:hideMark/>
          </w:tcPr>
          <w:p w14:paraId="30247FB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tool should allow for customizable reports</w:t>
            </w:r>
          </w:p>
        </w:tc>
        <w:tc>
          <w:tcPr>
            <w:tcW w:w="0" w:type="auto"/>
            <w:tcBorders>
              <w:top w:val="nil"/>
              <w:left w:val="nil"/>
              <w:bottom w:val="single" w:sz="4" w:space="0" w:color="000000"/>
              <w:right w:val="single" w:sz="4" w:space="0" w:color="000000"/>
            </w:tcBorders>
            <w:shd w:val="clear" w:color="auto" w:fill="auto"/>
            <w:vAlign w:val="bottom"/>
            <w:hideMark/>
          </w:tcPr>
          <w:p w14:paraId="0344F41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0754D0F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5BE0D5C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7BB6026"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4BD6744F"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29</w:t>
            </w:r>
          </w:p>
        </w:tc>
        <w:tc>
          <w:tcPr>
            <w:tcW w:w="0" w:type="auto"/>
            <w:tcBorders>
              <w:top w:val="nil"/>
              <w:left w:val="nil"/>
              <w:bottom w:val="single" w:sz="4" w:space="0" w:color="000000"/>
              <w:right w:val="single" w:sz="4" w:space="0" w:color="000000"/>
            </w:tcBorders>
            <w:shd w:val="clear" w:color="auto" w:fill="auto"/>
            <w:vAlign w:val="bottom"/>
            <w:hideMark/>
          </w:tcPr>
          <w:p w14:paraId="7D38CFE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078C4BD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Aggregate &amp; Summary Reports</w:t>
            </w:r>
          </w:p>
        </w:tc>
        <w:tc>
          <w:tcPr>
            <w:tcW w:w="0" w:type="auto"/>
            <w:tcBorders>
              <w:top w:val="nil"/>
              <w:left w:val="nil"/>
              <w:bottom w:val="single" w:sz="4" w:space="0" w:color="000000"/>
              <w:right w:val="single" w:sz="4" w:space="0" w:color="000000"/>
            </w:tcBorders>
            <w:shd w:val="clear" w:color="auto" w:fill="auto"/>
            <w:vAlign w:val="bottom"/>
            <w:hideMark/>
          </w:tcPr>
          <w:p w14:paraId="2C45AA0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In addition to the previous requirement, the tool should generate summary reports from two or more sets of test results.</w:t>
            </w:r>
          </w:p>
        </w:tc>
        <w:tc>
          <w:tcPr>
            <w:tcW w:w="0" w:type="auto"/>
            <w:tcBorders>
              <w:top w:val="nil"/>
              <w:left w:val="nil"/>
              <w:bottom w:val="single" w:sz="4" w:space="0" w:color="000000"/>
              <w:right w:val="single" w:sz="4" w:space="0" w:color="000000"/>
            </w:tcBorders>
            <w:shd w:val="clear" w:color="auto" w:fill="auto"/>
            <w:vAlign w:val="bottom"/>
            <w:hideMark/>
          </w:tcPr>
          <w:p w14:paraId="0797C5B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6489307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7E15DC8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7795DBC6" w14:textId="77777777" w:rsidTr="00821C4C">
        <w:trPr>
          <w:trHeight w:val="96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5A645191"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30</w:t>
            </w:r>
          </w:p>
        </w:tc>
        <w:tc>
          <w:tcPr>
            <w:tcW w:w="0" w:type="auto"/>
            <w:tcBorders>
              <w:top w:val="nil"/>
              <w:left w:val="nil"/>
              <w:bottom w:val="single" w:sz="4" w:space="0" w:color="000000"/>
              <w:right w:val="single" w:sz="4" w:space="0" w:color="000000"/>
            </w:tcBorders>
            <w:shd w:val="clear" w:color="auto" w:fill="auto"/>
            <w:vAlign w:val="bottom"/>
            <w:hideMark/>
          </w:tcPr>
          <w:p w14:paraId="559A179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1388F07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Trend reporting</w:t>
            </w:r>
          </w:p>
        </w:tc>
        <w:tc>
          <w:tcPr>
            <w:tcW w:w="0" w:type="auto"/>
            <w:tcBorders>
              <w:top w:val="nil"/>
              <w:left w:val="nil"/>
              <w:bottom w:val="single" w:sz="4" w:space="0" w:color="000000"/>
              <w:right w:val="single" w:sz="4" w:space="0" w:color="000000"/>
            </w:tcBorders>
            <w:shd w:val="clear" w:color="auto" w:fill="auto"/>
            <w:vAlign w:val="bottom"/>
            <w:hideMark/>
          </w:tcPr>
          <w:p w14:paraId="077E374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be able to generate reports based on the changes in test results over time (within a date range) for a specific test.  The report should be able to be exported to an easy to view format.</w:t>
            </w:r>
          </w:p>
        </w:tc>
        <w:tc>
          <w:tcPr>
            <w:tcW w:w="0" w:type="auto"/>
            <w:tcBorders>
              <w:top w:val="nil"/>
              <w:left w:val="nil"/>
              <w:bottom w:val="single" w:sz="4" w:space="0" w:color="000000"/>
              <w:right w:val="single" w:sz="4" w:space="0" w:color="000000"/>
            </w:tcBorders>
            <w:shd w:val="clear" w:color="auto" w:fill="auto"/>
            <w:vAlign w:val="bottom"/>
            <w:hideMark/>
          </w:tcPr>
          <w:p w14:paraId="101ACEF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6F83D551"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2F9B659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6360E86A" w14:textId="77777777" w:rsidTr="00821C4C">
        <w:trPr>
          <w:trHeight w:val="73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4B1D2D6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31</w:t>
            </w:r>
          </w:p>
        </w:tc>
        <w:tc>
          <w:tcPr>
            <w:tcW w:w="0" w:type="auto"/>
            <w:tcBorders>
              <w:top w:val="nil"/>
              <w:left w:val="nil"/>
              <w:bottom w:val="single" w:sz="4" w:space="0" w:color="000000"/>
              <w:right w:val="single" w:sz="4" w:space="0" w:color="000000"/>
            </w:tcBorders>
            <w:shd w:val="clear" w:color="auto" w:fill="auto"/>
            <w:vAlign w:val="bottom"/>
            <w:hideMark/>
          </w:tcPr>
          <w:p w14:paraId="396450B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878629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Report accessibility</w:t>
            </w:r>
          </w:p>
        </w:tc>
        <w:tc>
          <w:tcPr>
            <w:tcW w:w="0" w:type="auto"/>
            <w:tcBorders>
              <w:top w:val="nil"/>
              <w:left w:val="nil"/>
              <w:bottom w:val="single" w:sz="4" w:space="0" w:color="000000"/>
              <w:right w:val="single" w:sz="4" w:space="0" w:color="000000"/>
            </w:tcBorders>
            <w:shd w:val="clear" w:color="auto" w:fill="auto"/>
            <w:vAlign w:val="bottom"/>
            <w:hideMark/>
          </w:tcPr>
          <w:p w14:paraId="1D6A9E2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Reports viewed online, and exported, must be consumable by users of common assistive technologies, such as screen readers, or able to be made accessible.</w:t>
            </w:r>
          </w:p>
        </w:tc>
        <w:tc>
          <w:tcPr>
            <w:tcW w:w="0" w:type="auto"/>
            <w:tcBorders>
              <w:top w:val="nil"/>
              <w:left w:val="nil"/>
              <w:bottom w:val="single" w:sz="4" w:space="0" w:color="000000"/>
              <w:right w:val="single" w:sz="4" w:space="0" w:color="000000"/>
            </w:tcBorders>
            <w:shd w:val="clear" w:color="auto" w:fill="auto"/>
            <w:vAlign w:val="bottom"/>
            <w:hideMark/>
          </w:tcPr>
          <w:p w14:paraId="1E424EE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70DAD79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168E124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39D732CB" w14:textId="77777777" w:rsidTr="00821C4C">
        <w:trPr>
          <w:trHeight w:val="49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7C11F8C"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lastRenderedPageBreak/>
              <w:t>32</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66E40D0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Licensing</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55D5D21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Unlimited domains</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06E892F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If the tool is licensed by domain, the licensing should allow for all UMS domains to be tested.</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235A0D4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single" w:sz="12" w:space="0" w:color="000000"/>
              <w:left w:val="nil"/>
              <w:bottom w:val="single" w:sz="4" w:space="0" w:color="000000"/>
              <w:right w:val="single" w:sz="4" w:space="0" w:color="000000"/>
            </w:tcBorders>
            <w:shd w:val="clear" w:color="auto" w:fill="auto"/>
            <w:noWrap/>
            <w:vAlign w:val="bottom"/>
            <w:hideMark/>
          </w:tcPr>
          <w:p w14:paraId="50BD3670"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12" w:space="0" w:color="000000"/>
              <w:left w:val="nil"/>
              <w:bottom w:val="single" w:sz="4" w:space="0" w:color="000000"/>
              <w:right w:val="single" w:sz="12" w:space="0" w:color="000000"/>
            </w:tcBorders>
            <w:shd w:val="clear" w:color="auto" w:fill="auto"/>
            <w:vAlign w:val="bottom"/>
            <w:hideMark/>
          </w:tcPr>
          <w:p w14:paraId="05DE3D0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6A67440"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FC4710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33</w:t>
            </w:r>
          </w:p>
        </w:tc>
        <w:tc>
          <w:tcPr>
            <w:tcW w:w="0" w:type="auto"/>
            <w:tcBorders>
              <w:top w:val="nil"/>
              <w:left w:val="nil"/>
              <w:bottom w:val="nil"/>
              <w:right w:val="single" w:sz="4" w:space="0" w:color="000000"/>
            </w:tcBorders>
            <w:shd w:val="clear" w:color="auto" w:fill="auto"/>
            <w:vAlign w:val="bottom"/>
            <w:hideMark/>
          </w:tcPr>
          <w:p w14:paraId="7E303CB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1B95C39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Content Owner Access</w:t>
            </w:r>
          </w:p>
        </w:tc>
        <w:tc>
          <w:tcPr>
            <w:tcW w:w="0" w:type="auto"/>
            <w:tcBorders>
              <w:top w:val="nil"/>
              <w:left w:val="nil"/>
              <w:bottom w:val="single" w:sz="4" w:space="0" w:color="000000"/>
              <w:right w:val="single" w:sz="4" w:space="0" w:color="000000"/>
            </w:tcBorders>
            <w:shd w:val="clear" w:color="auto" w:fill="auto"/>
            <w:vAlign w:val="bottom"/>
            <w:hideMark/>
          </w:tcPr>
          <w:p w14:paraId="5B7C8D6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Content owners should be able to review testing results directly in the tool and electronically request retest without requiring additional tool licenses</w:t>
            </w:r>
          </w:p>
        </w:tc>
        <w:tc>
          <w:tcPr>
            <w:tcW w:w="0" w:type="auto"/>
            <w:tcBorders>
              <w:top w:val="nil"/>
              <w:left w:val="nil"/>
              <w:bottom w:val="single" w:sz="4" w:space="0" w:color="000000"/>
              <w:right w:val="single" w:sz="4" w:space="0" w:color="000000"/>
            </w:tcBorders>
            <w:shd w:val="clear" w:color="auto" w:fill="auto"/>
            <w:vAlign w:val="bottom"/>
            <w:hideMark/>
          </w:tcPr>
          <w:p w14:paraId="5448BE2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nil"/>
              <w:right w:val="single" w:sz="4" w:space="0" w:color="000000"/>
            </w:tcBorders>
            <w:shd w:val="clear" w:color="auto" w:fill="auto"/>
            <w:noWrap/>
            <w:vAlign w:val="bottom"/>
            <w:hideMark/>
          </w:tcPr>
          <w:p w14:paraId="05B4621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12" w:space="0" w:color="000000"/>
            </w:tcBorders>
            <w:shd w:val="clear" w:color="auto" w:fill="auto"/>
            <w:vAlign w:val="bottom"/>
            <w:hideMark/>
          </w:tcPr>
          <w:p w14:paraId="742410D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E929285" w14:textId="77777777" w:rsidTr="00821C4C">
        <w:trPr>
          <w:trHeight w:val="49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5AC68FFE"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34</w:t>
            </w:r>
          </w:p>
        </w:tc>
        <w:tc>
          <w:tcPr>
            <w:tcW w:w="0" w:type="auto"/>
            <w:tcBorders>
              <w:top w:val="single" w:sz="4" w:space="0" w:color="000000"/>
              <w:left w:val="nil"/>
              <w:bottom w:val="nil"/>
              <w:right w:val="single" w:sz="4" w:space="0" w:color="000000"/>
            </w:tcBorders>
            <w:shd w:val="clear" w:color="auto" w:fill="auto"/>
            <w:vAlign w:val="bottom"/>
            <w:hideMark/>
          </w:tcPr>
          <w:p w14:paraId="0E8EEDD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4" w:space="0" w:color="000000"/>
            </w:tcBorders>
            <w:shd w:val="clear" w:color="auto" w:fill="auto"/>
            <w:vAlign w:val="bottom"/>
            <w:hideMark/>
          </w:tcPr>
          <w:p w14:paraId="1C46765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Licensing</w:t>
            </w:r>
          </w:p>
        </w:tc>
        <w:tc>
          <w:tcPr>
            <w:tcW w:w="0" w:type="auto"/>
            <w:tcBorders>
              <w:top w:val="nil"/>
              <w:left w:val="nil"/>
              <w:bottom w:val="nil"/>
              <w:right w:val="single" w:sz="4" w:space="0" w:color="000000"/>
            </w:tcBorders>
            <w:shd w:val="clear" w:color="auto" w:fill="auto"/>
            <w:vAlign w:val="bottom"/>
            <w:hideMark/>
          </w:tcPr>
          <w:p w14:paraId="5637CF4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Licensable for all university web content, by page or bandwidth,  and varying numbers of tester seats.</w:t>
            </w:r>
          </w:p>
        </w:tc>
        <w:tc>
          <w:tcPr>
            <w:tcW w:w="0" w:type="auto"/>
            <w:tcBorders>
              <w:top w:val="nil"/>
              <w:left w:val="nil"/>
              <w:bottom w:val="nil"/>
              <w:right w:val="single" w:sz="4" w:space="0" w:color="000000"/>
            </w:tcBorders>
            <w:shd w:val="clear" w:color="auto" w:fill="auto"/>
            <w:vAlign w:val="bottom"/>
            <w:hideMark/>
          </w:tcPr>
          <w:p w14:paraId="3617126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single" w:sz="4" w:space="0" w:color="000000"/>
              <w:left w:val="nil"/>
              <w:bottom w:val="nil"/>
              <w:right w:val="single" w:sz="4" w:space="0" w:color="000000"/>
            </w:tcBorders>
            <w:shd w:val="clear" w:color="auto" w:fill="auto"/>
            <w:noWrap/>
            <w:vAlign w:val="bottom"/>
            <w:hideMark/>
          </w:tcPr>
          <w:p w14:paraId="2E2919A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nil"/>
              <w:right w:val="single" w:sz="12" w:space="0" w:color="000000"/>
            </w:tcBorders>
            <w:shd w:val="clear" w:color="auto" w:fill="auto"/>
            <w:vAlign w:val="bottom"/>
            <w:hideMark/>
          </w:tcPr>
          <w:p w14:paraId="79CA3CF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0B42282" w14:textId="77777777" w:rsidTr="00821C4C">
        <w:trPr>
          <w:trHeight w:val="73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380BE5A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35</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3B75789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Quality Assurance</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249FA1D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University Policy Compliance</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1B110B1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Custom standards for testing, such as for presence of required content on pages, types of links, references to specific URLs, plug-in installers, etc.</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77E3B54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single" w:sz="12" w:space="0" w:color="000000"/>
              <w:left w:val="nil"/>
              <w:bottom w:val="single" w:sz="4" w:space="0" w:color="000000"/>
              <w:right w:val="single" w:sz="4" w:space="0" w:color="000000"/>
            </w:tcBorders>
            <w:shd w:val="clear" w:color="auto" w:fill="auto"/>
            <w:noWrap/>
            <w:vAlign w:val="bottom"/>
            <w:hideMark/>
          </w:tcPr>
          <w:p w14:paraId="75AED7B5"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12" w:space="0" w:color="000000"/>
              <w:left w:val="nil"/>
              <w:bottom w:val="single" w:sz="4" w:space="0" w:color="000000"/>
              <w:right w:val="single" w:sz="12" w:space="0" w:color="000000"/>
            </w:tcBorders>
            <w:shd w:val="clear" w:color="auto" w:fill="auto"/>
            <w:vAlign w:val="bottom"/>
            <w:hideMark/>
          </w:tcPr>
          <w:p w14:paraId="4F96367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3B9A8F94"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299CC6A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36</w:t>
            </w:r>
          </w:p>
        </w:tc>
        <w:tc>
          <w:tcPr>
            <w:tcW w:w="0" w:type="auto"/>
            <w:tcBorders>
              <w:top w:val="nil"/>
              <w:left w:val="nil"/>
              <w:bottom w:val="single" w:sz="4" w:space="0" w:color="000000"/>
              <w:right w:val="single" w:sz="4" w:space="0" w:color="000000"/>
            </w:tcBorders>
            <w:shd w:val="clear" w:color="auto" w:fill="auto"/>
            <w:vAlign w:val="bottom"/>
            <w:hideMark/>
          </w:tcPr>
          <w:p w14:paraId="7E7E681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26CD9C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Link integrity checking</w:t>
            </w:r>
          </w:p>
        </w:tc>
        <w:tc>
          <w:tcPr>
            <w:tcW w:w="0" w:type="auto"/>
            <w:tcBorders>
              <w:top w:val="nil"/>
              <w:left w:val="nil"/>
              <w:bottom w:val="single" w:sz="4" w:space="0" w:color="000000"/>
              <w:right w:val="single" w:sz="4" w:space="0" w:color="000000"/>
            </w:tcBorders>
            <w:shd w:val="clear" w:color="auto" w:fill="auto"/>
            <w:vAlign w:val="bottom"/>
            <w:hideMark/>
          </w:tcPr>
          <w:p w14:paraId="34EB9EC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validate, and report on all link failures, found during a test.</w:t>
            </w:r>
          </w:p>
        </w:tc>
        <w:tc>
          <w:tcPr>
            <w:tcW w:w="0" w:type="auto"/>
            <w:tcBorders>
              <w:top w:val="nil"/>
              <w:left w:val="nil"/>
              <w:bottom w:val="single" w:sz="4" w:space="0" w:color="000000"/>
              <w:right w:val="single" w:sz="4" w:space="0" w:color="000000"/>
            </w:tcBorders>
            <w:shd w:val="clear" w:color="auto" w:fill="auto"/>
            <w:vAlign w:val="bottom"/>
            <w:hideMark/>
          </w:tcPr>
          <w:p w14:paraId="4E3813C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585CD745"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7CBB618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69CDA746" w14:textId="77777777" w:rsidTr="00821C4C">
        <w:trPr>
          <w:trHeight w:val="25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3382F882"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37</w:t>
            </w:r>
          </w:p>
        </w:tc>
        <w:tc>
          <w:tcPr>
            <w:tcW w:w="0" w:type="auto"/>
            <w:tcBorders>
              <w:top w:val="nil"/>
              <w:left w:val="nil"/>
              <w:bottom w:val="single" w:sz="4" w:space="0" w:color="000000"/>
              <w:right w:val="single" w:sz="4" w:space="0" w:color="000000"/>
            </w:tcBorders>
            <w:shd w:val="clear" w:color="auto" w:fill="auto"/>
            <w:vAlign w:val="bottom"/>
            <w:hideMark/>
          </w:tcPr>
          <w:p w14:paraId="4284619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6BA12AA2"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Misspellings</w:t>
            </w:r>
          </w:p>
        </w:tc>
        <w:tc>
          <w:tcPr>
            <w:tcW w:w="0" w:type="auto"/>
            <w:tcBorders>
              <w:top w:val="nil"/>
              <w:left w:val="nil"/>
              <w:bottom w:val="single" w:sz="4" w:space="0" w:color="000000"/>
              <w:right w:val="single" w:sz="4" w:space="0" w:color="000000"/>
            </w:tcBorders>
            <w:shd w:val="clear" w:color="auto" w:fill="auto"/>
            <w:vAlign w:val="bottom"/>
            <w:hideMark/>
          </w:tcPr>
          <w:p w14:paraId="20ED72F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flag misspelled words.</w:t>
            </w:r>
          </w:p>
        </w:tc>
        <w:tc>
          <w:tcPr>
            <w:tcW w:w="0" w:type="auto"/>
            <w:tcBorders>
              <w:top w:val="nil"/>
              <w:left w:val="nil"/>
              <w:bottom w:val="single" w:sz="4" w:space="0" w:color="000000"/>
              <w:right w:val="single" w:sz="4" w:space="0" w:color="000000"/>
            </w:tcBorders>
            <w:shd w:val="clear" w:color="auto" w:fill="auto"/>
            <w:vAlign w:val="bottom"/>
            <w:hideMark/>
          </w:tcPr>
          <w:p w14:paraId="505FB5E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02D27920"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5F7D6D0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7F04C012" w14:textId="77777777" w:rsidTr="00821C4C">
        <w:trPr>
          <w:trHeight w:val="49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1971C92"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38</w:t>
            </w:r>
          </w:p>
        </w:tc>
        <w:tc>
          <w:tcPr>
            <w:tcW w:w="0" w:type="auto"/>
            <w:tcBorders>
              <w:top w:val="nil"/>
              <w:left w:val="nil"/>
              <w:bottom w:val="nil"/>
              <w:right w:val="single" w:sz="4" w:space="0" w:color="000000"/>
            </w:tcBorders>
            <w:shd w:val="clear" w:color="auto" w:fill="auto"/>
            <w:vAlign w:val="bottom"/>
            <w:hideMark/>
          </w:tcPr>
          <w:p w14:paraId="6D2FD55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4" w:space="0" w:color="000000"/>
            </w:tcBorders>
            <w:shd w:val="clear" w:color="auto" w:fill="auto"/>
            <w:vAlign w:val="bottom"/>
            <w:hideMark/>
          </w:tcPr>
          <w:p w14:paraId="5F1875A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Reading level</w:t>
            </w:r>
          </w:p>
        </w:tc>
        <w:tc>
          <w:tcPr>
            <w:tcW w:w="0" w:type="auto"/>
            <w:tcBorders>
              <w:top w:val="nil"/>
              <w:left w:val="nil"/>
              <w:bottom w:val="nil"/>
              <w:right w:val="single" w:sz="4" w:space="0" w:color="000000"/>
            </w:tcBorders>
            <w:shd w:val="clear" w:color="auto" w:fill="auto"/>
            <w:vAlign w:val="bottom"/>
            <w:hideMark/>
          </w:tcPr>
          <w:p w14:paraId="4867261E"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Ability to rank web pages, and sites, by required reading level for comprehension, such as 7th grade, College, etc.</w:t>
            </w:r>
          </w:p>
        </w:tc>
        <w:tc>
          <w:tcPr>
            <w:tcW w:w="0" w:type="auto"/>
            <w:tcBorders>
              <w:top w:val="nil"/>
              <w:left w:val="nil"/>
              <w:bottom w:val="nil"/>
              <w:right w:val="single" w:sz="4" w:space="0" w:color="000000"/>
            </w:tcBorders>
            <w:shd w:val="clear" w:color="auto" w:fill="auto"/>
            <w:vAlign w:val="bottom"/>
            <w:hideMark/>
          </w:tcPr>
          <w:p w14:paraId="382E368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nil"/>
              <w:right w:val="single" w:sz="4" w:space="0" w:color="000000"/>
            </w:tcBorders>
            <w:shd w:val="clear" w:color="auto" w:fill="auto"/>
            <w:noWrap/>
            <w:vAlign w:val="bottom"/>
            <w:hideMark/>
          </w:tcPr>
          <w:p w14:paraId="5FEF770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12" w:space="0" w:color="000000"/>
            </w:tcBorders>
            <w:shd w:val="clear" w:color="auto" w:fill="auto"/>
            <w:vAlign w:val="bottom"/>
            <w:hideMark/>
          </w:tcPr>
          <w:p w14:paraId="00B6C73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4385444E" w14:textId="77777777" w:rsidTr="00821C4C">
        <w:trPr>
          <w:trHeight w:val="73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74497CD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39</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4247CEC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Support</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57D46D7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Knowledge base result explanations.</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0B77C7B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tool, or a supporting and accessible website, should provide detailed assistance for using the tool, and definitions of terms found in test results.</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0D35A9C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single" w:sz="12" w:space="0" w:color="000000"/>
              <w:left w:val="nil"/>
              <w:bottom w:val="single" w:sz="4" w:space="0" w:color="000000"/>
              <w:right w:val="single" w:sz="4" w:space="0" w:color="000000"/>
            </w:tcBorders>
            <w:shd w:val="clear" w:color="auto" w:fill="auto"/>
            <w:noWrap/>
            <w:vAlign w:val="bottom"/>
            <w:hideMark/>
          </w:tcPr>
          <w:p w14:paraId="5EBDDE4D"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12" w:space="0" w:color="000000"/>
              <w:left w:val="nil"/>
              <w:bottom w:val="single" w:sz="4" w:space="0" w:color="000000"/>
              <w:right w:val="single" w:sz="12" w:space="0" w:color="000000"/>
            </w:tcBorders>
            <w:shd w:val="clear" w:color="auto" w:fill="auto"/>
            <w:vAlign w:val="bottom"/>
            <w:hideMark/>
          </w:tcPr>
          <w:p w14:paraId="3506089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0217D7A3"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A9A32EF"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40</w:t>
            </w:r>
          </w:p>
        </w:tc>
        <w:tc>
          <w:tcPr>
            <w:tcW w:w="0" w:type="auto"/>
            <w:tcBorders>
              <w:top w:val="nil"/>
              <w:left w:val="nil"/>
              <w:bottom w:val="nil"/>
              <w:right w:val="single" w:sz="4" w:space="0" w:color="000000"/>
            </w:tcBorders>
            <w:shd w:val="clear" w:color="auto" w:fill="auto"/>
            <w:vAlign w:val="bottom"/>
            <w:hideMark/>
          </w:tcPr>
          <w:p w14:paraId="38A0E96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4" w:space="0" w:color="000000"/>
            </w:tcBorders>
            <w:shd w:val="clear" w:color="auto" w:fill="auto"/>
            <w:vAlign w:val="bottom"/>
            <w:hideMark/>
          </w:tcPr>
          <w:p w14:paraId="10278B9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Support</w:t>
            </w:r>
          </w:p>
        </w:tc>
        <w:tc>
          <w:tcPr>
            <w:tcW w:w="0" w:type="auto"/>
            <w:tcBorders>
              <w:top w:val="nil"/>
              <w:left w:val="nil"/>
              <w:bottom w:val="nil"/>
              <w:right w:val="single" w:sz="4" w:space="0" w:color="000000"/>
            </w:tcBorders>
            <w:shd w:val="clear" w:color="auto" w:fill="auto"/>
            <w:vAlign w:val="bottom"/>
            <w:hideMark/>
          </w:tcPr>
          <w:p w14:paraId="58239C1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When there is a question or issue with the tool, support should be easy to reach by email, phone, and/or online chat.  Response and resolution should be timely</w:t>
            </w:r>
          </w:p>
        </w:tc>
        <w:tc>
          <w:tcPr>
            <w:tcW w:w="0" w:type="auto"/>
            <w:tcBorders>
              <w:top w:val="nil"/>
              <w:left w:val="nil"/>
              <w:bottom w:val="nil"/>
              <w:right w:val="single" w:sz="4" w:space="0" w:color="000000"/>
            </w:tcBorders>
            <w:shd w:val="clear" w:color="auto" w:fill="auto"/>
            <w:vAlign w:val="bottom"/>
            <w:hideMark/>
          </w:tcPr>
          <w:p w14:paraId="6926FB1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Required</w:t>
            </w:r>
          </w:p>
        </w:tc>
        <w:tc>
          <w:tcPr>
            <w:tcW w:w="0" w:type="auto"/>
            <w:tcBorders>
              <w:top w:val="nil"/>
              <w:left w:val="nil"/>
              <w:bottom w:val="nil"/>
              <w:right w:val="single" w:sz="4" w:space="0" w:color="000000"/>
            </w:tcBorders>
            <w:shd w:val="clear" w:color="auto" w:fill="auto"/>
            <w:noWrap/>
            <w:vAlign w:val="bottom"/>
            <w:hideMark/>
          </w:tcPr>
          <w:p w14:paraId="177B5CB4"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nil"/>
              <w:right w:val="single" w:sz="12" w:space="0" w:color="000000"/>
            </w:tcBorders>
            <w:shd w:val="clear" w:color="auto" w:fill="auto"/>
            <w:vAlign w:val="bottom"/>
            <w:hideMark/>
          </w:tcPr>
          <w:p w14:paraId="72A01378"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336B551E" w14:textId="77777777" w:rsidTr="00821C4C">
        <w:trPr>
          <w:trHeight w:val="48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7B83133"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41</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2044591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91A462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Best Practices</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000249F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xml:space="preserve">The tool, or a supporting and accessible website, should include information about accessibility best practices. </w:t>
            </w:r>
          </w:p>
        </w:tc>
        <w:tc>
          <w:tcPr>
            <w:tcW w:w="0" w:type="auto"/>
            <w:tcBorders>
              <w:top w:val="single" w:sz="4" w:space="0" w:color="000000"/>
              <w:left w:val="nil"/>
              <w:bottom w:val="single" w:sz="4" w:space="0" w:color="000000"/>
              <w:right w:val="single" w:sz="4" w:space="0" w:color="000000"/>
            </w:tcBorders>
            <w:shd w:val="clear" w:color="auto" w:fill="auto"/>
            <w:vAlign w:val="bottom"/>
            <w:hideMark/>
          </w:tcPr>
          <w:p w14:paraId="72DC760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single" w:sz="4" w:space="0" w:color="000000"/>
              <w:left w:val="nil"/>
              <w:bottom w:val="single" w:sz="4" w:space="0" w:color="000000"/>
              <w:right w:val="single" w:sz="4" w:space="0" w:color="000000"/>
            </w:tcBorders>
            <w:shd w:val="clear" w:color="auto" w:fill="auto"/>
            <w:noWrap/>
            <w:vAlign w:val="bottom"/>
            <w:hideMark/>
          </w:tcPr>
          <w:p w14:paraId="0EA9AB1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4" w:space="0" w:color="000000"/>
              <w:left w:val="nil"/>
              <w:bottom w:val="single" w:sz="4" w:space="0" w:color="000000"/>
              <w:right w:val="single" w:sz="12" w:space="0" w:color="000000"/>
            </w:tcBorders>
            <w:shd w:val="clear" w:color="auto" w:fill="auto"/>
            <w:vAlign w:val="bottom"/>
            <w:hideMark/>
          </w:tcPr>
          <w:p w14:paraId="1E15550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42BAEF5E" w14:textId="77777777" w:rsidTr="00821C4C">
        <w:trPr>
          <w:trHeight w:val="49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37AD317F"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42</w:t>
            </w:r>
          </w:p>
        </w:tc>
        <w:tc>
          <w:tcPr>
            <w:tcW w:w="0" w:type="auto"/>
            <w:tcBorders>
              <w:top w:val="nil"/>
              <w:left w:val="nil"/>
              <w:bottom w:val="single" w:sz="4" w:space="0" w:color="000000"/>
              <w:right w:val="single" w:sz="4" w:space="0" w:color="000000"/>
            </w:tcBorders>
            <w:shd w:val="clear" w:color="auto" w:fill="auto"/>
            <w:vAlign w:val="bottom"/>
            <w:hideMark/>
          </w:tcPr>
          <w:p w14:paraId="0A50A79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5338EB4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Community</w:t>
            </w:r>
          </w:p>
        </w:tc>
        <w:tc>
          <w:tcPr>
            <w:tcW w:w="0" w:type="auto"/>
            <w:tcBorders>
              <w:top w:val="nil"/>
              <w:left w:val="nil"/>
              <w:bottom w:val="single" w:sz="4" w:space="0" w:color="000000"/>
              <w:right w:val="single" w:sz="4" w:space="0" w:color="000000"/>
            </w:tcBorders>
            <w:shd w:val="clear" w:color="auto" w:fill="auto"/>
            <w:vAlign w:val="bottom"/>
            <w:hideMark/>
          </w:tcPr>
          <w:p w14:paraId="49A78DF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The tool should have a robust online user community and social media forum or mailing list.</w:t>
            </w:r>
          </w:p>
        </w:tc>
        <w:tc>
          <w:tcPr>
            <w:tcW w:w="0" w:type="auto"/>
            <w:tcBorders>
              <w:top w:val="nil"/>
              <w:left w:val="nil"/>
              <w:bottom w:val="single" w:sz="4" w:space="0" w:color="000000"/>
              <w:right w:val="single" w:sz="4" w:space="0" w:color="000000"/>
            </w:tcBorders>
            <w:shd w:val="clear" w:color="auto" w:fill="auto"/>
            <w:vAlign w:val="bottom"/>
            <w:hideMark/>
          </w:tcPr>
          <w:p w14:paraId="3BFEF26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3EA67545"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12EDAAB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565B4551" w14:textId="77777777" w:rsidTr="00821C4C">
        <w:trPr>
          <w:trHeight w:val="975"/>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187DCE87"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43</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2D68E1A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Miscellaneous</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2BA621AF"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Includes non-automated Testing Tools</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1F66F1C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Includes tools for testing elements that could not be tested using the automated tools. Example: If the automated test cannot determine color contrast requirements, a manual tool that does this should be provided.</w:t>
            </w:r>
          </w:p>
        </w:tc>
        <w:tc>
          <w:tcPr>
            <w:tcW w:w="0" w:type="auto"/>
            <w:tcBorders>
              <w:top w:val="single" w:sz="12" w:space="0" w:color="000000"/>
              <w:left w:val="nil"/>
              <w:bottom w:val="single" w:sz="4" w:space="0" w:color="000000"/>
              <w:right w:val="single" w:sz="4" w:space="0" w:color="000000"/>
            </w:tcBorders>
            <w:shd w:val="clear" w:color="auto" w:fill="auto"/>
            <w:vAlign w:val="bottom"/>
            <w:hideMark/>
          </w:tcPr>
          <w:p w14:paraId="4B55D913"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single" w:sz="12" w:space="0" w:color="000000"/>
              <w:left w:val="nil"/>
              <w:bottom w:val="single" w:sz="4" w:space="0" w:color="000000"/>
              <w:right w:val="single" w:sz="4" w:space="0" w:color="000000"/>
            </w:tcBorders>
            <w:shd w:val="clear" w:color="auto" w:fill="auto"/>
            <w:noWrap/>
            <w:vAlign w:val="bottom"/>
            <w:hideMark/>
          </w:tcPr>
          <w:p w14:paraId="377584D2"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single" w:sz="12" w:space="0" w:color="000000"/>
              <w:left w:val="nil"/>
              <w:bottom w:val="single" w:sz="4" w:space="0" w:color="000000"/>
              <w:right w:val="single" w:sz="12" w:space="0" w:color="000000"/>
            </w:tcBorders>
            <w:shd w:val="clear" w:color="auto" w:fill="auto"/>
            <w:vAlign w:val="bottom"/>
            <w:hideMark/>
          </w:tcPr>
          <w:p w14:paraId="32753AB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4476302" w14:textId="77777777" w:rsidTr="00821C4C">
        <w:trPr>
          <w:trHeight w:val="72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067F1A68"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44</w:t>
            </w:r>
          </w:p>
        </w:tc>
        <w:tc>
          <w:tcPr>
            <w:tcW w:w="0" w:type="auto"/>
            <w:tcBorders>
              <w:top w:val="nil"/>
              <w:left w:val="nil"/>
              <w:bottom w:val="single" w:sz="4" w:space="0" w:color="000000"/>
              <w:right w:val="single" w:sz="4" w:space="0" w:color="000000"/>
            </w:tcBorders>
            <w:shd w:val="clear" w:color="auto" w:fill="auto"/>
            <w:vAlign w:val="bottom"/>
            <w:hideMark/>
          </w:tcPr>
          <w:p w14:paraId="5524C36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7E69F68C"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Content Owners</w:t>
            </w:r>
          </w:p>
        </w:tc>
        <w:tc>
          <w:tcPr>
            <w:tcW w:w="0" w:type="auto"/>
            <w:tcBorders>
              <w:top w:val="nil"/>
              <w:left w:val="nil"/>
              <w:bottom w:val="single" w:sz="4" w:space="0" w:color="000000"/>
              <w:right w:val="single" w:sz="4" w:space="0" w:color="000000"/>
            </w:tcBorders>
            <w:shd w:val="clear" w:color="auto" w:fill="auto"/>
            <w:vAlign w:val="bottom"/>
            <w:hideMark/>
          </w:tcPr>
          <w:p w14:paraId="422463C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In conjunction with an inventory feature, the tool should provide a means to assign content owners to a page, set of pages, sites, domains, etc.</w:t>
            </w:r>
          </w:p>
        </w:tc>
        <w:tc>
          <w:tcPr>
            <w:tcW w:w="0" w:type="auto"/>
            <w:tcBorders>
              <w:top w:val="nil"/>
              <w:left w:val="nil"/>
              <w:bottom w:val="single" w:sz="4" w:space="0" w:color="000000"/>
              <w:right w:val="single" w:sz="4" w:space="0" w:color="000000"/>
            </w:tcBorders>
            <w:shd w:val="clear" w:color="auto" w:fill="auto"/>
            <w:vAlign w:val="bottom"/>
            <w:hideMark/>
          </w:tcPr>
          <w:p w14:paraId="09149A25"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766A308A"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62D519B0"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281293EF" w14:textId="77777777" w:rsidTr="00821C4C">
        <w:trPr>
          <w:trHeight w:val="120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1AE170C"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45</w:t>
            </w:r>
          </w:p>
        </w:tc>
        <w:tc>
          <w:tcPr>
            <w:tcW w:w="0" w:type="auto"/>
            <w:tcBorders>
              <w:top w:val="nil"/>
              <w:left w:val="nil"/>
              <w:bottom w:val="single" w:sz="4" w:space="0" w:color="000000"/>
              <w:right w:val="single" w:sz="4" w:space="0" w:color="000000"/>
            </w:tcBorders>
            <w:shd w:val="clear" w:color="auto" w:fill="auto"/>
            <w:vAlign w:val="bottom"/>
            <w:hideMark/>
          </w:tcPr>
          <w:p w14:paraId="6EB70099"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4" w:space="0" w:color="000000"/>
            </w:tcBorders>
            <w:shd w:val="clear" w:color="auto" w:fill="auto"/>
            <w:vAlign w:val="bottom"/>
            <w:hideMark/>
          </w:tcPr>
          <w:p w14:paraId="7D9ED43B"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Repair Workflow</w:t>
            </w:r>
          </w:p>
        </w:tc>
        <w:tc>
          <w:tcPr>
            <w:tcW w:w="0" w:type="auto"/>
            <w:tcBorders>
              <w:top w:val="nil"/>
              <w:left w:val="nil"/>
              <w:bottom w:val="single" w:sz="4" w:space="0" w:color="000000"/>
              <w:right w:val="single" w:sz="4" w:space="0" w:color="000000"/>
            </w:tcBorders>
            <w:shd w:val="clear" w:color="auto" w:fill="auto"/>
            <w:vAlign w:val="bottom"/>
            <w:hideMark/>
          </w:tcPr>
          <w:p w14:paraId="5140D5F1"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provide a mechanism to track pages and other objects that require repair, assign them manually or automatically to content owners, allow repair work to be logged, and allow the owner to schedule the page/pages/site/object for rescan.</w:t>
            </w:r>
          </w:p>
        </w:tc>
        <w:tc>
          <w:tcPr>
            <w:tcW w:w="0" w:type="auto"/>
            <w:tcBorders>
              <w:top w:val="nil"/>
              <w:left w:val="nil"/>
              <w:bottom w:val="single" w:sz="4" w:space="0" w:color="000000"/>
              <w:right w:val="single" w:sz="4" w:space="0" w:color="000000"/>
            </w:tcBorders>
            <w:shd w:val="clear" w:color="auto" w:fill="auto"/>
            <w:vAlign w:val="bottom"/>
            <w:hideMark/>
          </w:tcPr>
          <w:p w14:paraId="3F5C57C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4" w:space="0" w:color="000000"/>
              <w:right w:val="single" w:sz="4" w:space="0" w:color="000000"/>
            </w:tcBorders>
            <w:shd w:val="clear" w:color="auto" w:fill="auto"/>
            <w:noWrap/>
            <w:vAlign w:val="bottom"/>
            <w:hideMark/>
          </w:tcPr>
          <w:p w14:paraId="54A0C709"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4" w:space="0" w:color="000000"/>
              <w:right w:val="single" w:sz="12" w:space="0" w:color="000000"/>
            </w:tcBorders>
            <w:shd w:val="clear" w:color="auto" w:fill="auto"/>
            <w:vAlign w:val="bottom"/>
            <w:hideMark/>
          </w:tcPr>
          <w:p w14:paraId="37007844"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r w:rsidR="00821C4C" w:rsidRPr="00821C4C" w14:paraId="3444C114" w14:textId="77777777" w:rsidTr="00821C4C">
        <w:trPr>
          <w:trHeight w:val="270"/>
        </w:trPr>
        <w:tc>
          <w:tcPr>
            <w:tcW w:w="0" w:type="auto"/>
            <w:tcBorders>
              <w:top w:val="nil"/>
              <w:left w:val="single" w:sz="12" w:space="0" w:color="000000"/>
              <w:bottom w:val="single" w:sz="4" w:space="0" w:color="000000"/>
              <w:right w:val="single" w:sz="4" w:space="0" w:color="000000"/>
            </w:tcBorders>
            <w:shd w:val="clear" w:color="auto" w:fill="auto"/>
            <w:noWrap/>
            <w:vAlign w:val="bottom"/>
            <w:hideMark/>
          </w:tcPr>
          <w:p w14:paraId="6BC1F962"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46</w:t>
            </w:r>
          </w:p>
        </w:tc>
        <w:tc>
          <w:tcPr>
            <w:tcW w:w="0" w:type="auto"/>
            <w:tcBorders>
              <w:top w:val="nil"/>
              <w:left w:val="nil"/>
              <w:bottom w:val="single" w:sz="12" w:space="0" w:color="000000"/>
              <w:right w:val="single" w:sz="4" w:space="0" w:color="000000"/>
            </w:tcBorders>
            <w:shd w:val="clear" w:color="auto" w:fill="auto"/>
            <w:vAlign w:val="bottom"/>
            <w:hideMark/>
          </w:tcPr>
          <w:p w14:paraId="0B892256"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12" w:space="0" w:color="000000"/>
              <w:right w:val="single" w:sz="4" w:space="0" w:color="000000"/>
            </w:tcBorders>
            <w:shd w:val="clear" w:color="auto" w:fill="auto"/>
            <w:vAlign w:val="bottom"/>
            <w:hideMark/>
          </w:tcPr>
          <w:p w14:paraId="26F6E8ED"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Hosted vs On-premise</w:t>
            </w:r>
          </w:p>
        </w:tc>
        <w:tc>
          <w:tcPr>
            <w:tcW w:w="0" w:type="auto"/>
            <w:tcBorders>
              <w:top w:val="nil"/>
              <w:left w:val="nil"/>
              <w:bottom w:val="single" w:sz="12" w:space="0" w:color="000000"/>
              <w:right w:val="single" w:sz="4" w:space="0" w:color="000000"/>
            </w:tcBorders>
            <w:shd w:val="clear" w:color="auto" w:fill="auto"/>
            <w:vAlign w:val="bottom"/>
            <w:hideMark/>
          </w:tcPr>
          <w:p w14:paraId="6952A1F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Tool should be hosted in the cloud</w:t>
            </w:r>
          </w:p>
        </w:tc>
        <w:tc>
          <w:tcPr>
            <w:tcW w:w="0" w:type="auto"/>
            <w:tcBorders>
              <w:top w:val="nil"/>
              <w:left w:val="nil"/>
              <w:bottom w:val="single" w:sz="12" w:space="0" w:color="000000"/>
              <w:right w:val="single" w:sz="4" w:space="0" w:color="000000"/>
            </w:tcBorders>
            <w:shd w:val="clear" w:color="auto" w:fill="auto"/>
            <w:vAlign w:val="bottom"/>
            <w:hideMark/>
          </w:tcPr>
          <w:p w14:paraId="221C60B7"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Preferred</w:t>
            </w:r>
          </w:p>
        </w:tc>
        <w:tc>
          <w:tcPr>
            <w:tcW w:w="0" w:type="auto"/>
            <w:tcBorders>
              <w:top w:val="nil"/>
              <w:left w:val="nil"/>
              <w:bottom w:val="single" w:sz="12" w:space="0" w:color="000000"/>
              <w:right w:val="single" w:sz="4" w:space="0" w:color="000000"/>
            </w:tcBorders>
            <w:shd w:val="clear" w:color="auto" w:fill="auto"/>
            <w:noWrap/>
            <w:vAlign w:val="bottom"/>
            <w:hideMark/>
          </w:tcPr>
          <w:p w14:paraId="35B71A1B" w14:textId="77777777" w:rsidR="00821C4C" w:rsidRPr="00821C4C" w:rsidRDefault="00821C4C" w:rsidP="00821C4C">
            <w:pPr>
              <w:spacing w:after="0" w:line="240" w:lineRule="auto"/>
              <w:jc w:val="center"/>
              <w:rPr>
                <w:rFonts w:ascii="Arial" w:eastAsia="Times New Roman" w:hAnsi="Arial" w:cs="Arial"/>
                <w:sz w:val="16"/>
                <w:szCs w:val="16"/>
              </w:rPr>
            </w:pPr>
            <w:r w:rsidRPr="00821C4C">
              <w:rPr>
                <w:rFonts w:ascii="Arial" w:eastAsia="Times New Roman" w:hAnsi="Arial" w:cs="Arial"/>
                <w:sz w:val="16"/>
                <w:szCs w:val="16"/>
              </w:rPr>
              <w:t> </w:t>
            </w:r>
          </w:p>
        </w:tc>
        <w:tc>
          <w:tcPr>
            <w:tcW w:w="0" w:type="auto"/>
            <w:tcBorders>
              <w:top w:val="nil"/>
              <w:left w:val="nil"/>
              <w:bottom w:val="single" w:sz="12" w:space="0" w:color="000000"/>
              <w:right w:val="single" w:sz="12" w:space="0" w:color="000000"/>
            </w:tcBorders>
            <w:shd w:val="clear" w:color="auto" w:fill="auto"/>
            <w:vAlign w:val="bottom"/>
            <w:hideMark/>
          </w:tcPr>
          <w:p w14:paraId="4C715E8A" w14:textId="77777777" w:rsidR="00821C4C" w:rsidRPr="00821C4C" w:rsidRDefault="00821C4C" w:rsidP="00821C4C">
            <w:pPr>
              <w:spacing w:after="0" w:line="240" w:lineRule="auto"/>
              <w:rPr>
                <w:rFonts w:ascii="Arial" w:eastAsia="Times New Roman" w:hAnsi="Arial" w:cs="Arial"/>
                <w:sz w:val="16"/>
                <w:szCs w:val="16"/>
              </w:rPr>
            </w:pPr>
            <w:r w:rsidRPr="00821C4C">
              <w:rPr>
                <w:rFonts w:ascii="Arial" w:eastAsia="Times New Roman" w:hAnsi="Arial" w:cs="Arial"/>
                <w:sz w:val="16"/>
                <w:szCs w:val="16"/>
              </w:rPr>
              <w:t> </w:t>
            </w:r>
          </w:p>
        </w:tc>
      </w:tr>
    </w:tbl>
    <w:p w14:paraId="5548FC5B" w14:textId="56789515" w:rsidR="00080D1B" w:rsidRDefault="00080D1B" w:rsidP="00080D1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01896FA7" w14:textId="11D7AA7E" w:rsidR="00727D15" w:rsidRPr="00F52B26" w:rsidRDefault="00727D15" w:rsidP="00727D15">
      <w:pPr>
        <w:pStyle w:val="Heading3"/>
        <w:rPr>
          <w:rFonts w:ascii="Arial" w:hAnsi="Arial" w:cs="Arial"/>
          <w:b/>
          <w:color w:val="1F4E79" w:themeColor="accent1" w:themeShade="80"/>
          <w:sz w:val="28"/>
          <w:szCs w:val="28"/>
        </w:rPr>
      </w:pPr>
      <w:bookmarkStart w:id="22" w:name="_Toc98436060"/>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2"/>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The University is required by policy and law to procure Information Technology products, services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indicate if the product or service requires modification, additional costs, products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The solution includes any human interface(s), such as an end-user device software component, web site or page, video or audio playback, file upload, mobile device apps, etc., or produces, includes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2"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data transmitted, stored, processed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3"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If the solution involves processing credit or debit card payment transactions,  provide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 you intend to use your merchant account, or a University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Does your proposed solution provide for e-commerce and if so, is a shopping cart functionality hosted on a University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Does your proposed solution provide for card-present or card-not-present transactions and if so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4"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5"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3"/>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3" w:name="_Toc489531853"/>
      <w:bookmarkStart w:id="24"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3"/>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4"/>
    </w:p>
    <w:p w14:paraId="3A896CD6" w14:textId="77777777" w:rsidR="00F52B26" w:rsidRDefault="00F52B26" w:rsidP="00727D15">
      <w:pPr>
        <w:rPr>
          <w:rFonts w:ascii="Arial" w:hAnsi="Arial" w:cs="Arial"/>
          <w:b/>
        </w:rPr>
      </w:pPr>
    </w:p>
    <w:p w14:paraId="6E49D0EC"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20E0D9DC" w14:textId="77777777" w:rsidR="00727D15" w:rsidRPr="00A13C58" w:rsidRDefault="00727D15" w:rsidP="00727D15">
      <w:pPr>
        <w:spacing w:after="0" w:line="240" w:lineRule="auto"/>
        <w:jc w:val="both"/>
        <w:rPr>
          <w:rFonts w:ascii="Arial" w:hAnsi="Arial" w:cs="Arial"/>
          <w:sz w:val="20"/>
          <w:szCs w:val="20"/>
        </w:rPr>
      </w:pPr>
      <w:r w:rsidRPr="00A13C58">
        <w:rPr>
          <w:rFonts w:ascii="Arial" w:eastAsia="Arial" w:hAnsi="Arial" w:cs="Arial"/>
          <w:sz w:val="20"/>
          <w:szCs w:val="20"/>
        </w:rPr>
        <w:t xml:space="preserve">All responses to the questions will reflect what is offered as part of the Respondent’s proposed solution. Respondents </w:t>
      </w:r>
      <w:r w:rsidRPr="00A13C58">
        <w:rPr>
          <w:rFonts w:ascii="Arial" w:eastAsia="Arial" w:hAnsi="Arial" w:cs="Arial"/>
          <w:b/>
          <w:sz w:val="20"/>
          <w:szCs w:val="20"/>
        </w:rPr>
        <w:t xml:space="preserve">MUST </w:t>
      </w:r>
      <w:r w:rsidRPr="00A13C58">
        <w:rPr>
          <w:rFonts w:ascii="Arial" w:eastAsia="Arial" w:hAnsi="Arial" w:cs="Arial"/>
          <w:sz w:val="20"/>
          <w:szCs w:val="20"/>
        </w:rPr>
        <w:t>indicate if the product or service requires modification, additional costs, products or services, or if any other accommodation would be necessary to meet a requirement.</w:t>
      </w:r>
    </w:p>
    <w:p w14:paraId="6D128497" w14:textId="77777777" w:rsidR="00727D15" w:rsidRPr="00A13C58" w:rsidRDefault="00727D15" w:rsidP="00727D15">
      <w:pPr>
        <w:spacing w:after="0" w:line="240" w:lineRule="auto"/>
        <w:jc w:val="both"/>
        <w:rPr>
          <w:rFonts w:ascii="Arial" w:hAnsi="Arial" w:cs="Arial"/>
          <w:sz w:val="20"/>
          <w:szCs w:val="20"/>
        </w:rPr>
      </w:pPr>
    </w:p>
    <w:p w14:paraId="7A75937B" w14:textId="77777777" w:rsidR="00727D15" w:rsidRPr="00A13C58" w:rsidRDefault="00727D15" w:rsidP="00727D15">
      <w:pPr>
        <w:rPr>
          <w:rFonts w:ascii="Arial" w:hAnsi="Arial" w:cs="Arial"/>
          <w:b/>
          <w:color w:val="1F4E79" w:themeColor="accent1" w:themeShade="80"/>
          <w:sz w:val="20"/>
          <w:szCs w:val="20"/>
        </w:rPr>
      </w:pPr>
      <w:bookmarkStart w:id="25" w:name="_Toc476229109"/>
      <w:r w:rsidRPr="00A13C58">
        <w:rPr>
          <w:rFonts w:ascii="Arial" w:hAnsi="Arial" w:cs="Arial"/>
          <w:b/>
          <w:color w:val="1F4E79" w:themeColor="accent1" w:themeShade="80"/>
          <w:sz w:val="20"/>
          <w:szCs w:val="20"/>
        </w:rPr>
        <w:t>Evaluation Question(s) - General Technical</w:t>
      </w:r>
      <w:bookmarkEnd w:id="25"/>
    </w:p>
    <w:p w14:paraId="4A6B72D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Please describe your offering as a Service (SaaS)/hosted, and/or University onsite deployment environments. </w:t>
      </w:r>
    </w:p>
    <w:p w14:paraId="17209CB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onsite, detail the hardware, core product software, storage, and database requirements of each environment.</w:t>
      </w:r>
    </w:p>
    <w:p w14:paraId="5929A5D9"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Define server requirements and provide specifications (including recommended operating systems, web server software, etc.)</w:t>
      </w:r>
    </w:p>
    <w:p w14:paraId="2DCC4F99"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Define the minimum desktop workstation hardware and software requirements mandated by the proposed solution.</w:t>
      </w:r>
    </w:p>
    <w:p w14:paraId="12166B4A"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 xml:space="preserve">Describe details of network communications required between the web server, app server, database server, and any other required servers. </w:t>
      </w:r>
    </w:p>
    <w:p w14:paraId="011EAD0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SaaS/hosted, list normal scheduled downtime frequency, standard day/time slots, etc. </w:t>
      </w:r>
    </w:p>
    <w:p w14:paraId="10E0D9C3" w14:textId="77777777" w:rsidR="00270E47" w:rsidRPr="00A13C58" w:rsidRDefault="00270E47" w:rsidP="00270E47">
      <w:pPr>
        <w:pStyle w:val="ListParagraph"/>
        <w:ind w:left="1080"/>
        <w:rPr>
          <w:rFonts w:ascii="Arial" w:hAnsi="Arial" w:cs="Arial"/>
          <w:sz w:val="20"/>
          <w:szCs w:val="20"/>
        </w:rPr>
      </w:pPr>
    </w:p>
    <w:p w14:paraId="1D0EB6C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deployment instances of the environment, such as test, development and production.  Are all of the instances available to the UMS? If yes, detail the types of instances and how access to these instances would be provided.</w:t>
      </w:r>
    </w:p>
    <w:p w14:paraId="5885CFD5" w14:textId="77777777" w:rsidR="00270E47" w:rsidRPr="00A13C58" w:rsidRDefault="00270E47" w:rsidP="00270E47">
      <w:pPr>
        <w:pStyle w:val="ListParagraph"/>
        <w:ind w:left="360"/>
        <w:rPr>
          <w:rFonts w:ascii="Arial" w:hAnsi="Arial" w:cs="Arial"/>
          <w:sz w:val="20"/>
          <w:szCs w:val="20"/>
        </w:rPr>
      </w:pPr>
    </w:p>
    <w:p w14:paraId="20830C0A"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E719BC5"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underlying technologies for the component(s). </w:t>
      </w:r>
    </w:p>
    <w:p w14:paraId="4771C0F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Provide the third-party technology partner(s) name(s), address(es) and contact(s).</w:t>
      </w:r>
    </w:p>
    <w:p w14:paraId="72057D61"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additional costs or fees associated with the components.</w:t>
      </w:r>
    </w:p>
    <w:p w14:paraId="57A7D96A" w14:textId="77777777" w:rsidR="00270E47" w:rsidRPr="00A13C58" w:rsidRDefault="00270E47" w:rsidP="00270E47">
      <w:pPr>
        <w:pStyle w:val="ListParagraph"/>
        <w:ind w:left="1080"/>
        <w:rPr>
          <w:rFonts w:ascii="Arial" w:hAnsi="Arial" w:cs="Arial"/>
          <w:sz w:val="20"/>
          <w:szCs w:val="20"/>
        </w:rPr>
      </w:pPr>
    </w:p>
    <w:p w14:paraId="5D4C95FE"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practices and policies related to data stored by this solution. </w:t>
      </w:r>
    </w:p>
    <w:p w14:paraId="5E230CF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Clarify the data ownership rights and responsibilities of the parties and provisions for the University obtaining the data as needed even if the contract is terminated.</w:t>
      </w:r>
    </w:p>
    <w:p w14:paraId="01B605F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types of data stored especially if any data is protected (HIPAA, FERPA, etc.).</w:t>
      </w:r>
    </w:p>
    <w:p w14:paraId="3F1006E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Indicate how long data is stored or archived. </w:t>
      </w:r>
    </w:p>
    <w:p w14:paraId="64E5F03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the technology, practices and policies you have in place that would protect the UMS data from unauthorized access and use.</w:t>
      </w:r>
    </w:p>
    <w:p w14:paraId="643E2B99" w14:textId="77777777" w:rsidR="00270E47" w:rsidRPr="00A13C58" w:rsidRDefault="00270E47" w:rsidP="00270E47">
      <w:pPr>
        <w:pStyle w:val="ListParagraph"/>
        <w:ind w:left="1080"/>
        <w:rPr>
          <w:rFonts w:ascii="Arial" w:hAnsi="Arial" w:cs="Arial"/>
          <w:sz w:val="20"/>
          <w:szCs w:val="20"/>
        </w:rPr>
      </w:pPr>
    </w:p>
    <w:p w14:paraId="401B8BD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If your solution is SaaS/hosted, provide a description of your business continuity management practice. </w:t>
      </w:r>
    </w:p>
    <w:p w14:paraId="7BCF6E5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the software is deployed in multiple sites (data centers), how often is data synchronized between the data centers?</w:t>
      </w:r>
    </w:p>
    <w:p w14:paraId="5FCA1B1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strategies for minimizing downtime in the event of a catastrophic failure of the hosting environment(s) or components.</w:t>
      </w:r>
    </w:p>
    <w:p w14:paraId="677EF0E3"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Would the UMS experience any loss of data as a result of downtime, system problems or catastrophic failure?  If so, describe the situations that could result in loss of UMS data.</w:t>
      </w:r>
    </w:p>
    <w:p w14:paraId="0BEC2E01"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How much downtime should we expect for a catastrophic failure?</w:t>
      </w:r>
    </w:p>
    <w:p w14:paraId="7EAD814D" w14:textId="77777777" w:rsidR="00270E47" w:rsidRPr="00A13C58" w:rsidRDefault="00270E47" w:rsidP="00270E47">
      <w:pPr>
        <w:pStyle w:val="ListParagraph"/>
        <w:ind w:left="1800"/>
        <w:rPr>
          <w:rFonts w:ascii="Arial" w:hAnsi="Arial" w:cs="Arial"/>
          <w:sz w:val="20"/>
          <w:szCs w:val="20"/>
        </w:rPr>
      </w:pPr>
    </w:p>
    <w:p w14:paraId="614655DD"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lastRenderedPageBreak/>
        <w:t xml:space="preserve">Provide a description of your change management practice for all hardware and software components. </w:t>
      </w:r>
    </w:p>
    <w:p w14:paraId="6258F8E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often is the software updated and releases made available?</w:t>
      </w:r>
    </w:p>
    <w:p w14:paraId="0A513B7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we notified?</w:t>
      </w:r>
    </w:p>
    <w:p w14:paraId="696308A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Are updates and upgrades opt-in or mandatory?</w:t>
      </w:r>
    </w:p>
    <w:p w14:paraId="174F4F3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What provisions do you have for managing customization requested by the UMS?</w:t>
      </w:r>
    </w:p>
    <w:p w14:paraId="589E264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the updates accomplished?</w:t>
      </w:r>
    </w:p>
    <w:p w14:paraId="462F47F6"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do you ensure that the system functionality is sufficiently tested before changes go into production?</w:t>
      </w:r>
    </w:p>
    <w:p w14:paraId="1EE87DD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What are the UMS options, roles and responsibilities for reviewing and approving changes? </w:t>
      </w:r>
    </w:p>
    <w:p w14:paraId="5831446D" w14:textId="77777777" w:rsidR="00270E47" w:rsidRPr="00A13C58" w:rsidRDefault="00270E47" w:rsidP="00270E47">
      <w:pPr>
        <w:pStyle w:val="ListParagraph"/>
        <w:ind w:left="1080"/>
        <w:rPr>
          <w:rFonts w:ascii="Arial" w:hAnsi="Arial" w:cs="Arial"/>
          <w:sz w:val="20"/>
          <w:szCs w:val="20"/>
        </w:rPr>
      </w:pPr>
    </w:p>
    <w:p w14:paraId="751AEBD3"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4D602E0" w14:textId="77777777" w:rsidR="00270E47" w:rsidRPr="00A13C58" w:rsidRDefault="00270E47" w:rsidP="00270E47">
      <w:pPr>
        <w:pStyle w:val="ListParagraph"/>
        <w:ind w:left="360"/>
        <w:rPr>
          <w:rFonts w:ascii="Arial" w:hAnsi="Arial" w:cs="Arial"/>
          <w:sz w:val="20"/>
          <w:szCs w:val="20"/>
        </w:rPr>
      </w:pPr>
    </w:p>
    <w:p w14:paraId="413923B7"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mobile capabilities available with the proposed solution.</w:t>
      </w:r>
    </w:p>
    <w:p w14:paraId="481C033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supported mobile platforms.</w:t>
      </w:r>
    </w:p>
    <w:p w14:paraId="75B51A3E"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implementation of mobile capabilities (i.e. mobile-enabled, apps, etc.) </w:t>
      </w:r>
    </w:p>
    <w:p w14:paraId="3FBCA99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how and when mobile updates are provided.</w:t>
      </w:r>
    </w:p>
    <w:p w14:paraId="43C3FE38" w14:textId="77777777" w:rsidR="00270E47" w:rsidRPr="00A13C58" w:rsidRDefault="00270E47" w:rsidP="00270E47">
      <w:pPr>
        <w:pStyle w:val="ListParagraph"/>
        <w:ind w:left="1080"/>
        <w:rPr>
          <w:rFonts w:ascii="Arial" w:hAnsi="Arial" w:cs="Arial"/>
          <w:sz w:val="20"/>
          <w:szCs w:val="20"/>
        </w:rPr>
      </w:pPr>
    </w:p>
    <w:p w14:paraId="50FC92C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While importing data from the UMS sources, does your company provide full data hygiene, including comparing several data sources, and removal of duplicate records.</w:t>
      </w:r>
    </w:p>
    <w:p w14:paraId="04985788" w14:textId="77777777" w:rsidR="00270E47" w:rsidRPr="00A13C58" w:rsidRDefault="00270E47" w:rsidP="00270E47">
      <w:pPr>
        <w:pStyle w:val="ListParagraph"/>
        <w:ind w:left="360"/>
        <w:rPr>
          <w:rFonts w:ascii="Arial" w:hAnsi="Arial" w:cs="Arial"/>
          <w:sz w:val="20"/>
          <w:szCs w:val="20"/>
        </w:rPr>
      </w:pPr>
    </w:p>
    <w:p w14:paraId="6362B174"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provide data exports for upload to the UMS systems? If so, please describe the types of information exported and the process employed. </w:t>
      </w:r>
    </w:p>
    <w:p w14:paraId="5C3EA00E" w14:textId="77777777" w:rsidR="00270E47" w:rsidRPr="00A13C58" w:rsidRDefault="00270E47" w:rsidP="00270E47">
      <w:pPr>
        <w:pStyle w:val="ListParagraph"/>
        <w:ind w:left="360"/>
        <w:rPr>
          <w:rFonts w:ascii="Arial" w:hAnsi="Arial" w:cs="Arial"/>
          <w:sz w:val="20"/>
          <w:szCs w:val="20"/>
        </w:rPr>
      </w:pPr>
    </w:p>
    <w:p w14:paraId="698F2F0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Does your solution have the ability to automate data importing and exporting?</w:t>
      </w:r>
    </w:p>
    <w:p w14:paraId="350BCF46" w14:textId="77777777" w:rsidR="00270E47" w:rsidRPr="00A13C58" w:rsidRDefault="00270E47" w:rsidP="00270E47">
      <w:pPr>
        <w:pStyle w:val="ListParagraph"/>
        <w:ind w:left="360"/>
        <w:rPr>
          <w:rFonts w:ascii="Arial" w:hAnsi="Arial" w:cs="Arial"/>
          <w:sz w:val="20"/>
          <w:szCs w:val="20"/>
        </w:rPr>
      </w:pPr>
    </w:p>
    <w:p w14:paraId="211B7EF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Does this solution come with a comprehensive data dictionary of the database?</w:t>
      </w:r>
    </w:p>
    <w:p w14:paraId="36E23E44" w14:textId="77777777" w:rsidR="00270E47" w:rsidRPr="00A13C58" w:rsidRDefault="00270E47" w:rsidP="00270E47">
      <w:pPr>
        <w:pStyle w:val="ListParagraph"/>
        <w:ind w:left="360"/>
        <w:rPr>
          <w:rFonts w:ascii="Arial" w:hAnsi="Arial" w:cs="Arial"/>
          <w:sz w:val="20"/>
          <w:szCs w:val="20"/>
        </w:rPr>
      </w:pPr>
    </w:p>
    <w:p w14:paraId="207B989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ability to add fields and tables to the database for University needs.</w:t>
      </w:r>
    </w:p>
    <w:p w14:paraId="40988855" w14:textId="77777777" w:rsidR="00270E47" w:rsidRPr="00A13C58" w:rsidRDefault="00270E47" w:rsidP="00270E47">
      <w:pPr>
        <w:pStyle w:val="ListParagraph"/>
        <w:ind w:left="360"/>
        <w:rPr>
          <w:rFonts w:ascii="Arial" w:hAnsi="Arial" w:cs="Arial"/>
          <w:sz w:val="20"/>
          <w:szCs w:val="20"/>
        </w:rPr>
      </w:pPr>
    </w:p>
    <w:p w14:paraId="36B2EB5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 you plan to offer a solution to integrate with an Identity Management System? </w:t>
      </w:r>
    </w:p>
    <w:p w14:paraId="08FA2C0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so, describe how you deliver this solution. </w:t>
      </w:r>
    </w:p>
    <w:p w14:paraId="007741A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Does your solution offer capabilities to use CAS or Shibboleth for Single Sign-On (SSO)? If not, then what do you offer?</w:t>
      </w:r>
    </w:p>
    <w:p w14:paraId="7A1ED0A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SSO implementation requirements.</w:t>
      </w:r>
    </w:p>
    <w:p w14:paraId="0B38665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Do you deliver an API that would allow for the remote management of user authorization data? If so, describe how you deliver this solution. </w:t>
      </w:r>
    </w:p>
    <w:p w14:paraId="0DBB401F" w14:textId="77777777" w:rsidR="00270E47" w:rsidRPr="00A13C58" w:rsidRDefault="00270E47" w:rsidP="00270E47">
      <w:pPr>
        <w:pStyle w:val="ListParagraph"/>
        <w:ind w:left="1080"/>
        <w:rPr>
          <w:rFonts w:ascii="Arial" w:hAnsi="Arial" w:cs="Arial"/>
          <w:sz w:val="20"/>
          <w:szCs w:val="20"/>
        </w:rPr>
      </w:pPr>
    </w:p>
    <w:p w14:paraId="6397AC4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ongoing functions to be performed by the University systems administrator and applications administrator?</w:t>
      </w:r>
    </w:p>
    <w:p w14:paraId="4CB99A94" w14:textId="77777777" w:rsidR="00270E47" w:rsidRPr="00A13C58" w:rsidRDefault="00270E47" w:rsidP="00270E47">
      <w:pPr>
        <w:pStyle w:val="ListParagraph"/>
        <w:ind w:left="360"/>
        <w:rPr>
          <w:rFonts w:ascii="Arial" w:hAnsi="Arial" w:cs="Arial"/>
          <w:sz w:val="20"/>
          <w:szCs w:val="20"/>
        </w:rPr>
      </w:pPr>
    </w:p>
    <w:p w14:paraId="076BF7BC"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What is the maximum number of concurrent users logged in simultaneously your system can support? Describe how your system defines concurrent users.</w:t>
      </w:r>
    </w:p>
    <w:p w14:paraId="3B716B8D" w14:textId="77777777" w:rsidR="00270E47" w:rsidRPr="00A13C58" w:rsidRDefault="00270E47" w:rsidP="00727D15">
      <w:pPr>
        <w:rPr>
          <w:rFonts w:ascii="Arial" w:hAnsi="Arial" w:cs="Arial"/>
          <w:b/>
          <w:color w:val="1F4E79" w:themeColor="accent1" w:themeShade="80"/>
          <w:sz w:val="20"/>
          <w:szCs w:val="20"/>
        </w:rPr>
      </w:pPr>
    </w:p>
    <w:p w14:paraId="72728D92" w14:textId="77777777" w:rsidR="0000482A" w:rsidRPr="00A13C58" w:rsidRDefault="0000482A" w:rsidP="00AD3A2C">
      <w:pPr>
        <w:pStyle w:val="Default"/>
        <w:jc w:val="both"/>
        <w:rPr>
          <w:b/>
          <w:color w:val="1F4E79" w:themeColor="accent1" w:themeShade="80"/>
          <w:sz w:val="20"/>
          <w:szCs w:val="20"/>
        </w:rPr>
      </w:pPr>
      <w:bookmarkStart w:id="26" w:name="_Toc476229110"/>
    </w:p>
    <w:p w14:paraId="2FAE1CB7" w14:textId="77777777" w:rsidR="0000482A" w:rsidRPr="00A13C58" w:rsidRDefault="0000482A" w:rsidP="00AD3A2C">
      <w:pPr>
        <w:pStyle w:val="Default"/>
        <w:jc w:val="both"/>
        <w:rPr>
          <w:b/>
          <w:color w:val="1F4E79" w:themeColor="accent1" w:themeShade="80"/>
          <w:sz w:val="20"/>
          <w:szCs w:val="20"/>
        </w:rPr>
      </w:pPr>
    </w:p>
    <w:p w14:paraId="459069ED" w14:textId="77777777" w:rsidR="0000482A" w:rsidRPr="00A13C58" w:rsidRDefault="0000482A" w:rsidP="00AD3A2C">
      <w:pPr>
        <w:pStyle w:val="Default"/>
        <w:jc w:val="both"/>
        <w:rPr>
          <w:b/>
          <w:color w:val="1F4E79" w:themeColor="accent1" w:themeShade="80"/>
          <w:sz w:val="20"/>
          <w:szCs w:val="20"/>
        </w:rPr>
      </w:pPr>
    </w:p>
    <w:p w14:paraId="503C93F2" w14:textId="77777777" w:rsidR="0000482A" w:rsidRPr="00A13C58" w:rsidRDefault="0000482A" w:rsidP="00AD3A2C">
      <w:pPr>
        <w:pStyle w:val="Default"/>
        <w:jc w:val="both"/>
        <w:rPr>
          <w:b/>
          <w:color w:val="1F4E79" w:themeColor="accent1" w:themeShade="80"/>
          <w:sz w:val="20"/>
          <w:szCs w:val="20"/>
        </w:rPr>
      </w:pPr>
    </w:p>
    <w:p w14:paraId="3F048581" w14:textId="77777777" w:rsidR="0000482A" w:rsidRPr="00A13C58" w:rsidRDefault="0000482A" w:rsidP="00AD3A2C">
      <w:pPr>
        <w:pStyle w:val="Default"/>
        <w:jc w:val="both"/>
        <w:rPr>
          <w:b/>
          <w:color w:val="1F4E79" w:themeColor="accent1" w:themeShade="80"/>
          <w:sz w:val="20"/>
          <w:szCs w:val="20"/>
        </w:rPr>
      </w:pPr>
    </w:p>
    <w:p w14:paraId="3247B229" w14:textId="038AA61D" w:rsidR="00AD3A2C" w:rsidRPr="00A13C58" w:rsidRDefault="00AD3A2C" w:rsidP="00AD3A2C">
      <w:pPr>
        <w:pStyle w:val="Default"/>
        <w:jc w:val="both"/>
        <w:rPr>
          <w:b/>
          <w:color w:val="1F4E79" w:themeColor="accent1" w:themeShade="80"/>
          <w:sz w:val="20"/>
          <w:szCs w:val="20"/>
        </w:rPr>
      </w:pPr>
      <w:r w:rsidRPr="00A13C58">
        <w:rPr>
          <w:b/>
          <w:color w:val="1F4E79" w:themeColor="accent1" w:themeShade="80"/>
          <w:sz w:val="20"/>
          <w:szCs w:val="20"/>
        </w:rPr>
        <w:lastRenderedPageBreak/>
        <w:t>Evaluation Question(s) – Technology Implementation Questions</w:t>
      </w:r>
    </w:p>
    <w:p w14:paraId="2B82707E" w14:textId="77777777" w:rsidR="0000482A" w:rsidRPr="00A13C58" w:rsidRDefault="0000482A" w:rsidP="00AD3A2C">
      <w:pPr>
        <w:pStyle w:val="Default"/>
        <w:jc w:val="both"/>
        <w:rPr>
          <w:b/>
          <w:color w:val="auto"/>
          <w:sz w:val="20"/>
          <w:szCs w:val="20"/>
        </w:rPr>
      </w:pPr>
    </w:p>
    <w:p w14:paraId="2611BFA5"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What release/version are you proposing for the University of Maine System and when is the next release/version due out?</w:t>
      </w:r>
    </w:p>
    <w:p w14:paraId="11F1D2E5" w14:textId="77777777" w:rsidR="0000482A" w:rsidRPr="00A13C58" w:rsidRDefault="0000482A" w:rsidP="0000482A">
      <w:pPr>
        <w:pStyle w:val="ListParagraph"/>
        <w:ind w:left="360"/>
        <w:rPr>
          <w:rFonts w:ascii="Arial" w:hAnsi="Arial" w:cs="Arial"/>
          <w:sz w:val="20"/>
          <w:szCs w:val="20"/>
        </w:rPr>
      </w:pPr>
    </w:p>
    <w:p w14:paraId="05344647"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Explain how patches or updates released during implementation would be handled. Describe the change management process.</w:t>
      </w:r>
    </w:p>
    <w:p w14:paraId="4178D647" w14:textId="77777777" w:rsidR="0000482A" w:rsidRPr="00A13C58" w:rsidRDefault="0000482A" w:rsidP="0000482A">
      <w:pPr>
        <w:pStyle w:val="ListParagraph"/>
        <w:ind w:left="360"/>
        <w:rPr>
          <w:rFonts w:ascii="Arial" w:hAnsi="Arial" w:cs="Arial"/>
          <w:sz w:val="20"/>
          <w:szCs w:val="20"/>
        </w:rPr>
      </w:pPr>
    </w:p>
    <w:p w14:paraId="18EB2513" w14:textId="3C1EFC9C" w:rsidR="00270E47"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Please provide a roadmap of your hardware/software solutions that reflects their present states as well as future states for at least the next 18 months.</w:t>
      </w:r>
    </w:p>
    <w:p w14:paraId="0BCDD0EE" w14:textId="77777777" w:rsidR="0000482A" w:rsidRPr="00A13C58" w:rsidRDefault="0000482A" w:rsidP="0000482A">
      <w:pPr>
        <w:rPr>
          <w:rFonts w:ascii="Arial" w:hAnsi="Arial" w:cs="Arial"/>
          <w:sz w:val="20"/>
          <w:szCs w:val="20"/>
        </w:rPr>
      </w:pPr>
    </w:p>
    <w:p w14:paraId="1F2E900B" w14:textId="560A6B2B" w:rsidR="00727D15" w:rsidRPr="00A13C58" w:rsidRDefault="00727D15" w:rsidP="00727D15">
      <w:pPr>
        <w:rPr>
          <w:rFonts w:ascii="Arial" w:eastAsiaTheme="majorEastAsia" w:hAnsi="Arial" w:cs="Arial"/>
          <w:color w:val="1F4D78" w:themeColor="accent1" w:themeShade="7F"/>
          <w:sz w:val="20"/>
          <w:szCs w:val="20"/>
        </w:rPr>
      </w:pPr>
      <w:r w:rsidRPr="00A13C58">
        <w:rPr>
          <w:rFonts w:ascii="Arial" w:hAnsi="Arial" w:cs="Arial"/>
          <w:b/>
          <w:color w:val="1F4E79" w:themeColor="accent1" w:themeShade="80"/>
          <w:sz w:val="20"/>
          <w:szCs w:val="20"/>
        </w:rPr>
        <w:t>Evaluation Question(s) - Multi-Institution Capabilities</w:t>
      </w:r>
      <w:bookmarkEnd w:id="26"/>
    </w:p>
    <w:p w14:paraId="5E9A3650" w14:textId="77777777" w:rsidR="00270E47" w:rsidRPr="00A13C58" w:rsidRDefault="00270E47" w:rsidP="00270E47">
      <w:pPr>
        <w:rPr>
          <w:rFonts w:ascii="Arial" w:hAnsi="Arial" w:cs="Arial"/>
          <w:sz w:val="20"/>
          <w:szCs w:val="20"/>
        </w:rPr>
      </w:pPr>
      <w:bookmarkStart w:id="27" w:name="_Toc476229111"/>
      <w:r w:rsidRPr="00A13C58">
        <w:rPr>
          <w:rFonts w:ascii="Arial" w:hAnsi="Arial" w:cs="Arial"/>
          <w:sz w:val="20"/>
          <w:szCs w:val="20"/>
        </w:rPr>
        <w:t xml:space="preserve">The University of Maine System consists of seven unique institutions throughout the state. Given the nature of our multi-institution structure: </w:t>
      </w:r>
    </w:p>
    <w:p w14:paraId="5D228935"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10F6908C" w14:textId="77777777" w:rsidR="00270E47" w:rsidRPr="00A13C58" w:rsidRDefault="00270E47" w:rsidP="00270E47">
      <w:pPr>
        <w:pStyle w:val="ListParagraph"/>
        <w:ind w:left="360"/>
        <w:rPr>
          <w:rFonts w:ascii="Arial" w:hAnsi="Arial" w:cs="Arial"/>
          <w:sz w:val="20"/>
          <w:szCs w:val="20"/>
        </w:rPr>
      </w:pPr>
    </w:p>
    <w:p w14:paraId="5E13F99D"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3F5BE310" w14:textId="77777777" w:rsidR="00270E47" w:rsidRPr="00A13C58" w:rsidRDefault="00270E47" w:rsidP="00270E47">
      <w:pPr>
        <w:pStyle w:val="ListParagraph"/>
        <w:ind w:left="360"/>
        <w:rPr>
          <w:rFonts w:ascii="Arial" w:hAnsi="Arial" w:cs="Arial"/>
          <w:sz w:val="20"/>
          <w:szCs w:val="20"/>
        </w:rPr>
      </w:pPr>
    </w:p>
    <w:p w14:paraId="4322AD49"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 xml:space="preserve">Can students have one ID but be associated with multiple campuses, and multiple careers? </w:t>
      </w:r>
    </w:p>
    <w:p w14:paraId="245EA682" w14:textId="77777777" w:rsidR="00270E47" w:rsidRPr="00A13C58" w:rsidRDefault="00270E47" w:rsidP="00270E47">
      <w:pPr>
        <w:pStyle w:val="ListParagraph"/>
        <w:ind w:left="360"/>
        <w:rPr>
          <w:rFonts w:ascii="Arial" w:hAnsi="Arial" w:cs="Arial"/>
          <w:sz w:val="20"/>
          <w:szCs w:val="20"/>
        </w:rPr>
      </w:pPr>
    </w:p>
    <w:p w14:paraId="5E268CA9"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If applicable, can a person whose data is used, stored, reported on, etc.,  in the system hold both employee and student roles?</w:t>
      </w:r>
    </w:p>
    <w:p w14:paraId="07EF1B85" w14:textId="77777777" w:rsidR="00270E47" w:rsidRPr="00A13C58" w:rsidRDefault="00270E47" w:rsidP="00270E47">
      <w:pPr>
        <w:pStyle w:val="ListParagraph"/>
        <w:ind w:left="360"/>
        <w:rPr>
          <w:rFonts w:ascii="Arial" w:hAnsi="Arial" w:cs="Arial"/>
          <w:sz w:val="20"/>
          <w:szCs w:val="20"/>
        </w:rPr>
      </w:pPr>
    </w:p>
    <w:p w14:paraId="7AFF74E9" w14:textId="77777777" w:rsidR="00270E47" w:rsidRPr="00A13C58" w:rsidRDefault="00270E47" w:rsidP="009356CB">
      <w:pPr>
        <w:pStyle w:val="ListParagraph"/>
        <w:numPr>
          <w:ilvl w:val="0"/>
          <w:numId w:val="17"/>
        </w:numPr>
        <w:ind w:left="360"/>
        <w:rPr>
          <w:rFonts w:ascii="Arial" w:hAnsi="Arial" w:cs="Arial"/>
          <w:sz w:val="20"/>
          <w:szCs w:val="20"/>
        </w:rPr>
      </w:pPr>
      <w:r w:rsidRPr="00A13C58">
        <w:rPr>
          <w:rFonts w:ascii="Arial" w:hAnsi="Arial" w:cs="Arial"/>
          <w:sz w:val="20"/>
          <w:szCs w:val="20"/>
        </w:rPr>
        <w:t>Do you have other multi-institution customers and if so, how did they choose to implement your product?</w:t>
      </w:r>
    </w:p>
    <w:bookmarkEnd w:id="27"/>
    <w:p w14:paraId="2B5AC2B0" w14:textId="77777777" w:rsidR="00727D15" w:rsidRPr="00A13C58" w:rsidRDefault="00727D15" w:rsidP="00727D15">
      <w:pPr>
        <w:pStyle w:val="Heading3"/>
        <w:rPr>
          <w:rFonts w:ascii="Arial" w:hAnsi="Arial" w:cs="Arial"/>
          <w:sz w:val="20"/>
          <w:szCs w:val="20"/>
        </w:rPr>
      </w:pPr>
    </w:p>
    <w:p w14:paraId="53EBB559" w14:textId="77777777" w:rsidR="00727D15" w:rsidRPr="00A13C58" w:rsidRDefault="00727D15" w:rsidP="00727D15">
      <w:pPr>
        <w:rPr>
          <w:rFonts w:ascii="Arial" w:hAnsi="Arial" w:cs="Arial"/>
          <w:b/>
          <w:color w:val="1F4E79" w:themeColor="accent1" w:themeShade="80"/>
          <w:sz w:val="20"/>
          <w:szCs w:val="20"/>
        </w:rPr>
      </w:pPr>
      <w:bookmarkStart w:id="28" w:name="_Toc476229112"/>
      <w:r w:rsidRPr="00A13C58">
        <w:rPr>
          <w:rFonts w:ascii="Arial" w:hAnsi="Arial" w:cs="Arial"/>
          <w:b/>
          <w:color w:val="1F4E79" w:themeColor="accent1" w:themeShade="80"/>
          <w:sz w:val="20"/>
          <w:szCs w:val="20"/>
        </w:rPr>
        <w:t>Technical Interface Data Exchange Requirements</w:t>
      </w:r>
      <w:bookmarkEnd w:id="28"/>
    </w:p>
    <w:p w14:paraId="5FD9B5FA" w14:textId="77777777" w:rsidR="00270E47" w:rsidRPr="00A13C58" w:rsidRDefault="00270E47" w:rsidP="00270E47">
      <w:pPr>
        <w:rPr>
          <w:rFonts w:ascii="Arial" w:hAnsi="Arial" w:cs="Arial"/>
          <w:sz w:val="20"/>
          <w:szCs w:val="20"/>
        </w:rPr>
      </w:pPr>
      <w:bookmarkStart w:id="29" w:name="_Toc476229113"/>
      <w:r w:rsidRPr="00A13C58">
        <w:rPr>
          <w:rFonts w:ascii="Arial" w:hAnsi="Arial" w:cs="Arial"/>
          <w:sz w:val="20"/>
          <w:szCs w:val="20"/>
        </w:rPr>
        <w:t>The following provides the interface data exchange requirements for the Respondent’s solution.</w:t>
      </w:r>
    </w:p>
    <w:p w14:paraId="3E271CAD"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D83DF0D" w14:textId="77777777" w:rsidR="00270E47" w:rsidRPr="00A13C58" w:rsidRDefault="00270E47" w:rsidP="00270E47">
      <w:pPr>
        <w:pStyle w:val="ListParagraph"/>
        <w:ind w:left="360"/>
        <w:rPr>
          <w:rFonts w:ascii="Arial" w:hAnsi="Arial" w:cs="Arial"/>
          <w:sz w:val="20"/>
          <w:szCs w:val="20"/>
        </w:rPr>
      </w:pPr>
    </w:p>
    <w:p w14:paraId="4710FD7E"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UMS prefers that whenever possible data is encrypted via PGP/GPG at rest and only decrypted when needed during processing.</w:t>
      </w:r>
    </w:p>
    <w:p w14:paraId="71D9A9B4" w14:textId="77777777" w:rsidR="00270E47" w:rsidRPr="00A13C58" w:rsidRDefault="00270E47" w:rsidP="00270E47">
      <w:pPr>
        <w:pStyle w:val="ListParagraph"/>
        <w:ind w:left="360"/>
        <w:rPr>
          <w:rFonts w:ascii="Arial" w:hAnsi="Arial" w:cs="Arial"/>
          <w:sz w:val="20"/>
          <w:szCs w:val="20"/>
        </w:rPr>
      </w:pPr>
    </w:p>
    <w:p w14:paraId="465063EA"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lastRenderedPageBreak/>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4C7C60BC" w14:textId="77777777" w:rsidR="00270E47" w:rsidRPr="00A13C58" w:rsidRDefault="00270E47" w:rsidP="00727D15">
      <w:pPr>
        <w:rPr>
          <w:rFonts w:ascii="Arial" w:hAnsi="Arial" w:cs="Arial"/>
          <w:b/>
          <w:color w:val="1F4E79" w:themeColor="accent1" w:themeShade="80"/>
          <w:sz w:val="20"/>
          <w:szCs w:val="20"/>
        </w:rPr>
      </w:pPr>
    </w:p>
    <w:p w14:paraId="2DC49668" w14:textId="77777777" w:rsidR="00727D15" w:rsidRPr="00A13C58" w:rsidRDefault="00727D15" w:rsidP="00727D15">
      <w:pPr>
        <w:rPr>
          <w:rFonts w:ascii="Arial" w:hAnsi="Arial" w:cs="Arial"/>
          <w:b/>
          <w:sz w:val="20"/>
          <w:szCs w:val="20"/>
        </w:rPr>
      </w:pPr>
      <w:r w:rsidRPr="00A13C58">
        <w:rPr>
          <w:rFonts w:ascii="Arial" w:hAnsi="Arial" w:cs="Arial"/>
          <w:b/>
          <w:color w:val="1F4E79" w:themeColor="accent1" w:themeShade="80"/>
          <w:sz w:val="20"/>
          <w:szCs w:val="20"/>
        </w:rPr>
        <w:t>Evaluation Question(s) – Technical Interface Data Exchange</w:t>
      </w:r>
      <w:bookmarkEnd w:id="29"/>
    </w:p>
    <w:p w14:paraId="788118F7"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0BA7BCD6" w14:textId="77777777" w:rsidR="00270E47" w:rsidRPr="00A13C58" w:rsidRDefault="00270E47" w:rsidP="00270E47">
      <w:pPr>
        <w:pStyle w:val="ListParagraph"/>
        <w:ind w:left="360"/>
        <w:rPr>
          <w:rFonts w:ascii="Arial" w:hAnsi="Arial" w:cs="Arial"/>
          <w:sz w:val="20"/>
          <w:szCs w:val="20"/>
        </w:rPr>
      </w:pPr>
    </w:p>
    <w:p w14:paraId="3D041005"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Detail what security protections for the Interface Data Exchange are afforded by the solution proposed?</w:t>
      </w:r>
    </w:p>
    <w:p w14:paraId="5FE76515" w14:textId="77777777" w:rsidR="00270E47" w:rsidRPr="00A13C58" w:rsidRDefault="00270E47" w:rsidP="00270E47">
      <w:pPr>
        <w:pStyle w:val="ListParagraph"/>
        <w:ind w:left="360"/>
        <w:rPr>
          <w:rFonts w:ascii="Arial" w:hAnsi="Arial" w:cs="Arial"/>
          <w:sz w:val="20"/>
          <w:szCs w:val="20"/>
        </w:rPr>
      </w:pPr>
    </w:p>
    <w:p w14:paraId="4B1DCB97"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solution support needs for sharing and linking data with other applications and databases?</w:t>
      </w:r>
    </w:p>
    <w:p w14:paraId="5531973C" w14:textId="77777777" w:rsidR="00270E47" w:rsidRPr="00A13C58" w:rsidRDefault="00270E47" w:rsidP="00270E47">
      <w:pPr>
        <w:pStyle w:val="ListParagraph"/>
        <w:ind w:left="360"/>
        <w:rPr>
          <w:rFonts w:ascii="Arial" w:hAnsi="Arial" w:cs="Arial"/>
          <w:sz w:val="20"/>
          <w:szCs w:val="20"/>
        </w:rPr>
      </w:pPr>
    </w:p>
    <w:p w14:paraId="6A83C2BE" w14:textId="77777777" w:rsidR="00270E47"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solution allow easy integration with other applications including desktop tools, for example, Microsoft Office Professional Suite (Word, Excel, PowerPoint, Access Dataset)?</w:t>
      </w:r>
    </w:p>
    <w:p w14:paraId="5BD2ED15" w14:textId="77777777" w:rsidR="00270E47" w:rsidRPr="00A13C58" w:rsidRDefault="00270E47" w:rsidP="00270E47">
      <w:pPr>
        <w:pStyle w:val="ListParagraph"/>
        <w:ind w:left="360"/>
        <w:rPr>
          <w:rFonts w:ascii="Arial" w:hAnsi="Arial" w:cs="Arial"/>
          <w:sz w:val="20"/>
          <w:szCs w:val="20"/>
        </w:rPr>
      </w:pPr>
    </w:p>
    <w:p w14:paraId="3105E97D" w14:textId="57B50715" w:rsidR="00727D15" w:rsidRPr="00A13C58" w:rsidRDefault="00270E47" w:rsidP="009356CB">
      <w:pPr>
        <w:pStyle w:val="ListParagraph"/>
        <w:numPr>
          <w:ilvl w:val="0"/>
          <w:numId w:val="20"/>
        </w:numPr>
        <w:ind w:left="360"/>
        <w:rPr>
          <w:rFonts w:ascii="Arial" w:hAnsi="Arial" w:cs="Arial"/>
          <w:sz w:val="20"/>
          <w:szCs w:val="20"/>
        </w:rPr>
      </w:pPr>
      <w:r w:rsidRPr="00A13C58">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A13C58" w:rsidSect="00F56F9F">
      <w:headerReference w:type="default" r:id="rId16"/>
      <w:footerReference w:type="default" r:id="rId17"/>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55C14" w14:textId="77777777" w:rsidR="0081703C" w:rsidRDefault="0081703C" w:rsidP="00BD64D5">
      <w:pPr>
        <w:spacing w:after="0" w:line="240" w:lineRule="auto"/>
      </w:pPr>
      <w:r>
        <w:separator/>
      </w:r>
    </w:p>
  </w:endnote>
  <w:endnote w:type="continuationSeparator" w:id="0">
    <w:p w14:paraId="19CB5938" w14:textId="77777777" w:rsidR="0081703C" w:rsidRDefault="0081703C"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4C1DFE53"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2F67FC">
      <w:rPr>
        <w:rFonts w:ascii="Arial" w:hAnsi="Arial" w:cs="Arial"/>
        <w:b/>
        <w:color w:val="002060"/>
        <w:sz w:val="18"/>
        <w:szCs w:val="18"/>
      </w:rPr>
      <w:t>03/17/2022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BF8CE" w14:textId="77777777" w:rsidR="0081703C" w:rsidRDefault="0081703C" w:rsidP="00BD64D5">
      <w:pPr>
        <w:spacing w:after="0" w:line="240" w:lineRule="auto"/>
      </w:pPr>
      <w:r>
        <w:separator/>
      </w:r>
    </w:p>
  </w:footnote>
  <w:footnote w:type="continuationSeparator" w:id="0">
    <w:p w14:paraId="31EDA8D5" w14:textId="77777777" w:rsidR="0081703C" w:rsidRDefault="0081703C"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6C8BF6B0"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w:t>
    </w:r>
    <w:r w:rsidRPr="00FA2EE6">
      <w:rPr>
        <w:rFonts w:ascii="Arial" w:hAnsi="Arial" w:cs="Arial"/>
        <w:b/>
        <w:color w:val="002060"/>
        <w:sz w:val="20"/>
        <w:szCs w:val="20"/>
      </w:rPr>
      <w:t xml:space="preserve"> </w:t>
    </w:r>
    <w:r w:rsidR="001133B5">
      <w:rPr>
        <w:rFonts w:ascii="Arial" w:hAnsi="Arial" w:cs="Arial"/>
        <w:b/>
        <w:color w:val="002060"/>
        <w:sz w:val="20"/>
        <w:szCs w:val="20"/>
      </w:rPr>
      <w:t>Web Accessibility Tool</w:t>
    </w:r>
    <w:r w:rsidRPr="00950966">
      <w:rPr>
        <w:rFonts w:ascii="Arial" w:hAnsi="Arial" w:cs="Arial"/>
        <w:b/>
        <w:color w:val="002060"/>
        <w:sz w:val="20"/>
        <w:szCs w:val="20"/>
      </w:rPr>
      <w:tab/>
    </w:r>
    <w:r w:rsidRPr="00016665">
      <w:rPr>
        <w:rFonts w:ascii="Arial" w:hAnsi="Arial" w:cs="Arial"/>
        <w:b/>
        <w:color w:val="002060"/>
        <w:sz w:val="20"/>
        <w:szCs w:val="20"/>
      </w:rPr>
      <w:t xml:space="preserve">Dated: </w:t>
    </w:r>
    <w:r w:rsidR="00016665" w:rsidRPr="00016665">
      <w:rPr>
        <w:rFonts w:ascii="Arial" w:hAnsi="Arial" w:cs="Arial"/>
        <w:b/>
        <w:color w:val="002060"/>
        <w:sz w:val="20"/>
        <w:szCs w:val="20"/>
      </w:rPr>
      <w:t>November 14</w:t>
    </w:r>
    <w:r w:rsidR="00FA2EE6" w:rsidRPr="00016665">
      <w:rPr>
        <w:rFonts w:ascii="Arial" w:hAnsi="Arial" w:cs="Arial"/>
        <w:b/>
        <w:color w:val="002060"/>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6"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5"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286604B"/>
    <w:multiLevelType w:val="hybridMultilevel"/>
    <w:tmpl w:val="F4B2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0"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3"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46366648">
    <w:abstractNumId w:val="18"/>
  </w:num>
  <w:num w:numId="2" w16cid:durableId="545678747">
    <w:abstractNumId w:val="24"/>
  </w:num>
  <w:num w:numId="3" w16cid:durableId="1429496902">
    <w:abstractNumId w:val="31"/>
  </w:num>
  <w:num w:numId="4" w16cid:durableId="1125154704">
    <w:abstractNumId w:val="29"/>
  </w:num>
  <w:num w:numId="5" w16cid:durableId="1156916257">
    <w:abstractNumId w:val="15"/>
  </w:num>
  <w:num w:numId="6" w16cid:durableId="2138444732">
    <w:abstractNumId w:val="4"/>
  </w:num>
  <w:num w:numId="7" w16cid:durableId="850416626">
    <w:abstractNumId w:val="20"/>
  </w:num>
  <w:num w:numId="8" w16cid:durableId="1476725997">
    <w:abstractNumId w:val="11"/>
  </w:num>
  <w:num w:numId="9" w16cid:durableId="1126970576">
    <w:abstractNumId w:val="9"/>
  </w:num>
  <w:num w:numId="10" w16cid:durableId="2100371494">
    <w:abstractNumId w:val="1"/>
  </w:num>
  <w:num w:numId="11" w16cid:durableId="452288792">
    <w:abstractNumId w:val="30"/>
  </w:num>
  <w:num w:numId="12" w16cid:durableId="821896596">
    <w:abstractNumId w:val="5"/>
  </w:num>
  <w:num w:numId="13" w16cid:durableId="2100566021">
    <w:abstractNumId w:val="33"/>
  </w:num>
  <w:num w:numId="14" w16cid:durableId="1508859661">
    <w:abstractNumId w:val="28"/>
  </w:num>
  <w:num w:numId="15" w16cid:durableId="2071491368">
    <w:abstractNumId w:val="26"/>
  </w:num>
  <w:num w:numId="16" w16cid:durableId="1035619188">
    <w:abstractNumId w:val="35"/>
  </w:num>
  <w:num w:numId="17" w16cid:durableId="426729687">
    <w:abstractNumId w:val="3"/>
  </w:num>
  <w:num w:numId="18" w16cid:durableId="1534340110">
    <w:abstractNumId w:val="40"/>
  </w:num>
  <w:num w:numId="19" w16cid:durableId="914126020">
    <w:abstractNumId w:val="27"/>
  </w:num>
  <w:num w:numId="20" w16cid:durableId="623657901">
    <w:abstractNumId w:val="17"/>
  </w:num>
  <w:num w:numId="21" w16cid:durableId="133832935">
    <w:abstractNumId w:val="34"/>
  </w:num>
  <w:num w:numId="22" w16cid:durableId="1365472911">
    <w:abstractNumId w:val="19"/>
  </w:num>
  <w:num w:numId="23" w16cid:durableId="999194428">
    <w:abstractNumId w:val="16"/>
  </w:num>
  <w:num w:numId="24" w16cid:durableId="987519021">
    <w:abstractNumId w:val="42"/>
  </w:num>
  <w:num w:numId="25" w16cid:durableId="1892417965">
    <w:abstractNumId w:val="36"/>
  </w:num>
  <w:num w:numId="26" w16cid:durableId="1240990804">
    <w:abstractNumId w:val="38"/>
  </w:num>
  <w:num w:numId="27" w16cid:durableId="1468157041">
    <w:abstractNumId w:val="41"/>
  </w:num>
  <w:num w:numId="28" w16cid:durableId="258100452">
    <w:abstractNumId w:val="6"/>
  </w:num>
  <w:num w:numId="29" w16cid:durableId="670378633">
    <w:abstractNumId w:val="7"/>
  </w:num>
  <w:num w:numId="30" w16cid:durableId="1376809963">
    <w:abstractNumId w:val="0"/>
  </w:num>
  <w:num w:numId="31" w16cid:durableId="606229920">
    <w:abstractNumId w:val="13"/>
  </w:num>
  <w:num w:numId="32" w16cid:durableId="601842000">
    <w:abstractNumId w:val="12"/>
  </w:num>
  <w:num w:numId="33" w16cid:durableId="1306933267">
    <w:abstractNumId w:val="21"/>
  </w:num>
  <w:num w:numId="34" w16cid:durableId="461046314">
    <w:abstractNumId w:val="32"/>
  </w:num>
  <w:num w:numId="35" w16cid:durableId="1038238292">
    <w:abstractNumId w:val="10"/>
  </w:num>
  <w:num w:numId="36" w16cid:durableId="280264129">
    <w:abstractNumId w:val="23"/>
  </w:num>
  <w:num w:numId="37" w16cid:durableId="2105225387">
    <w:abstractNumId w:val="43"/>
  </w:num>
  <w:num w:numId="38" w16cid:durableId="367460815">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412821782">
    <w:abstractNumId w:val="37"/>
  </w:num>
  <w:num w:numId="40" w16cid:durableId="600454500">
    <w:abstractNumId w:val="39"/>
  </w:num>
  <w:num w:numId="41" w16cid:durableId="1119035029">
    <w:abstractNumId w:val="22"/>
  </w:num>
  <w:num w:numId="42" w16cid:durableId="150677189">
    <w:abstractNumId w:val="25"/>
  </w:num>
  <w:num w:numId="43" w16cid:durableId="469370783">
    <w:abstractNumId w:val="25"/>
  </w:num>
  <w:num w:numId="44" w16cid:durableId="82385444">
    <w:abstractNumId w:val="25"/>
  </w:num>
  <w:num w:numId="45" w16cid:durableId="981814165">
    <w:abstractNumId w:val="25"/>
  </w:num>
  <w:num w:numId="46" w16cid:durableId="1201628743">
    <w:abstractNumId w:val="8"/>
  </w:num>
  <w:num w:numId="47" w16cid:durableId="1586063457">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3EAF"/>
    <w:rsid w:val="0000482A"/>
    <w:rsid w:val="00007B56"/>
    <w:rsid w:val="000117AA"/>
    <w:rsid w:val="00012A03"/>
    <w:rsid w:val="00012E83"/>
    <w:rsid w:val="000153D5"/>
    <w:rsid w:val="0001666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6890"/>
    <w:rsid w:val="000F7A18"/>
    <w:rsid w:val="00100059"/>
    <w:rsid w:val="001026C1"/>
    <w:rsid w:val="00107DE2"/>
    <w:rsid w:val="00110390"/>
    <w:rsid w:val="00110CC5"/>
    <w:rsid w:val="00111CF4"/>
    <w:rsid w:val="00112D35"/>
    <w:rsid w:val="001133B5"/>
    <w:rsid w:val="00115EBA"/>
    <w:rsid w:val="0011730E"/>
    <w:rsid w:val="00121F6F"/>
    <w:rsid w:val="0012207A"/>
    <w:rsid w:val="00125CB2"/>
    <w:rsid w:val="00126513"/>
    <w:rsid w:val="00130D4F"/>
    <w:rsid w:val="00131097"/>
    <w:rsid w:val="001331F7"/>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31B8"/>
    <w:rsid w:val="001C5495"/>
    <w:rsid w:val="001C5AD2"/>
    <w:rsid w:val="001D22FF"/>
    <w:rsid w:val="001D3296"/>
    <w:rsid w:val="001D5C82"/>
    <w:rsid w:val="001D7275"/>
    <w:rsid w:val="001D7600"/>
    <w:rsid w:val="001E2F4A"/>
    <w:rsid w:val="001E44F8"/>
    <w:rsid w:val="001E6081"/>
    <w:rsid w:val="001E6252"/>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833C6"/>
    <w:rsid w:val="0029169B"/>
    <w:rsid w:val="00291DA6"/>
    <w:rsid w:val="00295CA3"/>
    <w:rsid w:val="002A29DF"/>
    <w:rsid w:val="002A4755"/>
    <w:rsid w:val="002A644A"/>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A3C0C"/>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7098"/>
    <w:rsid w:val="0043338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97496"/>
    <w:rsid w:val="004A3D34"/>
    <w:rsid w:val="004A4A44"/>
    <w:rsid w:val="004A7609"/>
    <w:rsid w:val="004B06F8"/>
    <w:rsid w:val="004B4A05"/>
    <w:rsid w:val="004B5022"/>
    <w:rsid w:val="004B5BA4"/>
    <w:rsid w:val="004B7488"/>
    <w:rsid w:val="004C11BC"/>
    <w:rsid w:val="004C3A9F"/>
    <w:rsid w:val="004C47A8"/>
    <w:rsid w:val="004C69AF"/>
    <w:rsid w:val="004D1E31"/>
    <w:rsid w:val="004D758B"/>
    <w:rsid w:val="004E0CB0"/>
    <w:rsid w:val="004F3FCC"/>
    <w:rsid w:val="004F5572"/>
    <w:rsid w:val="004F585D"/>
    <w:rsid w:val="004F6A8F"/>
    <w:rsid w:val="0050010B"/>
    <w:rsid w:val="005070F7"/>
    <w:rsid w:val="00507E2B"/>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91EB5"/>
    <w:rsid w:val="00592336"/>
    <w:rsid w:val="00594806"/>
    <w:rsid w:val="0059533C"/>
    <w:rsid w:val="005A0A9B"/>
    <w:rsid w:val="005A2910"/>
    <w:rsid w:val="005A2B80"/>
    <w:rsid w:val="005A474B"/>
    <w:rsid w:val="005B3564"/>
    <w:rsid w:val="005C1059"/>
    <w:rsid w:val="005C67A8"/>
    <w:rsid w:val="005C7E41"/>
    <w:rsid w:val="005D2667"/>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575D3"/>
    <w:rsid w:val="00666548"/>
    <w:rsid w:val="00666741"/>
    <w:rsid w:val="00666BC5"/>
    <w:rsid w:val="00674E8D"/>
    <w:rsid w:val="00676F31"/>
    <w:rsid w:val="00693651"/>
    <w:rsid w:val="006978D2"/>
    <w:rsid w:val="006A007F"/>
    <w:rsid w:val="006A4246"/>
    <w:rsid w:val="006A6E34"/>
    <w:rsid w:val="006B3605"/>
    <w:rsid w:val="006C0021"/>
    <w:rsid w:val="006C19A0"/>
    <w:rsid w:val="006C5666"/>
    <w:rsid w:val="006E0A4C"/>
    <w:rsid w:val="006F112B"/>
    <w:rsid w:val="006F146B"/>
    <w:rsid w:val="006F23B6"/>
    <w:rsid w:val="006F58AD"/>
    <w:rsid w:val="006F733C"/>
    <w:rsid w:val="007120DF"/>
    <w:rsid w:val="00712ECD"/>
    <w:rsid w:val="007136A0"/>
    <w:rsid w:val="00724138"/>
    <w:rsid w:val="00727D15"/>
    <w:rsid w:val="00730C94"/>
    <w:rsid w:val="00731AD2"/>
    <w:rsid w:val="0073683C"/>
    <w:rsid w:val="00736AD2"/>
    <w:rsid w:val="007447BF"/>
    <w:rsid w:val="00746FCC"/>
    <w:rsid w:val="007773B0"/>
    <w:rsid w:val="007774CE"/>
    <w:rsid w:val="00780970"/>
    <w:rsid w:val="007825BB"/>
    <w:rsid w:val="00791CDC"/>
    <w:rsid w:val="00794ADF"/>
    <w:rsid w:val="00795ABC"/>
    <w:rsid w:val="00797B5B"/>
    <w:rsid w:val="007A2E1B"/>
    <w:rsid w:val="007A526D"/>
    <w:rsid w:val="007B15B9"/>
    <w:rsid w:val="007B27C3"/>
    <w:rsid w:val="007B36CD"/>
    <w:rsid w:val="007B557B"/>
    <w:rsid w:val="007C213A"/>
    <w:rsid w:val="007D1436"/>
    <w:rsid w:val="007D1F43"/>
    <w:rsid w:val="007D2A99"/>
    <w:rsid w:val="007E356B"/>
    <w:rsid w:val="007E5913"/>
    <w:rsid w:val="007F2BD6"/>
    <w:rsid w:val="007F2C5A"/>
    <w:rsid w:val="007F5B72"/>
    <w:rsid w:val="007F7F01"/>
    <w:rsid w:val="00801126"/>
    <w:rsid w:val="008117DA"/>
    <w:rsid w:val="00813A2C"/>
    <w:rsid w:val="008147E3"/>
    <w:rsid w:val="0081703C"/>
    <w:rsid w:val="00820E65"/>
    <w:rsid w:val="00821C4C"/>
    <w:rsid w:val="00821F06"/>
    <w:rsid w:val="00822B1B"/>
    <w:rsid w:val="00823F5F"/>
    <w:rsid w:val="00824FCC"/>
    <w:rsid w:val="00825CD1"/>
    <w:rsid w:val="00827154"/>
    <w:rsid w:val="00831776"/>
    <w:rsid w:val="00834592"/>
    <w:rsid w:val="00835F40"/>
    <w:rsid w:val="00846C2D"/>
    <w:rsid w:val="00855B75"/>
    <w:rsid w:val="00865EB5"/>
    <w:rsid w:val="0087151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E0F18"/>
    <w:rsid w:val="008E257F"/>
    <w:rsid w:val="008E557C"/>
    <w:rsid w:val="008F230A"/>
    <w:rsid w:val="008F46FE"/>
    <w:rsid w:val="008F6FAE"/>
    <w:rsid w:val="00907B62"/>
    <w:rsid w:val="009117C6"/>
    <w:rsid w:val="00912DD2"/>
    <w:rsid w:val="009156CC"/>
    <w:rsid w:val="00927546"/>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77D74"/>
    <w:rsid w:val="0098359B"/>
    <w:rsid w:val="009836CE"/>
    <w:rsid w:val="00987B7D"/>
    <w:rsid w:val="00992BF1"/>
    <w:rsid w:val="00993AC0"/>
    <w:rsid w:val="00995271"/>
    <w:rsid w:val="009A58BE"/>
    <w:rsid w:val="009A66B5"/>
    <w:rsid w:val="009B0350"/>
    <w:rsid w:val="009B2B99"/>
    <w:rsid w:val="009B4DA3"/>
    <w:rsid w:val="009B5555"/>
    <w:rsid w:val="009B7250"/>
    <w:rsid w:val="009C6BD3"/>
    <w:rsid w:val="009D090E"/>
    <w:rsid w:val="009D540D"/>
    <w:rsid w:val="009D64F4"/>
    <w:rsid w:val="009D6A34"/>
    <w:rsid w:val="009D7BB1"/>
    <w:rsid w:val="009E2ACA"/>
    <w:rsid w:val="009E47C0"/>
    <w:rsid w:val="009F2613"/>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3A2C"/>
    <w:rsid w:val="00AD4D79"/>
    <w:rsid w:val="00AF63F9"/>
    <w:rsid w:val="00AF65FB"/>
    <w:rsid w:val="00AF6637"/>
    <w:rsid w:val="00B0335C"/>
    <w:rsid w:val="00B054EE"/>
    <w:rsid w:val="00B07048"/>
    <w:rsid w:val="00B11C9B"/>
    <w:rsid w:val="00B12C4F"/>
    <w:rsid w:val="00B136B2"/>
    <w:rsid w:val="00B13D03"/>
    <w:rsid w:val="00B16E5C"/>
    <w:rsid w:val="00B176C0"/>
    <w:rsid w:val="00B229D4"/>
    <w:rsid w:val="00B27692"/>
    <w:rsid w:val="00B32C53"/>
    <w:rsid w:val="00B34A8D"/>
    <w:rsid w:val="00B358B3"/>
    <w:rsid w:val="00B364EF"/>
    <w:rsid w:val="00B4662D"/>
    <w:rsid w:val="00B4772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6EC0"/>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512B"/>
    <w:rsid w:val="00CE5B37"/>
    <w:rsid w:val="00CE5DDF"/>
    <w:rsid w:val="00CF2E30"/>
    <w:rsid w:val="00CF5978"/>
    <w:rsid w:val="00CF650C"/>
    <w:rsid w:val="00CF7A66"/>
    <w:rsid w:val="00D02F1C"/>
    <w:rsid w:val="00D051A3"/>
    <w:rsid w:val="00D0627B"/>
    <w:rsid w:val="00D07C35"/>
    <w:rsid w:val="00D21743"/>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C15"/>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1A69"/>
    <w:rsid w:val="00E3702A"/>
    <w:rsid w:val="00E405EF"/>
    <w:rsid w:val="00E4244C"/>
    <w:rsid w:val="00E43C7F"/>
    <w:rsid w:val="00E44FFF"/>
    <w:rsid w:val="00E65192"/>
    <w:rsid w:val="00E65734"/>
    <w:rsid w:val="00E66BCE"/>
    <w:rsid w:val="00E67457"/>
    <w:rsid w:val="00E8653D"/>
    <w:rsid w:val="00E86CB3"/>
    <w:rsid w:val="00E93AD2"/>
    <w:rsid w:val="00E9546F"/>
    <w:rsid w:val="00EA0921"/>
    <w:rsid w:val="00EA0AF0"/>
    <w:rsid w:val="00EA136D"/>
    <w:rsid w:val="00EA14C1"/>
    <w:rsid w:val="00EA1EDA"/>
    <w:rsid w:val="00EA2101"/>
    <w:rsid w:val="00EA4F1B"/>
    <w:rsid w:val="00EB3B84"/>
    <w:rsid w:val="00EB4250"/>
    <w:rsid w:val="00EB6B74"/>
    <w:rsid w:val="00EB743C"/>
    <w:rsid w:val="00EC0CAE"/>
    <w:rsid w:val="00EC7C30"/>
    <w:rsid w:val="00ED0883"/>
    <w:rsid w:val="00ED2803"/>
    <w:rsid w:val="00ED6D96"/>
    <w:rsid w:val="00EF0407"/>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602883779">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90616305">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ic.org/policy/accessibility/vp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educause.edu/resources/2020/4/higher-education-community-vendor-assessment-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ccess-board.gov/i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8f4b2bb-5968-47d9-903f-24b75f6fe8e0" xsi:nil="true"/>
    <lcf76f155ced4ddcb4097134ff3c332f xmlns="e16e0239-7f59-4f9a-ac3d-059a7056cb04">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5" ma:contentTypeDescription="Create a new document." ma:contentTypeScope="" ma:versionID="5a0293323701f37a9ab23c7831c9a65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0ef2a655f2f7e9507deea50552ed4da2"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50b8f0-3605-42cf-830e-16465b6cf60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62f6e7-c02e-4960-bec9-2761fcb3ec73}" ma:internalName="TaxCatchAll" ma:showField="CatchAllData" ma:web="88f4b2bb-5968-47d9-903f-24b75f6fe8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1661A7-7750-4BE8-822E-C023255AF485}">
  <ds:schemaRefs>
    <ds:schemaRef ds:uri="http://schemas.microsoft.com/office/2006/metadata/properties"/>
    <ds:schemaRef ds:uri="http://schemas.microsoft.com/office/infopath/2007/PartnerControls"/>
    <ds:schemaRef ds:uri="88f4b2bb-5968-47d9-903f-24b75f6fe8e0"/>
    <ds:schemaRef ds:uri="e16e0239-7f59-4f9a-ac3d-059a7056cb04"/>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68B0E957-5973-4902-BC6E-A247A129F4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E9A5E7-A6D1-4058-9A4E-97946606F5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31</Pages>
  <Words>9215</Words>
  <Characters>52528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61620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44</cp:revision>
  <cp:lastPrinted>2022-11-09T20:17:00Z</cp:lastPrinted>
  <dcterms:created xsi:type="dcterms:W3CDTF">2022-03-17T18:39:00Z</dcterms:created>
  <dcterms:modified xsi:type="dcterms:W3CDTF">2022-11-09T20:18:00Z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