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5C64DB20"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008129DD">
        <w:rPr>
          <w:rFonts w:ascii="Arial" w:hAnsi="Arial" w:cs="Arial"/>
          <w:b/>
          <w:spacing w:val="-4"/>
        </w:rPr>
        <w:t>28</w:t>
      </w:r>
      <w:r w:rsidR="00701977" w:rsidRPr="00701977">
        <w:rPr>
          <w:rFonts w:ascii="Arial" w:hAnsi="Arial" w:cs="Arial"/>
          <w:b/>
          <w:spacing w:val="-4"/>
          <w:vertAlign w:val="superscript"/>
        </w:rPr>
        <w:t>th</w:t>
      </w:r>
      <w:r w:rsidRPr="005C2892">
        <w:rPr>
          <w:rFonts w:ascii="Arial" w:hAnsi="Arial" w:cs="Arial"/>
          <w:b/>
          <w:spacing w:val="-4"/>
        </w:rPr>
        <w:t xml:space="preserve"> </w:t>
      </w:r>
      <w:r w:rsidRPr="005C2892">
        <w:rPr>
          <w:rFonts w:ascii="Arial" w:hAnsi="Arial" w:cs="Arial"/>
          <w:spacing w:val="-4"/>
        </w:rPr>
        <w:t xml:space="preserve">day of </w:t>
      </w:r>
      <w:r w:rsidR="00701977">
        <w:rPr>
          <w:rFonts w:ascii="Arial" w:hAnsi="Arial" w:cs="Arial"/>
          <w:b/>
          <w:spacing w:val="-4"/>
        </w:rPr>
        <w:t>November</w:t>
      </w:r>
      <w:r w:rsidRPr="005C2892">
        <w:rPr>
          <w:rFonts w:ascii="Arial" w:hAnsi="Arial" w:cs="Arial"/>
          <w:b/>
          <w:spacing w:val="-4"/>
        </w:rPr>
        <w:t xml:space="preserve">, </w:t>
      </w:r>
      <w:r w:rsidR="00701977">
        <w:rPr>
          <w:rFonts w:ascii="Arial" w:hAnsi="Arial" w:cs="Arial"/>
          <w:b/>
          <w:spacing w:val="-4"/>
        </w:rPr>
        <w:t>2022</w:t>
      </w:r>
      <w:r w:rsidRPr="005C2892">
        <w:rPr>
          <w:rFonts w:ascii="Arial" w:hAnsi="Arial" w:cs="Arial"/>
          <w:b/>
          <w:spacing w:val="-4"/>
        </w:rPr>
        <w:t>,</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00827B83">
        <w:rPr>
          <w:rFonts w:ascii="Arial" w:hAnsi="Arial" w:cs="Arial"/>
          <w:b/>
          <w:spacing w:val="-4"/>
        </w:rPr>
        <w:t xml:space="preserve"> </w:t>
      </w:r>
      <w:r w:rsidRPr="005C2892">
        <w:rPr>
          <w:rFonts w:ascii="Arial" w:hAnsi="Arial" w:cs="Arial"/>
          <w:spacing w:val="-4"/>
        </w:rPr>
        <w:t xml:space="preserve">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328FE1E9" w14:textId="59CF6D73" w:rsidR="006A44E1" w:rsidRPr="005C2892" w:rsidRDefault="0087319C" w:rsidP="00B31EF7">
      <w:pPr>
        <w:rPr>
          <w:rFonts w:ascii="Arial" w:hAnsi="Arial" w:cs="Arial"/>
        </w:rPr>
      </w:pPr>
      <w:r w:rsidRPr="005C2892">
        <w:rPr>
          <w:rFonts w:ascii="Arial" w:hAnsi="Arial" w:cs="Arial"/>
          <w:b/>
          <w:bCs/>
        </w:rPr>
        <w:t>Rider</w:t>
      </w:r>
      <w:r w:rsidR="003509F8" w:rsidRPr="005C2892">
        <w:rPr>
          <w:rFonts w:ascii="Arial" w:hAnsi="Arial" w:cs="Arial"/>
          <w:b/>
          <w:bCs/>
        </w:rPr>
        <w:t xml:space="preserve"> E</w:t>
      </w:r>
      <w:r w:rsidR="006A44E1" w:rsidRPr="005C2892">
        <w:rPr>
          <w:rFonts w:ascii="Arial" w:hAnsi="Arial" w:cs="Arial"/>
        </w:rPr>
        <w:t xml:space="preserve"> – </w:t>
      </w:r>
      <w:r w:rsidRPr="005C2892">
        <w:rPr>
          <w:rFonts w:ascii="Arial" w:hAnsi="Arial" w:cs="Arial"/>
        </w:rPr>
        <w:t>Implementation Plan and Timeline</w:t>
      </w:r>
    </w:p>
    <w:p w14:paraId="595F14FE" w14:textId="77777777" w:rsidR="006A44E1" w:rsidRPr="005C2892" w:rsidRDefault="0087319C" w:rsidP="00B31EF7">
      <w:pPr>
        <w:rPr>
          <w:rFonts w:ascii="Arial" w:hAnsi="Arial" w:cs="Arial"/>
        </w:rPr>
      </w:pPr>
      <w:r w:rsidRPr="005C2892">
        <w:rPr>
          <w:rFonts w:ascii="Arial" w:hAnsi="Arial" w:cs="Arial"/>
          <w:b/>
        </w:rPr>
        <w:t>Rider F</w:t>
      </w:r>
      <w:r w:rsidRPr="005C2892">
        <w:rPr>
          <w:rFonts w:ascii="Arial" w:hAnsi="Arial" w:cs="Arial"/>
        </w:rPr>
        <w:t xml:space="preserve"> – </w:t>
      </w:r>
      <w:r w:rsidR="006A44E1" w:rsidRPr="005C2892">
        <w:rPr>
          <w:rFonts w:ascii="Arial" w:hAnsi="Arial" w:cs="Arial"/>
        </w:rPr>
        <w:t>Contractor’s Service Level Agreement to Support the University</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24A693C7" w14:textId="278E4053" w:rsidR="00BA7C14" w:rsidRPr="00701977" w:rsidRDefault="006A44E1" w:rsidP="00BA7C14">
      <w:pPr>
        <w:pStyle w:val="ListParagraph"/>
        <w:spacing w:line="259" w:lineRule="auto"/>
        <w:ind w:left="0"/>
        <w:rPr>
          <w:rFonts w:ascii="Arial" w:hAnsi="Arial" w:cs="Arial"/>
        </w:rPr>
      </w:pPr>
      <w:r w:rsidRPr="00701977">
        <w:rPr>
          <w:rFonts w:ascii="Arial" w:hAnsi="Arial" w:cs="Arial"/>
          <w:b/>
          <w:bCs/>
        </w:rPr>
        <w:t>Request for</w:t>
      </w:r>
      <w:r w:rsidR="00701977" w:rsidRPr="00701977">
        <w:rPr>
          <w:rFonts w:ascii="Arial" w:hAnsi="Arial" w:cs="Arial"/>
          <w:b/>
          <w:bCs/>
        </w:rPr>
        <w:t xml:space="preserve"> Bid</w:t>
      </w:r>
      <w:r w:rsidRPr="00701977">
        <w:rPr>
          <w:rFonts w:ascii="Arial" w:hAnsi="Arial" w:cs="Arial"/>
          <w:b/>
          <w:bCs/>
        </w:rPr>
        <w:t xml:space="preserve"> #</w:t>
      </w:r>
      <w:r w:rsidR="00701977" w:rsidRPr="00701977">
        <w:rPr>
          <w:rFonts w:ascii="Arial" w:hAnsi="Arial" w:cs="Arial"/>
        </w:rPr>
        <w:t>2023-</w:t>
      </w:r>
      <w:r w:rsidR="00BD1378">
        <w:rPr>
          <w:rFonts w:ascii="Arial" w:hAnsi="Arial" w:cs="Arial"/>
        </w:rPr>
        <w:t>051</w:t>
      </w:r>
      <w:r w:rsidR="00701977" w:rsidRPr="00701977">
        <w:rPr>
          <w:rFonts w:ascii="Arial" w:hAnsi="Arial" w:cs="Arial"/>
        </w:rPr>
        <w:t xml:space="preserve"> </w:t>
      </w:r>
      <w:r w:rsidR="00FD7137" w:rsidRPr="00701977">
        <w:rPr>
          <w:rFonts w:ascii="Arial" w:hAnsi="Arial" w:cs="Arial"/>
        </w:rPr>
        <w:t>Issue Date</w:t>
      </w:r>
      <w:r w:rsidRPr="00701977">
        <w:rPr>
          <w:rFonts w:ascii="Arial" w:hAnsi="Arial" w:cs="Arial"/>
        </w:rPr>
        <w:t xml:space="preserve"> </w:t>
      </w:r>
      <w:r w:rsidR="00BD1378">
        <w:rPr>
          <w:rFonts w:ascii="Arial" w:hAnsi="Arial" w:cs="Arial"/>
        </w:rPr>
        <w:t xml:space="preserve">November </w:t>
      </w:r>
      <w:r w:rsidR="001F3465">
        <w:rPr>
          <w:rFonts w:ascii="Arial" w:hAnsi="Arial" w:cs="Arial"/>
        </w:rPr>
        <w:t>17</w:t>
      </w:r>
      <w:r w:rsidR="00701977" w:rsidRPr="00701977">
        <w:rPr>
          <w:rFonts w:ascii="Arial" w:hAnsi="Arial" w:cs="Arial"/>
        </w:rPr>
        <w:t xml:space="preserve">, 2022 </w:t>
      </w:r>
      <w:r w:rsidRPr="00701977">
        <w:rPr>
          <w:rFonts w:ascii="Arial" w:hAnsi="Arial" w:cs="Arial"/>
        </w:rPr>
        <w:t xml:space="preserve">Titled </w:t>
      </w:r>
      <w:r w:rsidR="00BD1378">
        <w:rPr>
          <w:rFonts w:ascii="Arial" w:hAnsi="Arial" w:cs="Arial"/>
        </w:rPr>
        <w:t>Video Messaging</w:t>
      </w:r>
      <w:r w:rsidR="00BA7C14">
        <w:rPr>
          <w:rFonts w:ascii="Arial" w:hAnsi="Arial" w:cs="Arial"/>
        </w:rPr>
        <w:t xml:space="preserve"> Solution</w:t>
      </w:r>
    </w:p>
    <w:p w14:paraId="65E87282" w14:textId="258006B2" w:rsidR="006A44E1" w:rsidRPr="00701977" w:rsidRDefault="006A44E1" w:rsidP="00B31EF7">
      <w:pPr>
        <w:pStyle w:val="ListParagraph"/>
        <w:spacing w:line="259" w:lineRule="auto"/>
        <w:ind w:left="0"/>
        <w:rPr>
          <w:rFonts w:ascii="Arial" w:hAnsi="Arial" w:cs="Arial"/>
          <w:i/>
          <w:iCs/>
        </w:rPr>
      </w:pPr>
    </w:p>
    <w:p w14:paraId="217DC061" w14:textId="41BD4BA8" w:rsidR="006A44E1" w:rsidRPr="00701977" w:rsidRDefault="006A44E1" w:rsidP="00B31EF7">
      <w:pPr>
        <w:pStyle w:val="ListParagraph"/>
        <w:spacing w:line="259" w:lineRule="auto"/>
        <w:ind w:left="0"/>
        <w:rPr>
          <w:rFonts w:ascii="Arial" w:hAnsi="Arial" w:cs="Arial"/>
        </w:rPr>
      </w:pPr>
      <w:r w:rsidRPr="00701977">
        <w:rPr>
          <w:rFonts w:ascii="Arial" w:hAnsi="Arial" w:cs="Arial"/>
          <w:b/>
          <w:bCs/>
        </w:rPr>
        <w:t xml:space="preserve">Contractor’s Bid in Response to Request for </w:t>
      </w:r>
      <w:r w:rsidR="00701977" w:rsidRPr="00701977">
        <w:rPr>
          <w:rFonts w:ascii="Arial" w:hAnsi="Arial" w:cs="Arial"/>
          <w:b/>
          <w:bCs/>
        </w:rPr>
        <w:t>Bid</w:t>
      </w:r>
      <w:r w:rsidR="00A5493C" w:rsidRPr="00701977">
        <w:rPr>
          <w:rFonts w:ascii="Arial" w:hAnsi="Arial" w:cs="Arial"/>
          <w:b/>
          <w:bCs/>
        </w:rPr>
        <w:t xml:space="preserve"> #</w:t>
      </w:r>
      <w:r w:rsidR="00701977" w:rsidRPr="00701977">
        <w:rPr>
          <w:rFonts w:ascii="Arial" w:hAnsi="Arial" w:cs="Arial"/>
        </w:rPr>
        <w:t>2023-0</w:t>
      </w:r>
      <w:r w:rsidR="00BD1378">
        <w:rPr>
          <w:rFonts w:ascii="Arial" w:hAnsi="Arial" w:cs="Arial"/>
        </w:rPr>
        <w:t>51</w:t>
      </w:r>
      <w:r w:rsidR="00701977" w:rsidRPr="00701977">
        <w:rPr>
          <w:rFonts w:ascii="Arial" w:hAnsi="Arial" w:cs="Arial"/>
        </w:rPr>
        <w:t xml:space="preserve"> </w:t>
      </w:r>
      <w:r w:rsidR="00FD7137" w:rsidRPr="00701977">
        <w:rPr>
          <w:rFonts w:ascii="Arial" w:hAnsi="Arial" w:cs="Arial"/>
        </w:rPr>
        <w:t>Proposal Submission Date</w:t>
      </w:r>
      <w:r w:rsidR="00A5493C" w:rsidRPr="00701977">
        <w:rPr>
          <w:rFonts w:ascii="Arial" w:hAnsi="Arial" w:cs="Arial"/>
        </w:rPr>
        <w:t xml:space="preserve"> </w:t>
      </w:r>
      <w:r w:rsidR="00701977" w:rsidRPr="00701977">
        <w:rPr>
          <w:rFonts w:ascii="Arial" w:hAnsi="Arial" w:cs="Arial"/>
        </w:rPr>
        <w:t xml:space="preserve">November </w:t>
      </w:r>
      <w:r w:rsidR="00BD1378">
        <w:rPr>
          <w:rFonts w:ascii="Arial" w:hAnsi="Arial" w:cs="Arial"/>
        </w:rPr>
        <w:t>2</w:t>
      </w:r>
      <w:r w:rsidR="001F3465">
        <w:rPr>
          <w:rFonts w:ascii="Arial" w:hAnsi="Arial" w:cs="Arial"/>
        </w:rPr>
        <w:t>9</w:t>
      </w:r>
      <w:r w:rsidR="00701977" w:rsidRPr="00701977">
        <w:rPr>
          <w:rFonts w:ascii="Arial" w:hAnsi="Arial" w:cs="Arial"/>
        </w:rPr>
        <w:t>, 2022</w:t>
      </w:r>
      <w:r w:rsidR="00A5493C" w:rsidRPr="00701977">
        <w:rPr>
          <w:rFonts w:ascii="Arial" w:hAnsi="Arial" w:cs="Arial"/>
        </w:rPr>
        <w:t xml:space="preserve"> Titled </w:t>
      </w:r>
      <w:r w:rsidR="00BD1378">
        <w:rPr>
          <w:rFonts w:ascii="Arial" w:hAnsi="Arial" w:cs="Arial"/>
        </w:rPr>
        <w:t>Video Messaging Solution</w:t>
      </w:r>
    </w:p>
    <w:p w14:paraId="704A0E9F" w14:textId="77777777"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r w:rsidRPr="005C2892">
        <w:rPr>
          <w:rFonts w:ascii="Arial" w:hAnsi="Arial" w:cs="Arial"/>
          <w:b/>
          <w:bCs/>
        </w:rPr>
        <w:t>WHEREAS,</w:t>
      </w:r>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0FB745EC" w14:textId="77777777" w:rsidR="00845364" w:rsidRDefault="00845364" w:rsidP="00747564">
      <w:pPr>
        <w:pStyle w:val="ListParagraph"/>
        <w:ind w:left="360"/>
        <w:jc w:val="both"/>
        <w:rPr>
          <w:rFonts w:ascii="Arial" w:hAnsi="Arial" w:cs="Arial"/>
          <w:b/>
          <w:bCs/>
          <w:color w:val="FF0000"/>
        </w:rPr>
      </w:pPr>
    </w:p>
    <w:p w14:paraId="47F25E78" w14:textId="509C1AA6"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3A4B82F0"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______________________ and shall terminate on __________________, unless </w:t>
      </w:r>
      <w:r w:rsidRPr="005F017F">
        <w:rPr>
          <w:rFonts w:ascii="Arial" w:hAnsi="Arial" w:cs="Arial"/>
        </w:rPr>
        <w:t>terminated earli</w:t>
      </w:r>
      <w:r w:rsidR="00E76E47" w:rsidRPr="005F017F">
        <w:rPr>
          <w:rFonts w:ascii="Arial" w:hAnsi="Arial" w:cs="Arial"/>
        </w:rPr>
        <w:t xml:space="preserve">er as provided in this </w:t>
      </w:r>
      <w:r w:rsidR="00A003A4" w:rsidRPr="005F017F">
        <w:rPr>
          <w:rFonts w:ascii="Arial" w:hAnsi="Arial" w:cs="Arial"/>
        </w:rPr>
        <w:t>Agreement</w:t>
      </w:r>
      <w:r w:rsidR="00E76E47" w:rsidRPr="005F017F">
        <w:rPr>
          <w:rFonts w:ascii="Arial" w:hAnsi="Arial" w:cs="Arial"/>
        </w:rPr>
        <w:t xml:space="preserve"> with option for </w:t>
      </w:r>
      <w:r w:rsidR="005F017F" w:rsidRPr="005F017F">
        <w:rPr>
          <w:rFonts w:ascii="Arial" w:hAnsi="Arial" w:cs="Arial"/>
          <w:b/>
        </w:rPr>
        <w:t xml:space="preserve">five (5) year renewal </w:t>
      </w:r>
      <w:r w:rsidR="00E76E47" w:rsidRPr="005F017F">
        <w:rPr>
          <w:rFonts w:ascii="Arial" w:hAnsi="Arial" w:cs="Arial"/>
        </w:rPr>
        <w:t xml:space="preserve">upon the parities’ mutual </w:t>
      </w:r>
      <w:r w:rsidR="00343915" w:rsidRPr="005F017F">
        <w:rPr>
          <w:rFonts w:ascii="Arial" w:hAnsi="Arial" w:cs="Arial"/>
        </w:rPr>
        <w:t xml:space="preserve">written </w:t>
      </w:r>
      <w:r w:rsidR="00E76E47" w:rsidRPr="005F017F">
        <w:rPr>
          <w:rFonts w:ascii="Arial" w:hAnsi="Arial" w:cs="Arial"/>
        </w:rPr>
        <w:t>agreement</w:t>
      </w:r>
      <w:r w:rsidR="00E76E47" w:rsidRPr="005C2892">
        <w:rPr>
          <w:rFonts w:ascii="Arial" w:hAnsi="Arial" w:cs="Arial"/>
        </w:rPr>
        <w: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3EC71358" w14:textId="77777777" w:rsidR="0038074F" w:rsidRPr="005C2892" w:rsidRDefault="0038074F" w:rsidP="0038074F">
      <w:pPr>
        <w:pStyle w:val="ListParagraph"/>
        <w:numPr>
          <w:ilvl w:val="1"/>
          <w:numId w:val="1"/>
        </w:numPr>
        <w:jc w:val="both"/>
        <w:rPr>
          <w:rFonts w:ascii="Arial" w:hAnsi="Arial" w:cs="Arial"/>
        </w:rPr>
      </w:pPr>
      <w:r w:rsidRPr="005C2892">
        <w:rPr>
          <w:rFonts w:ascii="Arial" w:hAnsi="Arial" w:cs="Arial"/>
        </w:rPr>
        <w:lastRenderedPageBreak/>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10018FCC"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072B93B7" w14:textId="77777777" w:rsidR="00A762D8" w:rsidRPr="005C2892" w:rsidRDefault="00A762D8" w:rsidP="00AF24CC">
      <w:pPr>
        <w:rPr>
          <w:rFonts w:ascii="Arial" w:hAnsi="Arial" w:cs="Arial"/>
        </w:rPr>
      </w:pPr>
    </w:p>
    <w:p w14:paraId="2DCE9A5D" w14:textId="57AF9CFE" w:rsidR="000B28D4" w:rsidRPr="005C2892" w:rsidRDefault="000B28D4" w:rsidP="00306CB5">
      <w:pPr>
        <w:pStyle w:val="ListParagraph"/>
        <w:numPr>
          <w:ilvl w:val="0"/>
          <w:numId w:val="1"/>
        </w:numPr>
        <w:jc w:val="both"/>
        <w:rPr>
          <w:rFonts w:ascii="Arial" w:hAnsi="Arial" w:cs="Arial"/>
        </w:rPr>
      </w:pPr>
      <w:r w:rsidRPr="00845364">
        <w:rPr>
          <w:rFonts w:ascii="Arial" w:hAnsi="Arial" w:cs="Arial"/>
          <w:b/>
          <w:bCs/>
          <w:u w:val="single"/>
        </w:rPr>
        <w:t>Termination</w:t>
      </w:r>
      <w:r w:rsidRPr="00845364">
        <w:rPr>
          <w:rFonts w:ascii="Arial" w:hAnsi="Arial" w:cs="Arial"/>
          <w:b/>
          <w:bCs/>
        </w:rPr>
        <w:t>:</w:t>
      </w:r>
      <w:r w:rsidRPr="00845364">
        <w:rPr>
          <w:rFonts w:ascii="Arial" w:hAnsi="Arial" w:cs="Arial"/>
        </w:rPr>
        <w:t xml:space="preserve"> </w:t>
      </w:r>
      <w:r w:rsidR="00A92535" w:rsidRPr="00845364">
        <w:rPr>
          <w:rFonts w:ascii="Arial" w:hAnsi="Arial" w:cs="Arial"/>
          <w:shd w:val="clear" w:color="auto" w:fill="FFFFFF"/>
        </w:rPr>
        <w:t xml:space="preserve">The </w:t>
      </w:r>
      <w:r w:rsidR="00A92535" w:rsidRPr="00845364">
        <w:rPr>
          <w:rFonts w:ascii="Arial" w:hAnsi="Arial" w:cs="Arial"/>
          <w:b/>
          <w:shd w:val="clear" w:color="auto" w:fill="FFFFFF"/>
        </w:rPr>
        <w:t>Agreement o</w:t>
      </w:r>
      <w:r w:rsidR="003509F8" w:rsidRPr="00845364">
        <w:rPr>
          <w:rFonts w:ascii="Arial" w:hAnsi="Arial" w:cs="Arial"/>
          <w:b/>
          <w:shd w:val="clear" w:color="auto" w:fill="FFFFFF"/>
        </w:rPr>
        <w:t>r a Services Engagement (Rider D</w:t>
      </w:r>
      <w:r w:rsidR="00A92535" w:rsidRPr="00845364">
        <w:rPr>
          <w:rFonts w:ascii="Arial" w:hAnsi="Arial" w:cs="Arial"/>
          <w:b/>
          <w:shd w:val="clear" w:color="auto" w:fill="FFFFFF"/>
        </w:rPr>
        <w:t>)</w:t>
      </w:r>
      <w:r w:rsidR="00A92535" w:rsidRPr="00845364">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w:t>
      </w:r>
      <w:r w:rsidR="00A92535" w:rsidRPr="005C2892">
        <w:rPr>
          <w:rFonts w:ascii="Arial" w:hAnsi="Arial" w:cs="Arial"/>
          <w:color w:val="222222"/>
          <w:shd w:val="clear" w:color="auto" w:fill="FFFFFF"/>
        </w:rPr>
        <w:t>shall be effected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32D1B33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0733A2">
        <w:rPr>
          <w:rFonts w:ascii="Arial" w:hAnsi="Arial" w:cs="Arial"/>
          <w:u w:val="single"/>
        </w:rPr>
        <w:t>Aaron Gagnon</w:t>
      </w:r>
      <w:r w:rsidR="00701977">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on the basis </w:t>
      </w:r>
      <w:r w:rsidRPr="005C2892">
        <w:rPr>
          <w:rFonts w:ascii="Arial" w:hAnsi="Arial" w:cs="Arial"/>
        </w:rPr>
        <w:t>of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w:t>
      </w:r>
      <w:r w:rsidRPr="005C2892">
        <w:rPr>
          <w:rFonts w:ascii="Arial" w:hAnsi="Arial" w:cs="Arial"/>
        </w:rPr>
        <w:lastRenderedPageBreak/>
        <w:t xml:space="preserve">proprietary rights, copyrights, or rights of privacy, arising out of a publication, translation, reproduction, 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and all of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w:t>
      </w:r>
      <w:r w:rsidRPr="005C2892">
        <w:rPr>
          <w:rFonts w:ascii="Arial" w:hAnsi="Arial" w:cs="Arial"/>
        </w:rPr>
        <w:lastRenderedPageBreak/>
        <w:t xml:space="preserve">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3863E657" w14:textId="77777777" w:rsidR="00D11324" w:rsidRPr="005C2892" w:rsidRDefault="00D11324" w:rsidP="00D11324">
      <w:pPr>
        <w:tabs>
          <w:tab w:val="left" w:pos="749"/>
          <w:tab w:val="right" w:pos="9301"/>
        </w:tabs>
        <w:ind w:left="749" w:hanging="29"/>
        <w:jc w:val="both"/>
        <w:rPr>
          <w:rFonts w:ascii="Arial" w:hAnsi="Arial" w:cs="Arial"/>
        </w:rPr>
      </w:pPr>
    </w:p>
    <w:p w14:paraId="79840442" w14:textId="77777777" w:rsidR="00FA6253" w:rsidRDefault="00FA6253" w:rsidP="00FA6253">
      <w:pPr>
        <w:shd w:val="clear" w:color="auto" w:fill="FFFFFF"/>
        <w:ind w:left="720"/>
      </w:pPr>
      <w:r>
        <w:rPr>
          <w:rFonts w:ascii="Arial" w:hAnsi="Arial" w:cs="Arial"/>
          <w:color w:val="222222"/>
        </w:rPr>
        <w:t xml:space="preserve">Notice Submission via Email:  </w:t>
      </w:r>
      <w:hyperlink r:id="rId8" w:tgtFrame="_blank" w:history="1">
        <w:r>
          <w:rPr>
            <w:rStyle w:val="Hyperlink"/>
            <w:rFonts w:ascii="Roboto" w:hAnsi="Roboto"/>
            <w:color w:val="1A73E8"/>
            <w:shd w:val="clear" w:color="auto" w:fill="FFFFFF"/>
          </w:rPr>
          <w:t>sourcing@maine.edu</w:t>
        </w:r>
      </w:hyperlink>
    </w:p>
    <w:p w14:paraId="2B03CD7E" w14:textId="77777777" w:rsidR="00D11324" w:rsidRPr="005C2892" w:rsidRDefault="00D11324"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3BEFF3FB" w:rsidR="004A3CEA" w:rsidRPr="005C2892" w:rsidRDefault="00FA6253" w:rsidP="004A3CEA">
      <w:pPr>
        <w:tabs>
          <w:tab w:val="left" w:pos="749"/>
          <w:tab w:val="right" w:pos="9301"/>
        </w:tabs>
        <w:ind w:left="720"/>
        <w:jc w:val="both"/>
        <w:rPr>
          <w:rFonts w:ascii="Arial" w:hAnsi="Arial" w:cs="Arial"/>
        </w:rPr>
      </w:pPr>
      <w:r>
        <w:rPr>
          <w:rFonts w:ascii="Arial" w:hAnsi="Arial" w:cs="Arial"/>
        </w:rPr>
        <w:t>EMail</w:t>
      </w:r>
      <w:r w:rsidR="004A3CEA" w:rsidRPr="005C2892">
        <w:rPr>
          <w:rFonts w:ascii="Arial" w:hAnsi="Arial" w:cs="Arial"/>
        </w:rPr>
        <w:t>:</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06BCFF55" w14:textId="77777777" w:rsidR="008A7EE5" w:rsidRPr="008A7EE5" w:rsidRDefault="008A7EE5" w:rsidP="008A7EE5">
      <w:pPr>
        <w:ind w:left="720"/>
      </w:pPr>
      <w:bookmarkStart w:id="1" w:name="_Hlk89435775"/>
      <w:r w:rsidRPr="008A7EE5">
        <w:rPr>
          <w:rFonts w:ascii="Arial" w:hAnsi="Arial" w:cs="Arial"/>
          <w:color w:val="222222"/>
          <w:shd w:val="clear" w:color="auto" w:fill="FFFFFF"/>
        </w:rPr>
        <w:t>University of Maine System</w:t>
      </w:r>
    </w:p>
    <w:p w14:paraId="1B9C1561" w14:textId="77777777" w:rsidR="008A7EE5" w:rsidRPr="008A7EE5" w:rsidRDefault="008A7EE5" w:rsidP="008A7EE5">
      <w:pPr>
        <w:shd w:val="clear" w:color="auto" w:fill="FFFFFF"/>
        <w:ind w:left="720"/>
        <w:rPr>
          <w:rFonts w:ascii="Arial" w:hAnsi="Arial" w:cs="Arial"/>
          <w:color w:val="222222"/>
        </w:rPr>
      </w:pPr>
      <w:r w:rsidRPr="008A7EE5">
        <w:rPr>
          <w:rFonts w:ascii="Arial" w:hAnsi="Arial" w:cs="Arial"/>
          <w:color w:val="222222"/>
        </w:rPr>
        <w:t>Accounts Payable</w:t>
      </w:r>
    </w:p>
    <w:p w14:paraId="4DECF83D" w14:textId="77777777" w:rsidR="008A7EE5" w:rsidRPr="008A7EE5" w:rsidRDefault="008A7EE5" w:rsidP="008A7EE5">
      <w:pPr>
        <w:shd w:val="clear" w:color="auto" w:fill="FFFFFF"/>
        <w:ind w:left="720"/>
        <w:rPr>
          <w:rFonts w:ascii="Arial" w:hAnsi="Arial" w:cs="Arial"/>
          <w:color w:val="222222"/>
        </w:rPr>
      </w:pPr>
      <w:r w:rsidRPr="008A7EE5">
        <w:rPr>
          <w:rFonts w:ascii="Arial" w:hAnsi="Arial" w:cs="Arial"/>
          <w:color w:val="222222"/>
        </w:rPr>
        <w:t>PO Box 3955</w:t>
      </w:r>
    </w:p>
    <w:p w14:paraId="16FC1960" w14:textId="77777777" w:rsidR="008A7EE5" w:rsidRPr="008A7EE5" w:rsidRDefault="008A7EE5" w:rsidP="008A7EE5">
      <w:pPr>
        <w:shd w:val="clear" w:color="auto" w:fill="FFFFFF"/>
        <w:ind w:left="720"/>
        <w:rPr>
          <w:rFonts w:ascii="Arial" w:hAnsi="Arial" w:cs="Arial"/>
          <w:color w:val="222222"/>
        </w:rPr>
      </w:pPr>
      <w:r w:rsidRPr="008A7EE5">
        <w:rPr>
          <w:rFonts w:ascii="Arial" w:hAnsi="Arial" w:cs="Arial"/>
          <w:color w:val="222222"/>
        </w:rPr>
        <w:t>Scranton, PA 18505</w:t>
      </w:r>
    </w:p>
    <w:p w14:paraId="3E326106" w14:textId="77777777" w:rsidR="00FA6253" w:rsidRPr="00AE3F7E" w:rsidRDefault="00FA6253" w:rsidP="00FA6253">
      <w:pPr>
        <w:pStyle w:val="ListParagraph"/>
        <w:shd w:val="clear" w:color="auto" w:fill="FFFFFF"/>
        <w:rPr>
          <w:rFonts w:ascii="Arial" w:hAnsi="Arial" w:cs="Arial"/>
          <w:lang w:val="es-ES"/>
        </w:rPr>
      </w:pPr>
    </w:p>
    <w:p w14:paraId="2DC0ECE9"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Phone: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5D4D764B"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0" w:tgtFrame="_blank" w:history="1">
        <w:r w:rsidRPr="00436588">
          <w:rPr>
            <w:rStyle w:val="Hyperlink"/>
            <w:rFonts w:ascii="Arial" w:hAnsi="Arial" w:cs="Arial"/>
            <w:color w:val="002060"/>
            <w:lang w:val="es-ES"/>
          </w:rPr>
          <w:t>207-581-2698</w:t>
        </w:r>
      </w:hyperlink>
    </w:p>
    <w:p w14:paraId="7FBFF84E" w14:textId="77777777" w:rsidR="00FA6253" w:rsidRPr="00436588" w:rsidRDefault="00FA6253" w:rsidP="00FA6253">
      <w:pPr>
        <w:shd w:val="clear" w:color="auto" w:fill="FFFFFF"/>
        <w:ind w:left="360" w:firstLine="360"/>
        <w:rPr>
          <w:rStyle w:val="Hyperlink"/>
          <w:rFonts w:ascii="Arial" w:hAnsi="Arial" w:cs="Arial"/>
          <w:color w:val="002060"/>
        </w:rPr>
      </w:pPr>
      <w:r w:rsidRPr="00436588">
        <w:rPr>
          <w:rFonts w:ascii="Arial" w:hAnsi="Arial" w:cs="Arial"/>
          <w:lang w:val="es-ES"/>
        </w:rPr>
        <w:t>Invoice Submission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1" w:history="1">
        <w:r w:rsidRPr="00436588">
          <w:rPr>
            <w:rStyle w:val="Hyperlink"/>
            <w:rFonts w:ascii="Arial" w:hAnsi="Arial" w:cs="Arial"/>
            <w:lang w:val="es-ES"/>
          </w:rPr>
          <w:t>UMAP@maine.edu</w:t>
        </w:r>
      </w:hyperlink>
    </w:p>
    <w:p w14:paraId="02A5B91B" w14:textId="77777777" w:rsidR="00FA6253" w:rsidRPr="00436588" w:rsidRDefault="00FA6253" w:rsidP="00FA6253">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28B56B3C" w14:textId="77777777" w:rsidR="00BD1378" w:rsidRDefault="00A003A4" w:rsidP="00BD1378">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w:t>
      </w:r>
      <w:r w:rsidR="00BA7C14">
        <w:rPr>
          <w:rFonts w:ascii="Arial" w:hAnsi="Arial" w:cs="Arial"/>
        </w:rPr>
        <w:t>d</w:t>
      </w:r>
    </w:p>
    <w:p w14:paraId="1C08D3DF" w14:textId="7EECDB8B" w:rsidR="00BD1378" w:rsidRDefault="00BD1378" w:rsidP="00BD1378">
      <w:pPr>
        <w:pStyle w:val="ListParagraph"/>
        <w:numPr>
          <w:ilvl w:val="1"/>
          <w:numId w:val="1"/>
        </w:numPr>
        <w:spacing w:before="100" w:beforeAutospacing="1" w:after="100" w:afterAutospacing="1" w:line="259" w:lineRule="auto"/>
        <w:rPr>
          <w:rFonts w:ascii="Arial" w:hAnsi="Arial" w:cs="Arial"/>
        </w:rPr>
      </w:pPr>
      <w:r w:rsidRPr="00BD1378">
        <w:rPr>
          <w:rFonts w:ascii="Arial" w:hAnsi="Arial" w:cs="Arial"/>
          <w:b/>
          <w:bCs/>
        </w:rPr>
        <w:t>Request for Bid #</w:t>
      </w:r>
      <w:r w:rsidRPr="00BD1378">
        <w:rPr>
          <w:rFonts w:ascii="Arial" w:hAnsi="Arial" w:cs="Arial"/>
        </w:rPr>
        <w:t xml:space="preserve">2023-051 Issue Date November </w:t>
      </w:r>
      <w:r w:rsidR="001F3465">
        <w:rPr>
          <w:rFonts w:ascii="Arial" w:hAnsi="Arial" w:cs="Arial"/>
        </w:rPr>
        <w:t>17</w:t>
      </w:r>
      <w:r w:rsidRPr="00BD1378">
        <w:rPr>
          <w:rFonts w:ascii="Arial" w:hAnsi="Arial" w:cs="Arial"/>
        </w:rPr>
        <w:t>, 2022 Titled Video Messaging Solution</w:t>
      </w:r>
    </w:p>
    <w:p w14:paraId="547DC289" w14:textId="0742B14C" w:rsidR="00BD1378" w:rsidRPr="00BD1378" w:rsidRDefault="00BD1378" w:rsidP="00BD1378">
      <w:pPr>
        <w:pStyle w:val="ListParagraph"/>
        <w:numPr>
          <w:ilvl w:val="1"/>
          <w:numId w:val="1"/>
        </w:numPr>
        <w:spacing w:before="100" w:beforeAutospacing="1" w:after="100" w:afterAutospacing="1" w:line="259" w:lineRule="auto"/>
        <w:rPr>
          <w:rFonts w:ascii="Arial" w:hAnsi="Arial" w:cs="Arial"/>
        </w:rPr>
      </w:pPr>
      <w:r w:rsidRPr="00BD1378">
        <w:rPr>
          <w:rFonts w:ascii="Arial" w:hAnsi="Arial" w:cs="Arial"/>
          <w:b/>
          <w:bCs/>
        </w:rPr>
        <w:lastRenderedPageBreak/>
        <w:t>Contractor’s Bid in Response to Request for Bid #</w:t>
      </w:r>
      <w:r w:rsidRPr="00BD1378">
        <w:rPr>
          <w:rFonts w:ascii="Arial" w:hAnsi="Arial" w:cs="Arial"/>
        </w:rPr>
        <w:t>2023-051 Proposal Submission Date November 2</w:t>
      </w:r>
      <w:r w:rsidR="001F3465">
        <w:rPr>
          <w:rFonts w:ascii="Arial" w:hAnsi="Arial" w:cs="Arial"/>
        </w:rPr>
        <w:t>9</w:t>
      </w:r>
      <w:r w:rsidRPr="00BD1378">
        <w:rPr>
          <w:rFonts w:ascii="Arial" w:hAnsi="Arial" w:cs="Arial"/>
        </w:rPr>
        <w:t>, 2022 Titled Video Messaging Solution</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50221BB5" w14:textId="77777777" w:rsidR="005B1E2A" w:rsidRPr="005C2892" w:rsidRDefault="005B1E2A" w:rsidP="005B1E2A">
      <w:pPr>
        <w:pStyle w:val="ListParagraph"/>
        <w:ind w:left="360"/>
        <w:jc w:val="both"/>
        <w:rPr>
          <w:rFonts w:ascii="Arial" w:hAnsi="Arial" w:cs="Arial"/>
          <w:b/>
          <w:u w:val="single"/>
        </w:rPr>
      </w:pPr>
    </w:p>
    <w:p w14:paraId="478DC90B" w14:textId="49568243" w:rsidR="005B1E2A" w:rsidRPr="005C2892" w:rsidRDefault="005B1E2A" w:rsidP="005B1E2A">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off of the University’s </w:t>
      </w:r>
      <w:r w:rsidR="00A003A4">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The Contractor agrees to further provide the products and services, with all the same terms and conditions applicable, to these additional entities.</w:t>
      </w:r>
    </w:p>
    <w:p w14:paraId="2D1A6DC7" w14:textId="77777777" w:rsidR="00ED5C39" w:rsidRPr="005C2892" w:rsidRDefault="00ED5C39" w:rsidP="005B1E2A">
      <w:pPr>
        <w:pStyle w:val="ListParagraph"/>
        <w:ind w:left="360"/>
        <w:jc w:val="both"/>
        <w:rPr>
          <w:rFonts w:ascii="Arial" w:hAnsi="Arial" w:cs="Arial"/>
        </w:rPr>
      </w:pPr>
    </w:p>
    <w:p w14:paraId="1BCFA65B" w14:textId="356BD588" w:rsidR="00ED5C39" w:rsidRPr="005C2892" w:rsidRDefault="00ED5C39" w:rsidP="00ED5C39">
      <w:pPr>
        <w:pStyle w:val="ListParagraph"/>
        <w:numPr>
          <w:ilvl w:val="0"/>
          <w:numId w:val="1"/>
        </w:numPr>
        <w:jc w:val="both"/>
        <w:rPr>
          <w:rFonts w:ascii="Arial" w:hAnsi="Arial" w:cs="Arial"/>
          <w:b/>
        </w:rPr>
      </w:pPr>
      <w:r w:rsidRPr="005C2892">
        <w:rPr>
          <w:rFonts w:ascii="Arial" w:hAnsi="Arial" w:cs="Arial"/>
          <w:b/>
        </w:rPr>
        <w:t>Smoking Policy</w:t>
      </w:r>
    </w:p>
    <w:p w14:paraId="082DC26F" w14:textId="5E88D9D7" w:rsidR="00ED5C39" w:rsidRPr="005C2892" w:rsidRDefault="00ED5C39" w:rsidP="005B1E2A">
      <w:pPr>
        <w:pStyle w:val="ListParagraph"/>
        <w:ind w:left="360"/>
        <w:jc w:val="both"/>
        <w:rPr>
          <w:rFonts w:ascii="Arial" w:eastAsia="Calibri" w:hAnsi="Arial" w:cs="Arial"/>
          <w:b/>
        </w:rPr>
      </w:pPr>
      <w:r w:rsidRPr="005C2892">
        <w:rPr>
          <w:rFonts w:ascii="Arial" w:hAnsi="Arial" w:cs="Arial"/>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2566801E" w14:textId="77777777" w:rsidR="00DA7B91" w:rsidRPr="00DA7B91" w:rsidRDefault="00DA7B91" w:rsidP="00362599">
      <w:pPr>
        <w:pStyle w:val="ListParagraph"/>
        <w:ind w:left="360"/>
        <w:jc w:val="both"/>
        <w:rPr>
          <w:rFonts w:ascii="Arial" w:hAnsi="Arial" w:cs="Arial"/>
          <w:b/>
          <w:sz w:val="22"/>
          <w:szCs w:val="22"/>
          <w:u w:val="single"/>
        </w:rPr>
      </w:pP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Name:___________________________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6976BFDB" w14:textId="77777777" w:rsidR="00B91EF7" w:rsidRDefault="003D655D" w:rsidP="00B91EF7">
      <w:pPr>
        <w:autoSpaceDE w:val="0"/>
        <w:autoSpaceDN w:val="0"/>
        <w:jc w:val="both"/>
        <w:rPr>
          <w:rFonts w:ascii="Arial" w:hAnsi="Arial" w:cs="Arial"/>
          <w:b/>
        </w:rPr>
      </w:pPr>
      <w:r w:rsidRPr="005C2892">
        <w:rPr>
          <w:rFonts w:ascii="Arial" w:hAnsi="Arial" w:cs="Arial"/>
          <w:b/>
        </w:rPr>
        <w:t>INTENT AND PURPOSE</w:t>
      </w:r>
    </w:p>
    <w:p w14:paraId="541134DB" w14:textId="06652988" w:rsidR="00BD1378" w:rsidRPr="000534B9" w:rsidRDefault="00BD1378" w:rsidP="00BD1378">
      <w:pPr>
        <w:jc w:val="both"/>
        <w:rPr>
          <w:rFonts w:ascii="Arial" w:hAnsi="Arial" w:cs="Arial"/>
          <w:color w:val="000000"/>
          <w:shd w:val="clear" w:color="auto" w:fill="FFFFFF"/>
        </w:rPr>
      </w:pPr>
      <w:bookmarkStart w:id="2" w:name="_Hlk117592168"/>
      <w:r>
        <w:rPr>
          <w:rFonts w:ascii="Arial" w:hAnsi="Arial" w:cs="Arial"/>
        </w:rPr>
        <w:t>The University of Maine System acting on behalf of University of Maine at Farmington sought a video messaging solution.</w:t>
      </w:r>
    </w:p>
    <w:bookmarkEnd w:id="2"/>
    <w:p w14:paraId="17EA51D6" w14:textId="77777777" w:rsidR="003D655D" w:rsidRPr="005C2892" w:rsidRDefault="003D655D">
      <w:pPr>
        <w:rPr>
          <w:rFonts w:ascii="Arial" w:hAnsi="Arial" w:cs="Arial"/>
        </w:rPr>
      </w:pPr>
    </w:p>
    <w:p w14:paraId="13524999" w14:textId="77777777" w:rsidR="003D655D" w:rsidRPr="005C2892" w:rsidRDefault="003D655D" w:rsidP="003D655D">
      <w:pPr>
        <w:autoSpaceDE w:val="0"/>
        <w:autoSpaceDN w:val="0"/>
        <w:rPr>
          <w:rFonts w:ascii="Arial" w:hAnsi="Arial" w:cs="Arial"/>
          <w:b/>
        </w:rPr>
      </w:pPr>
      <w:r w:rsidRPr="005C2892">
        <w:rPr>
          <w:rFonts w:ascii="Arial" w:hAnsi="Arial" w:cs="Arial"/>
          <w:b/>
        </w:rPr>
        <w:t>PRODUCT SCOPE OF WORK:</w:t>
      </w:r>
    </w:p>
    <w:p w14:paraId="732453C8" w14:textId="77777777" w:rsidR="00BD1378" w:rsidRPr="002E169E" w:rsidRDefault="00BD1378" w:rsidP="00BD1378">
      <w:pPr>
        <w:pStyle w:val="ListParagraph"/>
        <w:ind w:left="0"/>
        <w:rPr>
          <w:rFonts w:ascii="Arial" w:hAnsi="Arial" w:cs="Arial"/>
          <w:color w:val="000000"/>
        </w:rPr>
      </w:pPr>
      <w:bookmarkStart w:id="3" w:name="_Hlk118279577"/>
      <w:r w:rsidRPr="002E169E">
        <w:rPr>
          <w:rFonts w:ascii="Arial" w:hAnsi="Arial" w:cs="Arial"/>
          <w:color w:val="000000"/>
        </w:rPr>
        <w:t xml:space="preserve">The </w:t>
      </w:r>
      <w:r>
        <w:rPr>
          <w:rFonts w:ascii="Arial" w:hAnsi="Arial" w:cs="Arial"/>
          <w:color w:val="000000"/>
        </w:rPr>
        <w:t>video messaging</w:t>
      </w:r>
      <w:r w:rsidRPr="002E169E">
        <w:rPr>
          <w:rFonts w:ascii="Arial" w:hAnsi="Arial" w:cs="Arial"/>
          <w:color w:val="000000"/>
        </w:rPr>
        <w:t xml:space="preserve"> solution will support:</w:t>
      </w:r>
    </w:p>
    <w:p w14:paraId="53AF21A8" w14:textId="77777777" w:rsidR="00BD1378" w:rsidRDefault="00BD1378" w:rsidP="00BD1378">
      <w:pPr>
        <w:pStyle w:val="ListParagraph"/>
        <w:numPr>
          <w:ilvl w:val="0"/>
          <w:numId w:val="16"/>
        </w:numPr>
        <w:ind w:left="720"/>
        <w:rPr>
          <w:rFonts w:ascii="Arial" w:hAnsi="Arial" w:cs="Arial"/>
        </w:rPr>
      </w:pPr>
      <w:bookmarkStart w:id="4" w:name="_Hlk118277788"/>
      <w:r>
        <w:rPr>
          <w:rFonts w:ascii="Arial" w:hAnsi="Arial" w:cs="Arial"/>
        </w:rPr>
        <w:t>Provide video messaging platform that is built for higher education recruitment and admissions.</w:t>
      </w:r>
    </w:p>
    <w:p w14:paraId="00AB0992" w14:textId="77777777" w:rsidR="00BD1378" w:rsidRDefault="00BD1378" w:rsidP="00BD1378">
      <w:pPr>
        <w:pStyle w:val="ListParagraph"/>
        <w:numPr>
          <w:ilvl w:val="0"/>
          <w:numId w:val="16"/>
        </w:numPr>
        <w:ind w:left="720"/>
        <w:rPr>
          <w:rFonts w:ascii="Arial" w:hAnsi="Arial" w:cs="Arial"/>
        </w:rPr>
      </w:pPr>
      <w:r>
        <w:rPr>
          <w:rFonts w:ascii="Arial" w:hAnsi="Arial" w:cs="Arial"/>
        </w:rPr>
        <w:t>Provides a workflow-based solution.</w:t>
      </w:r>
    </w:p>
    <w:p w14:paraId="3C9AC9DB" w14:textId="77777777" w:rsidR="00BD1378" w:rsidRDefault="00BD1378" w:rsidP="00BD1378">
      <w:pPr>
        <w:pStyle w:val="ListParagraph"/>
        <w:numPr>
          <w:ilvl w:val="0"/>
          <w:numId w:val="16"/>
        </w:numPr>
        <w:ind w:left="720"/>
        <w:rPr>
          <w:rFonts w:ascii="Arial" w:hAnsi="Arial" w:cs="Arial"/>
        </w:rPr>
      </w:pPr>
      <w:r>
        <w:rPr>
          <w:rFonts w:ascii="Arial" w:hAnsi="Arial" w:cs="Arial"/>
        </w:rPr>
        <w:t>Provides pre-recorded videos triggered to send to students at predetermined moments.</w:t>
      </w:r>
    </w:p>
    <w:p w14:paraId="193EA9A8" w14:textId="77777777" w:rsidR="00BD1378" w:rsidRDefault="00BD1378" w:rsidP="00BD1378">
      <w:pPr>
        <w:pStyle w:val="ListParagraph"/>
        <w:numPr>
          <w:ilvl w:val="0"/>
          <w:numId w:val="16"/>
        </w:numPr>
        <w:ind w:left="720"/>
        <w:rPr>
          <w:rFonts w:ascii="Arial" w:hAnsi="Arial" w:cs="Arial"/>
        </w:rPr>
      </w:pPr>
      <w:r>
        <w:rPr>
          <w:rFonts w:ascii="Arial" w:hAnsi="Arial" w:cs="Arial"/>
        </w:rPr>
        <w:t>Provides messaging via a student’s preferred communication method: SMS, email, etc.</w:t>
      </w:r>
    </w:p>
    <w:p w14:paraId="13FF61D5" w14:textId="77777777" w:rsidR="00BD1378" w:rsidRDefault="00BD1378" w:rsidP="00BD1378">
      <w:pPr>
        <w:pStyle w:val="ListParagraph"/>
        <w:numPr>
          <w:ilvl w:val="0"/>
          <w:numId w:val="16"/>
        </w:numPr>
        <w:ind w:left="720"/>
        <w:rPr>
          <w:rFonts w:ascii="Arial" w:hAnsi="Arial" w:cs="Arial"/>
        </w:rPr>
      </w:pPr>
      <w:r>
        <w:rPr>
          <w:rFonts w:ascii="Arial" w:hAnsi="Arial" w:cs="Arial"/>
        </w:rPr>
        <w:t>Provides recruiter task management.</w:t>
      </w:r>
    </w:p>
    <w:p w14:paraId="4758ED03" w14:textId="77777777" w:rsidR="00BD1378" w:rsidRDefault="00BD1378" w:rsidP="00BD1378">
      <w:pPr>
        <w:pStyle w:val="ListParagraph"/>
        <w:numPr>
          <w:ilvl w:val="0"/>
          <w:numId w:val="16"/>
        </w:numPr>
        <w:ind w:left="720"/>
        <w:rPr>
          <w:rFonts w:ascii="Arial" w:hAnsi="Arial" w:cs="Arial"/>
        </w:rPr>
      </w:pPr>
      <w:r>
        <w:rPr>
          <w:rFonts w:ascii="Arial" w:hAnsi="Arial" w:cs="Arial"/>
        </w:rPr>
        <w:t>Supports two-way integration with Salesforce</w:t>
      </w:r>
    </w:p>
    <w:p w14:paraId="3989749E" w14:textId="77777777" w:rsidR="00BD1378" w:rsidRPr="002E169E" w:rsidRDefault="00BD1378" w:rsidP="00BD1378">
      <w:pPr>
        <w:pStyle w:val="ListParagraph"/>
        <w:numPr>
          <w:ilvl w:val="1"/>
          <w:numId w:val="16"/>
        </w:numPr>
        <w:ind w:left="1440"/>
        <w:rPr>
          <w:rFonts w:ascii="Arial" w:hAnsi="Arial" w:cs="Arial"/>
        </w:rPr>
      </w:pPr>
      <w:r>
        <w:rPr>
          <w:rFonts w:ascii="Arial" w:hAnsi="Arial" w:cs="Arial"/>
          <w:color w:val="222222"/>
          <w:shd w:val="clear" w:color="auto" w:fill="FFFFFF"/>
        </w:rPr>
        <w:t xml:space="preserve">Admissions staff, ambassadors, coaches, and faculty could record 1:many videos or 1:1 personalized videos which is then the message is sent out through Salesforce either through email, text, etc. </w:t>
      </w:r>
    </w:p>
    <w:bookmarkEnd w:id="3"/>
    <w:bookmarkEnd w:id="4"/>
    <w:p w14:paraId="4A8EBDE6" w14:textId="77777777" w:rsidR="003D655D" w:rsidRPr="005C2892" w:rsidRDefault="003D655D">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250098BD" w14:textId="77777777" w:rsidR="00C5489C" w:rsidRPr="005C2892" w:rsidRDefault="00C5489C">
      <w:pPr>
        <w:rPr>
          <w:rFonts w:ascii="Arial" w:hAnsi="Arial" w:cs="Arial"/>
        </w:rPr>
      </w:pPr>
    </w:p>
    <w:p w14:paraId="22F052BE" w14:textId="77777777" w:rsidR="00C5489C" w:rsidRPr="005C2892" w:rsidRDefault="00C5489C" w:rsidP="00C5489C">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0C1E78C0" w14:textId="724E12F8"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hAnsi="Arial" w:cs="Arial"/>
          <w:b/>
          <w:color w:val="auto"/>
          <w:sz w:val="20"/>
          <w:szCs w:val="20"/>
        </w:rPr>
        <w:t>Employees:</w:t>
      </w:r>
      <w:r w:rsidRPr="005C2892">
        <w:rPr>
          <w:rFonts w:ascii="Arial" w:hAnsi="Arial" w:cs="Arial"/>
          <w:color w:val="auto"/>
          <w:sz w:val="20"/>
          <w:szCs w:val="20"/>
        </w:rPr>
        <w:t xml:space="preserve"> The Contractor shall employ only competent and satisfactory personnel and shall provide a sufficient number of employees to perform the required services efficiently and in a manner satisfactory to the University. If the University </w:t>
      </w:r>
      <w:r w:rsidR="00A003A4">
        <w:rPr>
          <w:rFonts w:ascii="Arial" w:hAnsi="Arial" w:cs="Arial"/>
          <w:color w:val="auto"/>
          <w:sz w:val="20"/>
          <w:szCs w:val="20"/>
        </w:rPr>
        <w:t>Agreement</w:t>
      </w:r>
      <w:r w:rsidRPr="005C2892">
        <w:rPr>
          <w:rFonts w:ascii="Arial" w:hAnsi="Arial" w:cs="Arial"/>
          <w:color w:val="auto"/>
          <w:sz w:val="20"/>
          <w:szCs w:val="20"/>
        </w:rPr>
        <w:t xml:space="preserve"> Administrator notifies the Contractor in writing that any person employed on this </w:t>
      </w:r>
      <w:r w:rsidR="00A003A4">
        <w:rPr>
          <w:rFonts w:ascii="Arial" w:hAnsi="Arial" w:cs="Arial"/>
          <w:color w:val="auto"/>
          <w:sz w:val="20"/>
          <w:szCs w:val="20"/>
        </w:rPr>
        <w:t>Agreement</w:t>
      </w:r>
      <w:r w:rsidRPr="005C2892">
        <w:rPr>
          <w:rFonts w:ascii="Arial" w:hAnsi="Arial" w:cs="Arial"/>
          <w:color w:val="auto"/>
          <w:sz w:val="20"/>
          <w:szCs w:val="20"/>
        </w:rPr>
        <w:t xml:space="preserve"> is incompetent, disorderly, or otherwise unsatisfactory, such person shall not again be utilized in the execution of this </w:t>
      </w:r>
      <w:r w:rsidR="00A003A4">
        <w:rPr>
          <w:rFonts w:ascii="Arial" w:hAnsi="Arial" w:cs="Arial"/>
          <w:color w:val="auto"/>
          <w:sz w:val="20"/>
          <w:szCs w:val="20"/>
        </w:rPr>
        <w:t>Agreement</w:t>
      </w:r>
      <w:r w:rsidRPr="005C2892">
        <w:rPr>
          <w:rFonts w:ascii="Arial" w:hAnsi="Arial" w:cs="Arial"/>
          <w:color w:val="auto"/>
          <w:sz w:val="20"/>
          <w:szCs w:val="20"/>
        </w:rPr>
        <w:t xml:space="preserve"> without the prior written consent of the </w:t>
      </w:r>
      <w:r w:rsidR="00A003A4">
        <w:rPr>
          <w:rFonts w:ascii="Arial" w:hAnsi="Arial" w:cs="Arial"/>
          <w:color w:val="auto"/>
          <w:sz w:val="20"/>
          <w:szCs w:val="20"/>
        </w:rPr>
        <w:t>Agreement</w:t>
      </w:r>
      <w:r w:rsidRPr="005C2892">
        <w:rPr>
          <w:rFonts w:ascii="Arial" w:hAnsi="Arial" w:cs="Arial"/>
          <w:color w:val="auto"/>
          <w:sz w:val="20"/>
          <w:szCs w:val="20"/>
        </w:rPr>
        <w:t xml:space="preserve"> Administrator.</w:t>
      </w:r>
    </w:p>
    <w:p w14:paraId="080B0EAF" w14:textId="77777777" w:rsidR="00C5489C" w:rsidRPr="005C2892" w:rsidRDefault="00C5489C" w:rsidP="00C5489C">
      <w:pPr>
        <w:autoSpaceDE w:val="0"/>
        <w:autoSpaceDN w:val="0"/>
        <w:adjustRightInd w:val="0"/>
        <w:jc w:val="both"/>
        <w:rPr>
          <w:rFonts w:ascii="Arial" w:eastAsia="Calibri" w:hAnsi="Arial" w:cs="Arial"/>
          <w:color w:val="000000"/>
        </w:rPr>
      </w:pPr>
    </w:p>
    <w:p w14:paraId="2B3EF424" w14:textId="0BEAD8C5"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928D522" w14:textId="77777777" w:rsidR="00C5489C" w:rsidRPr="005C2892" w:rsidRDefault="00C5489C" w:rsidP="00C5489C">
      <w:pPr>
        <w:pStyle w:val="ListParagraph"/>
        <w:jc w:val="both"/>
        <w:rPr>
          <w:rFonts w:ascii="Arial" w:eastAsia="Calibri" w:hAnsi="Arial" w:cs="Arial"/>
        </w:rPr>
      </w:pPr>
    </w:p>
    <w:p w14:paraId="1E853AD7"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sz w:val="20"/>
          <w:szCs w:val="20"/>
        </w:rPr>
        <w:t>Campus Visits:</w:t>
      </w:r>
      <w:r w:rsidRPr="005C2892">
        <w:rPr>
          <w:rFonts w:ascii="Arial" w:eastAsia="Calibri" w:hAnsi="Arial" w:cs="Arial"/>
          <w:sz w:val="20"/>
          <w:szCs w:val="20"/>
        </w:rPr>
        <w:t xml:space="preserve"> The Contractor agrees to maintain good relations with the University. The Contractor shall make campus visits “as needed” on three days’ notice. The Contractor will coordinate campus visits with the University Services Information and Technology Department to ensure proper communication and sharing of information related to customer projects. </w:t>
      </w:r>
    </w:p>
    <w:p w14:paraId="782F1A80" w14:textId="77777777" w:rsidR="00C5489C" w:rsidRPr="005C2892" w:rsidRDefault="00C5489C" w:rsidP="00D05DBF">
      <w:pPr>
        <w:pStyle w:val="Default"/>
        <w:jc w:val="both"/>
        <w:rPr>
          <w:rFonts w:ascii="Arial" w:eastAsia="Calibri" w:hAnsi="Arial" w:cs="Arial"/>
          <w:sz w:val="20"/>
          <w:szCs w:val="20"/>
        </w:rPr>
      </w:pPr>
    </w:p>
    <w:p w14:paraId="42189CE2"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Toll-Free Access</w:t>
      </w:r>
      <w:r w:rsidRPr="005C2892">
        <w:rPr>
          <w:rFonts w:ascii="Arial" w:eastAsia="Calibri" w:hAnsi="Arial" w:cs="Arial"/>
          <w:color w:val="auto"/>
          <w:sz w:val="20"/>
          <w:szCs w:val="20"/>
        </w:rPr>
        <w:t>: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upper level management.</w:t>
      </w:r>
    </w:p>
    <w:p w14:paraId="454751A8" w14:textId="77777777" w:rsidR="00C5489C" w:rsidRPr="004F1C4E" w:rsidRDefault="00C5489C" w:rsidP="00C5489C">
      <w:pPr>
        <w:pStyle w:val="ListParagraph"/>
        <w:rPr>
          <w:rFonts w:ascii="Arial" w:hAnsi="Arial" w:cs="Arial"/>
          <w:sz w:val="22"/>
          <w:szCs w:val="22"/>
        </w:rPr>
      </w:pPr>
    </w:p>
    <w:p w14:paraId="695A0876" w14:textId="2FB31F04" w:rsidR="005C2892" w:rsidRPr="005C2892" w:rsidRDefault="005C2892" w:rsidP="005C2892">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Accessibility:</w:t>
      </w:r>
      <w:r w:rsidRPr="005C2892">
        <w:rPr>
          <w:rFonts w:ascii="Arial" w:eastAsia="Calibri" w:hAnsi="Arial" w:cs="Arial"/>
          <w:color w:val="auto"/>
          <w:sz w:val="20"/>
          <w:szCs w:val="20"/>
        </w:rPr>
        <w:t xml:space="preserve"> </w:t>
      </w:r>
      <w:r w:rsidRPr="005C2892">
        <w:rPr>
          <w:rFonts w:ascii="Arial" w:hAnsi="Arial" w:cs="Arial"/>
          <w:sz w:val="20"/>
          <w:szCs w:val="20"/>
        </w:rPr>
        <w:t xml:space="preserve">If the solution, services or deliverables include any Information or Communication Technology (ICT) containing a human-interface, such as an end-user software component, web pages or site, video or audio playback, file upload system, mobile device components, control </w:t>
      </w:r>
      <w:r w:rsidRPr="005C2892">
        <w:rPr>
          <w:rFonts w:ascii="Arial" w:hAnsi="Arial" w:cs="Arial"/>
          <w:sz w:val="20"/>
          <w:szCs w:val="20"/>
        </w:rPr>
        <w:lastRenderedPageBreak/>
        <w:t>panel, reports, documents, keypad, etc., the Contractor hereby warrants that the products and/or services to be provided under this agreement comply with the W3C's Web Content Accessibility Guidelines (WCAG) 2.</w:t>
      </w:r>
      <w:r w:rsidR="007000D3">
        <w:rPr>
          <w:rFonts w:ascii="Arial" w:hAnsi="Arial" w:cs="Arial"/>
          <w:sz w:val="20"/>
          <w:szCs w:val="20"/>
        </w:rPr>
        <w:t>1</w:t>
      </w:r>
      <w:r w:rsidRPr="005C2892">
        <w:rPr>
          <w:rFonts w:ascii="Arial" w:hAnsi="Arial" w:cs="Arial"/>
          <w:sz w:val="20"/>
          <w:szCs w:val="20"/>
        </w:rPr>
        <w:t xml:space="preserve"> Level AA and the Web Accessibility Initiative Accessible Rich Internet Applications Suite (WAI-ARIA) </w:t>
      </w:r>
      <w:r w:rsidR="00A003A4">
        <w:rPr>
          <w:rFonts w:ascii="Arial" w:hAnsi="Arial" w:cs="Arial"/>
          <w:sz w:val="20"/>
          <w:szCs w:val="20"/>
        </w:rPr>
        <w:t>2</w:t>
      </w:r>
      <w:r w:rsidRPr="005C2892">
        <w:rPr>
          <w:rFonts w:ascii="Arial" w:hAnsi="Arial" w:cs="Arial"/>
          <w:sz w:val="20"/>
          <w:szCs w:val="20"/>
        </w:rPr>
        <w:t>.1 for web content</w:t>
      </w:r>
    </w:p>
    <w:p w14:paraId="3E038610" w14:textId="77777777" w:rsidR="005C2892" w:rsidRPr="005C2892" w:rsidRDefault="005C2892" w:rsidP="005C2892">
      <w:pPr>
        <w:pStyle w:val="Default"/>
        <w:jc w:val="both"/>
        <w:rPr>
          <w:rFonts w:ascii="Arial" w:hAnsi="Arial" w:cs="Arial"/>
          <w:color w:val="auto"/>
          <w:sz w:val="20"/>
          <w:szCs w:val="20"/>
        </w:rPr>
      </w:pPr>
    </w:p>
    <w:p w14:paraId="283ADC92"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Contractor agrees to promptly respond to and resolve any complaint regarding accessibility of its products or services which is brought to its attention and Contractor further agrees to indemnify and hold harmless the University of Maine System from any claim arising out of its failure to comply with the aforesaid requirements.</w:t>
      </w:r>
    </w:p>
    <w:p w14:paraId="752C8ED3" w14:textId="77777777" w:rsidR="005C2892" w:rsidRPr="005C2892" w:rsidRDefault="005C2892" w:rsidP="005C2892">
      <w:pPr>
        <w:pStyle w:val="Default"/>
        <w:ind w:left="720"/>
        <w:jc w:val="both"/>
        <w:rPr>
          <w:rFonts w:ascii="Arial" w:hAnsi="Arial" w:cs="Arial"/>
          <w:sz w:val="20"/>
          <w:szCs w:val="20"/>
        </w:rPr>
      </w:pPr>
    </w:p>
    <w:p w14:paraId="497020EC"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University, at its discretion, may at any time test the Contractor’s products or services covered by this agreement to ensure compliance with the above standards.</w:t>
      </w:r>
    </w:p>
    <w:p w14:paraId="6DABE9B4" w14:textId="77777777" w:rsidR="005C2892" w:rsidRPr="005C2892" w:rsidRDefault="005C2892" w:rsidP="005C2892">
      <w:pPr>
        <w:pStyle w:val="Default"/>
        <w:ind w:left="720"/>
        <w:jc w:val="both"/>
        <w:rPr>
          <w:rFonts w:ascii="Arial" w:hAnsi="Arial" w:cs="Arial"/>
          <w:sz w:val="20"/>
          <w:szCs w:val="20"/>
        </w:rPr>
      </w:pPr>
    </w:p>
    <w:p w14:paraId="773194C6" w14:textId="28A3B7F2"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Complaints, or testing, that results in findings of non-compliance, that are not corrected within 30 days of being reported to the Contractor in writing, shall constitute a breach of this agreement and shall be grounds for termination of this agreement</w:t>
      </w:r>
      <w:r w:rsidR="00701977">
        <w:rPr>
          <w:rFonts w:ascii="Arial" w:hAnsi="Arial" w:cs="Arial"/>
          <w:sz w:val="20"/>
          <w:szCs w:val="20"/>
        </w:rPr>
        <w:t>.</w:t>
      </w:r>
    </w:p>
    <w:p w14:paraId="74CE4085" w14:textId="77777777" w:rsidR="00606711" w:rsidRPr="005C2892" w:rsidRDefault="00606711" w:rsidP="00606711">
      <w:pPr>
        <w:pStyle w:val="NormalWeb"/>
        <w:spacing w:before="0" w:beforeAutospacing="0" w:after="0" w:afterAutospacing="0"/>
        <w:ind w:left="720"/>
        <w:jc w:val="both"/>
        <w:rPr>
          <w:rFonts w:ascii="Arial" w:hAnsi="Arial" w:cs="Arial"/>
          <w:sz w:val="20"/>
          <w:szCs w:val="20"/>
        </w:rPr>
      </w:pPr>
    </w:p>
    <w:p w14:paraId="378CBDE6" w14:textId="4BAE6E54" w:rsidR="00231623" w:rsidRDefault="00606711" w:rsidP="00701977">
      <w:pPr>
        <w:pStyle w:val="Default"/>
        <w:numPr>
          <w:ilvl w:val="0"/>
          <w:numId w:val="10"/>
        </w:numPr>
        <w:jc w:val="both"/>
        <w:rPr>
          <w:rFonts w:ascii="Arial" w:hAnsi="Arial" w:cs="Arial"/>
          <w:b/>
        </w:rPr>
      </w:pPr>
      <w:r w:rsidRPr="005C2892">
        <w:rPr>
          <w:rFonts w:ascii="Arial" w:hAnsi="Arial" w:cs="Arial"/>
          <w:b/>
          <w:sz w:val="20"/>
          <w:szCs w:val="20"/>
        </w:rPr>
        <w:t>Standards for Safeguarding Information:</w:t>
      </w:r>
      <w:r w:rsidRPr="005C2892">
        <w:rPr>
          <w:rFonts w:ascii="Arial" w:hAnsi="Arial" w:cs="Arial"/>
          <w:sz w:val="20"/>
          <w:szCs w:val="20"/>
        </w:rPr>
        <w:t xml:space="preserve">  The Contractor is expected to comply with these standards as outlined in </w:t>
      </w:r>
      <w:r w:rsidR="00F313A7" w:rsidRPr="005C2892">
        <w:rPr>
          <w:rFonts w:ascii="Arial" w:hAnsi="Arial" w:cs="Arial"/>
          <w:b/>
          <w:i/>
          <w:sz w:val="20"/>
          <w:szCs w:val="20"/>
        </w:rPr>
        <w:t xml:space="preserve">Rider </w:t>
      </w:r>
      <w:r w:rsidRPr="005C2892">
        <w:rPr>
          <w:rFonts w:ascii="Arial" w:hAnsi="Arial" w:cs="Arial"/>
          <w:b/>
          <w:i/>
          <w:sz w:val="20"/>
          <w:szCs w:val="20"/>
        </w:rPr>
        <w:t>C - University of Maine System Standards for Safeguarding Information</w:t>
      </w:r>
      <w:r w:rsidRPr="005C2892">
        <w:rPr>
          <w:rFonts w:ascii="Arial" w:hAnsi="Arial" w:cs="Arial"/>
          <w:sz w:val="20"/>
          <w:szCs w:val="20"/>
        </w:rPr>
        <w:t xml:space="preserve">.  </w:t>
      </w:r>
      <w:r w:rsidRPr="005C2892">
        <w:rPr>
          <w:rFonts w:ascii="Arial" w:eastAsia="Calibri" w:hAnsi="Arial" w:cs="Arial"/>
          <w:color w:val="auto"/>
          <w:sz w:val="20"/>
          <w:szCs w:val="20"/>
        </w:rPr>
        <w:t xml:space="preserve">Should the Contractor fail to comply with the standards and is unable to reasonably cure its noncompliance within 60 days, the University may terminate this agreement. </w:t>
      </w:r>
      <w:r w:rsidR="00231623">
        <w:rPr>
          <w:rFonts w:ascii="Arial" w:hAnsi="Arial" w:cs="Arial"/>
          <w:b/>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38DFCCD6" w14:textId="6250EC52" w:rsidR="002E363F" w:rsidRPr="002C40B3" w:rsidRDefault="002C40B3" w:rsidP="002E363F">
      <w:pPr>
        <w:jc w:val="both"/>
        <w:rPr>
          <w:rFonts w:ascii="Arial" w:hAnsi="Arial" w:cs="Arial"/>
          <w:b/>
          <w:szCs w:val="22"/>
        </w:rPr>
      </w:pPr>
      <w:r w:rsidRPr="002C40B3">
        <w:rPr>
          <w:rFonts w:ascii="Arial" w:hAnsi="Arial" w:cs="Arial"/>
          <w:b/>
          <w:szCs w:val="22"/>
        </w:rPr>
        <w:t xml:space="preserve">TABLE 1 – </w:t>
      </w:r>
      <w:r w:rsidR="00BA7C14">
        <w:rPr>
          <w:rFonts w:ascii="Arial" w:hAnsi="Arial" w:cs="Arial"/>
          <w:b/>
          <w:szCs w:val="22"/>
        </w:rPr>
        <w:t>Rate</w:t>
      </w:r>
      <w:r w:rsidRPr="002C40B3">
        <w:rPr>
          <w:rFonts w:ascii="Arial" w:hAnsi="Arial" w:cs="Arial"/>
          <w:b/>
          <w:szCs w:val="22"/>
        </w:rPr>
        <w:t xml:space="preserve"> Schedule</w:t>
      </w:r>
    </w:p>
    <w:p w14:paraId="6E97AEEB" w14:textId="4C1E5C90" w:rsidR="002C40B3" w:rsidRDefault="002C40B3" w:rsidP="002E363F">
      <w:pPr>
        <w:jc w:val="both"/>
        <w:rPr>
          <w:rFonts w:ascii="Arial" w:hAnsi="Arial" w:cs="Arial"/>
          <w:b/>
          <w:color w:val="FF0000"/>
          <w:szCs w:val="22"/>
        </w:rPr>
      </w:pPr>
    </w:p>
    <w:tbl>
      <w:tblPr>
        <w:tblStyle w:val="TableGrid"/>
        <w:tblW w:w="0" w:type="auto"/>
        <w:tblLook w:val="04A0" w:firstRow="1" w:lastRow="0" w:firstColumn="1" w:lastColumn="0" w:noHBand="0" w:noVBand="1"/>
      </w:tblPr>
      <w:tblGrid>
        <w:gridCol w:w="355"/>
        <w:gridCol w:w="2430"/>
        <w:gridCol w:w="2700"/>
        <w:gridCol w:w="900"/>
        <w:gridCol w:w="810"/>
        <w:gridCol w:w="990"/>
        <w:gridCol w:w="1080"/>
      </w:tblGrid>
      <w:tr w:rsidR="00BD1378" w14:paraId="7BE686CF" w14:textId="24194477" w:rsidTr="00BD1378">
        <w:trPr>
          <w:trHeight w:val="450"/>
        </w:trPr>
        <w:tc>
          <w:tcPr>
            <w:tcW w:w="355" w:type="dxa"/>
            <w:shd w:val="clear" w:color="auto" w:fill="D9D9D9" w:themeFill="background1" w:themeFillShade="D9"/>
            <w:vAlign w:val="center"/>
          </w:tcPr>
          <w:p w14:paraId="6B2A2F1C" w14:textId="77777777" w:rsidR="00BD1378" w:rsidRPr="00CF48B8" w:rsidRDefault="00BD1378" w:rsidP="00BD1378">
            <w:pPr>
              <w:jc w:val="center"/>
              <w:rPr>
                <w:rFonts w:ascii="Arial" w:hAnsi="Arial" w:cs="Arial"/>
                <w:b/>
                <w:bCs/>
                <w:color w:val="002060"/>
                <w:sz w:val="14"/>
                <w:szCs w:val="14"/>
              </w:rPr>
            </w:pPr>
            <w:r w:rsidRPr="00CF48B8">
              <w:rPr>
                <w:rFonts w:ascii="Arial" w:hAnsi="Arial" w:cs="Arial"/>
                <w:b/>
                <w:bCs/>
                <w:color w:val="002060"/>
                <w:sz w:val="14"/>
                <w:szCs w:val="14"/>
              </w:rPr>
              <w:t>#</w:t>
            </w:r>
          </w:p>
        </w:tc>
        <w:tc>
          <w:tcPr>
            <w:tcW w:w="2430" w:type="dxa"/>
            <w:shd w:val="clear" w:color="auto" w:fill="D9D9D9" w:themeFill="background1" w:themeFillShade="D9"/>
          </w:tcPr>
          <w:p w14:paraId="77F83E73" w14:textId="77777777" w:rsidR="00BD1378" w:rsidRDefault="00BD1378" w:rsidP="00BD1378">
            <w:pPr>
              <w:jc w:val="center"/>
              <w:rPr>
                <w:rFonts w:ascii="Arial" w:hAnsi="Arial" w:cs="Arial"/>
                <w:b/>
                <w:bCs/>
                <w:color w:val="002060"/>
                <w:sz w:val="14"/>
                <w:szCs w:val="14"/>
              </w:rPr>
            </w:pPr>
          </w:p>
          <w:p w14:paraId="5F524DD5" w14:textId="0980B698" w:rsidR="00BD1378" w:rsidRDefault="00BD1378" w:rsidP="00BD1378">
            <w:pPr>
              <w:jc w:val="center"/>
              <w:rPr>
                <w:rFonts w:ascii="Arial" w:hAnsi="Arial" w:cs="Arial"/>
                <w:b/>
                <w:bCs/>
                <w:color w:val="002060"/>
                <w:sz w:val="14"/>
                <w:szCs w:val="14"/>
              </w:rPr>
            </w:pPr>
            <w:r>
              <w:rPr>
                <w:rFonts w:ascii="Arial" w:hAnsi="Arial" w:cs="Arial"/>
                <w:b/>
                <w:bCs/>
                <w:color w:val="002060"/>
                <w:sz w:val="14"/>
                <w:szCs w:val="14"/>
              </w:rPr>
              <w:t>Item</w:t>
            </w:r>
          </w:p>
        </w:tc>
        <w:tc>
          <w:tcPr>
            <w:tcW w:w="2700" w:type="dxa"/>
            <w:shd w:val="clear" w:color="auto" w:fill="D9D9D9" w:themeFill="background1" w:themeFillShade="D9"/>
            <w:vAlign w:val="center"/>
          </w:tcPr>
          <w:p w14:paraId="4C5E4766" w14:textId="029C2A71" w:rsidR="00BD1378" w:rsidRPr="00CF48B8" w:rsidRDefault="00BD1378" w:rsidP="00BD1378">
            <w:pPr>
              <w:jc w:val="center"/>
              <w:rPr>
                <w:rFonts w:ascii="Arial" w:hAnsi="Arial" w:cs="Arial"/>
                <w:b/>
                <w:bCs/>
                <w:color w:val="002060"/>
                <w:sz w:val="14"/>
                <w:szCs w:val="14"/>
              </w:rPr>
            </w:pPr>
            <w:r>
              <w:rPr>
                <w:rFonts w:ascii="Arial" w:hAnsi="Arial" w:cs="Arial"/>
                <w:b/>
                <w:bCs/>
                <w:color w:val="002060"/>
                <w:sz w:val="14"/>
                <w:szCs w:val="14"/>
              </w:rPr>
              <w:t>Description</w:t>
            </w:r>
          </w:p>
        </w:tc>
        <w:tc>
          <w:tcPr>
            <w:tcW w:w="900" w:type="dxa"/>
            <w:shd w:val="clear" w:color="auto" w:fill="D9D9D9" w:themeFill="background1" w:themeFillShade="D9"/>
            <w:vAlign w:val="center"/>
          </w:tcPr>
          <w:p w14:paraId="57E5E234" w14:textId="092B19BD" w:rsidR="00BD1378" w:rsidRPr="00CF48B8" w:rsidRDefault="00BD1378" w:rsidP="00BD1378">
            <w:pPr>
              <w:jc w:val="center"/>
              <w:rPr>
                <w:rFonts w:ascii="Arial" w:hAnsi="Arial" w:cs="Arial"/>
                <w:b/>
                <w:bCs/>
                <w:color w:val="002060"/>
                <w:sz w:val="14"/>
                <w:szCs w:val="14"/>
              </w:rPr>
            </w:pPr>
            <w:r>
              <w:rPr>
                <w:rFonts w:ascii="Arial" w:hAnsi="Arial" w:cs="Arial"/>
                <w:b/>
                <w:bCs/>
                <w:color w:val="002060"/>
                <w:sz w:val="14"/>
                <w:szCs w:val="14"/>
              </w:rPr>
              <w:t>Unit Price</w:t>
            </w:r>
          </w:p>
        </w:tc>
        <w:tc>
          <w:tcPr>
            <w:tcW w:w="810" w:type="dxa"/>
            <w:shd w:val="clear" w:color="auto" w:fill="D9D9D9" w:themeFill="background1" w:themeFillShade="D9"/>
            <w:vAlign w:val="center"/>
          </w:tcPr>
          <w:p w14:paraId="463D4EB2" w14:textId="558712F8" w:rsidR="00BD1378" w:rsidRDefault="00BD1378" w:rsidP="00BD1378">
            <w:pPr>
              <w:jc w:val="center"/>
              <w:rPr>
                <w:rFonts w:ascii="Arial" w:hAnsi="Arial" w:cs="Arial"/>
                <w:b/>
                <w:bCs/>
                <w:color w:val="002060"/>
                <w:sz w:val="14"/>
                <w:szCs w:val="14"/>
              </w:rPr>
            </w:pPr>
            <w:r>
              <w:rPr>
                <w:rFonts w:ascii="Arial" w:hAnsi="Arial" w:cs="Arial"/>
                <w:b/>
                <w:bCs/>
                <w:color w:val="002060"/>
                <w:sz w:val="14"/>
                <w:szCs w:val="14"/>
              </w:rPr>
              <w:t>Quantity</w:t>
            </w:r>
          </w:p>
        </w:tc>
        <w:tc>
          <w:tcPr>
            <w:tcW w:w="990" w:type="dxa"/>
            <w:shd w:val="clear" w:color="auto" w:fill="D9D9D9" w:themeFill="background1" w:themeFillShade="D9"/>
          </w:tcPr>
          <w:p w14:paraId="36139C46" w14:textId="77777777" w:rsidR="00BD1378" w:rsidRDefault="00BD1378" w:rsidP="00BD1378">
            <w:pPr>
              <w:jc w:val="center"/>
              <w:rPr>
                <w:rFonts w:ascii="Arial" w:hAnsi="Arial" w:cs="Arial"/>
                <w:b/>
                <w:bCs/>
                <w:color w:val="002060"/>
                <w:sz w:val="14"/>
                <w:szCs w:val="14"/>
              </w:rPr>
            </w:pPr>
          </w:p>
          <w:p w14:paraId="2923D00A" w14:textId="295EF52F" w:rsidR="00BD1378" w:rsidRPr="00CF48B8" w:rsidRDefault="00BD1378" w:rsidP="00BD1378">
            <w:pPr>
              <w:jc w:val="center"/>
              <w:rPr>
                <w:rFonts w:ascii="Arial" w:hAnsi="Arial" w:cs="Arial"/>
                <w:b/>
                <w:bCs/>
                <w:color w:val="002060"/>
                <w:sz w:val="14"/>
                <w:szCs w:val="14"/>
              </w:rPr>
            </w:pPr>
            <w:r>
              <w:rPr>
                <w:rFonts w:ascii="Arial" w:hAnsi="Arial" w:cs="Arial"/>
                <w:b/>
                <w:bCs/>
                <w:color w:val="002060"/>
                <w:sz w:val="14"/>
                <w:szCs w:val="14"/>
              </w:rPr>
              <w:t>Discount</w:t>
            </w:r>
          </w:p>
        </w:tc>
        <w:tc>
          <w:tcPr>
            <w:tcW w:w="1080" w:type="dxa"/>
            <w:shd w:val="clear" w:color="auto" w:fill="D9D9D9" w:themeFill="background1" w:themeFillShade="D9"/>
            <w:vAlign w:val="center"/>
          </w:tcPr>
          <w:p w14:paraId="78644D7D" w14:textId="3AF0D80D" w:rsidR="00BD1378" w:rsidRDefault="00BD1378" w:rsidP="00BD1378">
            <w:pPr>
              <w:jc w:val="center"/>
              <w:rPr>
                <w:rFonts w:ascii="Arial" w:hAnsi="Arial" w:cs="Arial"/>
                <w:b/>
                <w:bCs/>
                <w:color w:val="002060"/>
                <w:sz w:val="14"/>
                <w:szCs w:val="14"/>
              </w:rPr>
            </w:pPr>
            <w:r>
              <w:rPr>
                <w:rFonts w:ascii="Arial" w:hAnsi="Arial" w:cs="Arial"/>
                <w:b/>
                <w:bCs/>
                <w:color w:val="002060"/>
                <w:sz w:val="14"/>
                <w:szCs w:val="14"/>
              </w:rPr>
              <w:t>Annual Fee</w:t>
            </w:r>
          </w:p>
        </w:tc>
      </w:tr>
      <w:tr w:rsidR="00BD1378" w14:paraId="74E0FD4C" w14:textId="3AFDA075" w:rsidTr="00BD1378">
        <w:trPr>
          <w:trHeight w:val="236"/>
        </w:trPr>
        <w:tc>
          <w:tcPr>
            <w:tcW w:w="355" w:type="dxa"/>
          </w:tcPr>
          <w:p w14:paraId="55CE9D12" w14:textId="77777777" w:rsidR="00BD1378" w:rsidRPr="00CF48B8" w:rsidRDefault="00BD1378" w:rsidP="001412B8">
            <w:pPr>
              <w:rPr>
                <w:rFonts w:ascii="Arial" w:hAnsi="Arial" w:cs="Arial"/>
                <w:sz w:val="14"/>
                <w:szCs w:val="14"/>
              </w:rPr>
            </w:pPr>
          </w:p>
        </w:tc>
        <w:tc>
          <w:tcPr>
            <w:tcW w:w="2430" w:type="dxa"/>
          </w:tcPr>
          <w:p w14:paraId="2D675802" w14:textId="77777777" w:rsidR="00BD1378" w:rsidRPr="00CF48B8" w:rsidRDefault="00BD1378" w:rsidP="001412B8">
            <w:pPr>
              <w:rPr>
                <w:rFonts w:ascii="Arial" w:hAnsi="Arial" w:cs="Arial"/>
                <w:sz w:val="14"/>
                <w:szCs w:val="14"/>
              </w:rPr>
            </w:pPr>
          </w:p>
        </w:tc>
        <w:tc>
          <w:tcPr>
            <w:tcW w:w="2700" w:type="dxa"/>
          </w:tcPr>
          <w:p w14:paraId="726CAEB3" w14:textId="7380C08A" w:rsidR="00BD1378" w:rsidRPr="00CF48B8" w:rsidRDefault="00BD1378" w:rsidP="001412B8">
            <w:pPr>
              <w:rPr>
                <w:rFonts w:ascii="Arial" w:hAnsi="Arial" w:cs="Arial"/>
                <w:sz w:val="14"/>
                <w:szCs w:val="14"/>
              </w:rPr>
            </w:pPr>
          </w:p>
        </w:tc>
        <w:tc>
          <w:tcPr>
            <w:tcW w:w="900" w:type="dxa"/>
          </w:tcPr>
          <w:p w14:paraId="4E771033" w14:textId="77777777" w:rsidR="00BD1378" w:rsidRPr="00CF48B8" w:rsidRDefault="00BD1378" w:rsidP="001412B8">
            <w:pPr>
              <w:rPr>
                <w:rFonts w:ascii="Arial" w:hAnsi="Arial" w:cs="Arial"/>
                <w:sz w:val="14"/>
                <w:szCs w:val="14"/>
              </w:rPr>
            </w:pPr>
          </w:p>
        </w:tc>
        <w:tc>
          <w:tcPr>
            <w:tcW w:w="810" w:type="dxa"/>
          </w:tcPr>
          <w:p w14:paraId="71AAABF0" w14:textId="77777777" w:rsidR="00BD1378" w:rsidRPr="00CF48B8" w:rsidRDefault="00BD1378" w:rsidP="001412B8">
            <w:pPr>
              <w:rPr>
                <w:rFonts w:ascii="Arial" w:hAnsi="Arial" w:cs="Arial"/>
                <w:sz w:val="14"/>
                <w:szCs w:val="14"/>
              </w:rPr>
            </w:pPr>
          </w:p>
        </w:tc>
        <w:tc>
          <w:tcPr>
            <w:tcW w:w="990" w:type="dxa"/>
          </w:tcPr>
          <w:p w14:paraId="48B54214" w14:textId="3900E053" w:rsidR="00BD1378" w:rsidRPr="00CF48B8" w:rsidRDefault="00BD1378" w:rsidP="001412B8">
            <w:pPr>
              <w:rPr>
                <w:rFonts w:ascii="Arial" w:hAnsi="Arial" w:cs="Arial"/>
                <w:sz w:val="14"/>
                <w:szCs w:val="14"/>
              </w:rPr>
            </w:pPr>
          </w:p>
        </w:tc>
        <w:tc>
          <w:tcPr>
            <w:tcW w:w="1080" w:type="dxa"/>
          </w:tcPr>
          <w:p w14:paraId="2F017FA6" w14:textId="77777777" w:rsidR="00BD1378" w:rsidRPr="00CF48B8" w:rsidRDefault="00BD1378" w:rsidP="001412B8">
            <w:pPr>
              <w:rPr>
                <w:rFonts w:ascii="Arial" w:hAnsi="Arial" w:cs="Arial"/>
                <w:sz w:val="14"/>
                <w:szCs w:val="14"/>
              </w:rPr>
            </w:pPr>
          </w:p>
        </w:tc>
      </w:tr>
      <w:tr w:rsidR="00BD1378" w14:paraId="7DFED1A5" w14:textId="678AC04B" w:rsidTr="00BD1378">
        <w:trPr>
          <w:trHeight w:val="225"/>
        </w:trPr>
        <w:tc>
          <w:tcPr>
            <w:tcW w:w="355" w:type="dxa"/>
          </w:tcPr>
          <w:p w14:paraId="76624C6F" w14:textId="77777777" w:rsidR="00BD1378" w:rsidRPr="00CF48B8" w:rsidRDefault="00BD1378" w:rsidP="001412B8">
            <w:pPr>
              <w:rPr>
                <w:rFonts w:ascii="Arial" w:hAnsi="Arial" w:cs="Arial"/>
                <w:sz w:val="14"/>
                <w:szCs w:val="14"/>
              </w:rPr>
            </w:pPr>
          </w:p>
        </w:tc>
        <w:tc>
          <w:tcPr>
            <w:tcW w:w="2430" w:type="dxa"/>
          </w:tcPr>
          <w:p w14:paraId="7AB548D9" w14:textId="77777777" w:rsidR="00BD1378" w:rsidRPr="00CF48B8" w:rsidRDefault="00BD1378" w:rsidP="001412B8">
            <w:pPr>
              <w:rPr>
                <w:rFonts w:ascii="Arial" w:hAnsi="Arial" w:cs="Arial"/>
                <w:sz w:val="14"/>
                <w:szCs w:val="14"/>
              </w:rPr>
            </w:pPr>
          </w:p>
        </w:tc>
        <w:tc>
          <w:tcPr>
            <w:tcW w:w="2700" w:type="dxa"/>
          </w:tcPr>
          <w:p w14:paraId="341B3A08" w14:textId="70A81187" w:rsidR="00BD1378" w:rsidRPr="00CF48B8" w:rsidRDefault="00BD1378" w:rsidP="001412B8">
            <w:pPr>
              <w:rPr>
                <w:rFonts w:ascii="Arial" w:hAnsi="Arial" w:cs="Arial"/>
                <w:sz w:val="14"/>
                <w:szCs w:val="14"/>
              </w:rPr>
            </w:pPr>
          </w:p>
        </w:tc>
        <w:tc>
          <w:tcPr>
            <w:tcW w:w="900" w:type="dxa"/>
          </w:tcPr>
          <w:p w14:paraId="138E1A8D" w14:textId="77777777" w:rsidR="00BD1378" w:rsidRPr="00CF48B8" w:rsidRDefault="00BD1378" w:rsidP="001412B8">
            <w:pPr>
              <w:rPr>
                <w:rFonts w:ascii="Arial" w:hAnsi="Arial" w:cs="Arial"/>
                <w:sz w:val="14"/>
                <w:szCs w:val="14"/>
              </w:rPr>
            </w:pPr>
          </w:p>
        </w:tc>
        <w:tc>
          <w:tcPr>
            <w:tcW w:w="810" w:type="dxa"/>
          </w:tcPr>
          <w:p w14:paraId="11FD4C77" w14:textId="77777777" w:rsidR="00BD1378" w:rsidRPr="00CF48B8" w:rsidRDefault="00BD1378" w:rsidP="001412B8">
            <w:pPr>
              <w:rPr>
                <w:rFonts w:ascii="Arial" w:hAnsi="Arial" w:cs="Arial"/>
                <w:sz w:val="14"/>
                <w:szCs w:val="14"/>
              </w:rPr>
            </w:pPr>
          </w:p>
        </w:tc>
        <w:tc>
          <w:tcPr>
            <w:tcW w:w="990" w:type="dxa"/>
          </w:tcPr>
          <w:p w14:paraId="4D9D5E4D" w14:textId="3B930395" w:rsidR="00BD1378" w:rsidRPr="00CF48B8" w:rsidRDefault="00BD1378" w:rsidP="001412B8">
            <w:pPr>
              <w:rPr>
                <w:rFonts w:ascii="Arial" w:hAnsi="Arial" w:cs="Arial"/>
                <w:sz w:val="14"/>
                <w:szCs w:val="14"/>
              </w:rPr>
            </w:pPr>
          </w:p>
        </w:tc>
        <w:tc>
          <w:tcPr>
            <w:tcW w:w="1080" w:type="dxa"/>
          </w:tcPr>
          <w:p w14:paraId="50FFF7E7" w14:textId="77777777" w:rsidR="00BD1378" w:rsidRPr="00CF48B8" w:rsidRDefault="00BD1378" w:rsidP="001412B8">
            <w:pPr>
              <w:rPr>
                <w:rFonts w:ascii="Arial" w:hAnsi="Arial" w:cs="Arial"/>
                <w:sz w:val="14"/>
                <w:szCs w:val="14"/>
              </w:rPr>
            </w:pPr>
          </w:p>
        </w:tc>
      </w:tr>
      <w:tr w:rsidR="00BD1378" w14:paraId="64F69914" w14:textId="06D64006" w:rsidTr="00BD1378">
        <w:trPr>
          <w:trHeight w:val="236"/>
        </w:trPr>
        <w:tc>
          <w:tcPr>
            <w:tcW w:w="355" w:type="dxa"/>
          </w:tcPr>
          <w:p w14:paraId="33BDA5B9" w14:textId="77777777" w:rsidR="00BD1378" w:rsidRPr="00CF48B8" w:rsidRDefault="00BD1378" w:rsidP="001412B8">
            <w:pPr>
              <w:rPr>
                <w:rFonts w:ascii="Arial" w:hAnsi="Arial" w:cs="Arial"/>
                <w:sz w:val="14"/>
                <w:szCs w:val="14"/>
              </w:rPr>
            </w:pPr>
          </w:p>
        </w:tc>
        <w:tc>
          <w:tcPr>
            <w:tcW w:w="2430" w:type="dxa"/>
          </w:tcPr>
          <w:p w14:paraId="20FB993A" w14:textId="77777777" w:rsidR="00BD1378" w:rsidRPr="00CF48B8" w:rsidRDefault="00BD1378" w:rsidP="001412B8">
            <w:pPr>
              <w:rPr>
                <w:rFonts w:ascii="Arial" w:hAnsi="Arial" w:cs="Arial"/>
                <w:sz w:val="14"/>
                <w:szCs w:val="14"/>
              </w:rPr>
            </w:pPr>
          </w:p>
        </w:tc>
        <w:tc>
          <w:tcPr>
            <w:tcW w:w="2700" w:type="dxa"/>
          </w:tcPr>
          <w:p w14:paraId="0D8B6A93" w14:textId="17B8A0C0" w:rsidR="00BD1378" w:rsidRPr="00CF48B8" w:rsidRDefault="00BD1378" w:rsidP="001412B8">
            <w:pPr>
              <w:rPr>
                <w:rFonts w:ascii="Arial" w:hAnsi="Arial" w:cs="Arial"/>
                <w:sz w:val="14"/>
                <w:szCs w:val="14"/>
              </w:rPr>
            </w:pPr>
          </w:p>
        </w:tc>
        <w:tc>
          <w:tcPr>
            <w:tcW w:w="900" w:type="dxa"/>
          </w:tcPr>
          <w:p w14:paraId="38843E01" w14:textId="77777777" w:rsidR="00BD1378" w:rsidRPr="00CF48B8" w:rsidRDefault="00BD1378" w:rsidP="001412B8">
            <w:pPr>
              <w:rPr>
                <w:rFonts w:ascii="Arial" w:hAnsi="Arial" w:cs="Arial"/>
                <w:sz w:val="14"/>
                <w:szCs w:val="14"/>
              </w:rPr>
            </w:pPr>
          </w:p>
        </w:tc>
        <w:tc>
          <w:tcPr>
            <w:tcW w:w="810" w:type="dxa"/>
          </w:tcPr>
          <w:p w14:paraId="522428A8" w14:textId="77777777" w:rsidR="00BD1378" w:rsidRPr="00CF48B8" w:rsidRDefault="00BD1378" w:rsidP="001412B8">
            <w:pPr>
              <w:rPr>
                <w:rFonts w:ascii="Arial" w:hAnsi="Arial" w:cs="Arial"/>
                <w:sz w:val="14"/>
                <w:szCs w:val="14"/>
              </w:rPr>
            </w:pPr>
          </w:p>
        </w:tc>
        <w:tc>
          <w:tcPr>
            <w:tcW w:w="990" w:type="dxa"/>
          </w:tcPr>
          <w:p w14:paraId="444B7378" w14:textId="3D6B22D5" w:rsidR="00BD1378" w:rsidRPr="00CF48B8" w:rsidRDefault="00BD1378" w:rsidP="001412B8">
            <w:pPr>
              <w:rPr>
                <w:rFonts w:ascii="Arial" w:hAnsi="Arial" w:cs="Arial"/>
                <w:sz w:val="14"/>
                <w:szCs w:val="14"/>
              </w:rPr>
            </w:pPr>
          </w:p>
        </w:tc>
        <w:tc>
          <w:tcPr>
            <w:tcW w:w="1080" w:type="dxa"/>
          </w:tcPr>
          <w:p w14:paraId="6462D741" w14:textId="77777777" w:rsidR="00BD1378" w:rsidRPr="00CF48B8" w:rsidRDefault="00BD1378" w:rsidP="001412B8">
            <w:pPr>
              <w:rPr>
                <w:rFonts w:ascii="Arial" w:hAnsi="Arial" w:cs="Arial"/>
                <w:sz w:val="14"/>
                <w:szCs w:val="14"/>
              </w:rPr>
            </w:pPr>
          </w:p>
        </w:tc>
      </w:tr>
      <w:tr w:rsidR="00BD1378" w14:paraId="7F3DD9F3" w14:textId="3EE8D7D8" w:rsidTr="00BD1378">
        <w:trPr>
          <w:trHeight w:val="225"/>
        </w:trPr>
        <w:tc>
          <w:tcPr>
            <w:tcW w:w="355" w:type="dxa"/>
          </w:tcPr>
          <w:p w14:paraId="635B8FD2" w14:textId="77777777" w:rsidR="00BD1378" w:rsidRPr="00CF48B8" w:rsidRDefault="00BD1378" w:rsidP="001412B8">
            <w:pPr>
              <w:rPr>
                <w:rFonts w:ascii="Arial" w:hAnsi="Arial" w:cs="Arial"/>
                <w:sz w:val="14"/>
                <w:szCs w:val="14"/>
              </w:rPr>
            </w:pPr>
          </w:p>
        </w:tc>
        <w:tc>
          <w:tcPr>
            <w:tcW w:w="2430" w:type="dxa"/>
          </w:tcPr>
          <w:p w14:paraId="6FC5AD69" w14:textId="77777777" w:rsidR="00BD1378" w:rsidRPr="00CF48B8" w:rsidRDefault="00BD1378" w:rsidP="001412B8">
            <w:pPr>
              <w:rPr>
                <w:rFonts w:ascii="Arial" w:hAnsi="Arial" w:cs="Arial"/>
                <w:sz w:val="14"/>
                <w:szCs w:val="14"/>
              </w:rPr>
            </w:pPr>
          </w:p>
        </w:tc>
        <w:tc>
          <w:tcPr>
            <w:tcW w:w="2700" w:type="dxa"/>
          </w:tcPr>
          <w:p w14:paraId="4AA95949" w14:textId="6F3217BD" w:rsidR="00BD1378" w:rsidRPr="00CF48B8" w:rsidRDefault="00BD1378" w:rsidP="001412B8">
            <w:pPr>
              <w:rPr>
                <w:rFonts w:ascii="Arial" w:hAnsi="Arial" w:cs="Arial"/>
                <w:sz w:val="14"/>
                <w:szCs w:val="14"/>
              </w:rPr>
            </w:pPr>
          </w:p>
        </w:tc>
        <w:tc>
          <w:tcPr>
            <w:tcW w:w="900" w:type="dxa"/>
          </w:tcPr>
          <w:p w14:paraId="5DD311DF" w14:textId="77777777" w:rsidR="00BD1378" w:rsidRPr="00CF48B8" w:rsidRDefault="00BD1378" w:rsidP="001412B8">
            <w:pPr>
              <w:rPr>
                <w:rFonts w:ascii="Arial" w:hAnsi="Arial" w:cs="Arial"/>
                <w:sz w:val="14"/>
                <w:szCs w:val="14"/>
              </w:rPr>
            </w:pPr>
          </w:p>
        </w:tc>
        <w:tc>
          <w:tcPr>
            <w:tcW w:w="810" w:type="dxa"/>
          </w:tcPr>
          <w:p w14:paraId="28AD8611" w14:textId="77777777" w:rsidR="00BD1378" w:rsidRPr="00CF48B8" w:rsidRDefault="00BD1378" w:rsidP="001412B8">
            <w:pPr>
              <w:rPr>
                <w:rFonts w:ascii="Arial" w:hAnsi="Arial" w:cs="Arial"/>
                <w:sz w:val="14"/>
                <w:szCs w:val="14"/>
              </w:rPr>
            </w:pPr>
          </w:p>
        </w:tc>
        <w:tc>
          <w:tcPr>
            <w:tcW w:w="990" w:type="dxa"/>
          </w:tcPr>
          <w:p w14:paraId="05617560" w14:textId="5038A8B8" w:rsidR="00BD1378" w:rsidRPr="00CF48B8" w:rsidRDefault="00BD1378" w:rsidP="001412B8">
            <w:pPr>
              <w:rPr>
                <w:rFonts w:ascii="Arial" w:hAnsi="Arial" w:cs="Arial"/>
                <w:sz w:val="14"/>
                <w:szCs w:val="14"/>
              </w:rPr>
            </w:pPr>
          </w:p>
        </w:tc>
        <w:tc>
          <w:tcPr>
            <w:tcW w:w="1080" w:type="dxa"/>
          </w:tcPr>
          <w:p w14:paraId="05AD3D48" w14:textId="77777777" w:rsidR="00BD1378" w:rsidRPr="00CF48B8" w:rsidRDefault="00BD1378" w:rsidP="001412B8">
            <w:pPr>
              <w:rPr>
                <w:rFonts w:ascii="Arial" w:hAnsi="Arial" w:cs="Arial"/>
                <w:sz w:val="14"/>
                <w:szCs w:val="14"/>
              </w:rPr>
            </w:pPr>
          </w:p>
        </w:tc>
      </w:tr>
      <w:tr w:rsidR="00BD1378" w14:paraId="3F9EB0EC" w14:textId="6214B564" w:rsidTr="00BD1378">
        <w:trPr>
          <w:trHeight w:val="225"/>
        </w:trPr>
        <w:tc>
          <w:tcPr>
            <w:tcW w:w="355" w:type="dxa"/>
          </w:tcPr>
          <w:p w14:paraId="02DF3644" w14:textId="77777777" w:rsidR="00BD1378" w:rsidRPr="00CF48B8" w:rsidRDefault="00BD1378" w:rsidP="001412B8">
            <w:pPr>
              <w:rPr>
                <w:rFonts w:ascii="Arial" w:hAnsi="Arial" w:cs="Arial"/>
                <w:sz w:val="14"/>
                <w:szCs w:val="14"/>
              </w:rPr>
            </w:pPr>
          </w:p>
        </w:tc>
        <w:tc>
          <w:tcPr>
            <w:tcW w:w="2430" w:type="dxa"/>
          </w:tcPr>
          <w:p w14:paraId="7CA59CFE" w14:textId="77777777" w:rsidR="00BD1378" w:rsidRPr="00CF48B8" w:rsidRDefault="00BD1378" w:rsidP="001412B8">
            <w:pPr>
              <w:rPr>
                <w:rFonts w:ascii="Arial" w:hAnsi="Arial" w:cs="Arial"/>
                <w:sz w:val="14"/>
                <w:szCs w:val="14"/>
              </w:rPr>
            </w:pPr>
          </w:p>
        </w:tc>
        <w:tc>
          <w:tcPr>
            <w:tcW w:w="2700" w:type="dxa"/>
          </w:tcPr>
          <w:p w14:paraId="48319343" w14:textId="0D9A89D0" w:rsidR="00BD1378" w:rsidRPr="00CF48B8" w:rsidRDefault="00BD1378" w:rsidP="001412B8">
            <w:pPr>
              <w:rPr>
                <w:rFonts w:ascii="Arial" w:hAnsi="Arial" w:cs="Arial"/>
                <w:sz w:val="14"/>
                <w:szCs w:val="14"/>
              </w:rPr>
            </w:pPr>
          </w:p>
        </w:tc>
        <w:tc>
          <w:tcPr>
            <w:tcW w:w="900" w:type="dxa"/>
          </w:tcPr>
          <w:p w14:paraId="30EB52E6" w14:textId="77777777" w:rsidR="00BD1378" w:rsidRPr="00CF48B8" w:rsidRDefault="00BD1378" w:rsidP="001412B8">
            <w:pPr>
              <w:rPr>
                <w:rFonts w:ascii="Arial" w:hAnsi="Arial" w:cs="Arial"/>
                <w:sz w:val="14"/>
                <w:szCs w:val="14"/>
              </w:rPr>
            </w:pPr>
          </w:p>
        </w:tc>
        <w:tc>
          <w:tcPr>
            <w:tcW w:w="810" w:type="dxa"/>
          </w:tcPr>
          <w:p w14:paraId="3E8B53E9" w14:textId="77777777" w:rsidR="00BD1378" w:rsidRPr="00CF48B8" w:rsidRDefault="00BD1378" w:rsidP="001412B8">
            <w:pPr>
              <w:rPr>
                <w:rFonts w:ascii="Arial" w:hAnsi="Arial" w:cs="Arial"/>
                <w:sz w:val="14"/>
                <w:szCs w:val="14"/>
              </w:rPr>
            </w:pPr>
          </w:p>
        </w:tc>
        <w:tc>
          <w:tcPr>
            <w:tcW w:w="990" w:type="dxa"/>
          </w:tcPr>
          <w:p w14:paraId="4ED81F11" w14:textId="23FD113F" w:rsidR="00BD1378" w:rsidRPr="00CF48B8" w:rsidRDefault="00BD1378" w:rsidP="001412B8">
            <w:pPr>
              <w:rPr>
                <w:rFonts w:ascii="Arial" w:hAnsi="Arial" w:cs="Arial"/>
                <w:sz w:val="14"/>
                <w:szCs w:val="14"/>
              </w:rPr>
            </w:pPr>
          </w:p>
        </w:tc>
        <w:tc>
          <w:tcPr>
            <w:tcW w:w="1080" w:type="dxa"/>
          </w:tcPr>
          <w:p w14:paraId="4F7FAD0C" w14:textId="77777777" w:rsidR="00BD1378" w:rsidRPr="00CF48B8" w:rsidRDefault="00BD1378" w:rsidP="001412B8">
            <w:pPr>
              <w:rPr>
                <w:rFonts w:ascii="Arial" w:hAnsi="Arial" w:cs="Arial"/>
                <w:sz w:val="14"/>
                <w:szCs w:val="14"/>
              </w:rPr>
            </w:pPr>
          </w:p>
        </w:tc>
      </w:tr>
      <w:tr w:rsidR="00BD1378" w14:paraId="38224112" w14:textId="701E7887" w:rsidTr="00BD1378">
        <w:trPr>
          <w:trHeight w:val="236"/>
        </w:trPr>
        <w:tc>
          <w:tcPr>
            <w:tcW w:w="355" w:type="dxa"/>
          </w:tcPr>
          <w:p w14:paraId="45F6330A" w14:textId="77777777" w:rsidR="00BD1378" w:rsidRPr="00CF48B8" w:rsidRDefault="00BD1378" w:rsidP="001412B8">
            <w:pPr>
              <w:rPr>
                <w:rFonts w:ascii="Arial" w:hAnsi="Arial" w:cs="Arial"/>
                <w:sz w:val="14"/>
                <w:szCs w:val="14"/>
              </w:rPr>
            </w:pPr>
          </w:p>
        </w:tc>
        <w:tc>
          <w:tcPr>
            <w:tcW w:w="2430" w:type="dxa"/>
          </w:tcPr>
          <w:p w14:paraId="1598D902" w14:textId="77777777" w:rsidR="00BD1378" w:rsidRPr="00CF48B8" w:rsidRDefault="00BD1378" w:rsidP="001412B8">
            <w:pPr>
              <w:rPr>
                <w:rFonts w:ascii="Arial" w:hAnsi="Arial" w:cs="Arial"/>
                <w:sz w:val="14"/>
                <w:szCs w:val="14"/>
              </w:rPr>
            </w:pPr>
          </w:p>
        </w:tc>
        <w:tc>
          <w:tcPr>
            <w:tcW w:w="2700" w:type="dxa"/>
          </w:tcPr>
          <w:p w14:paraId="1110D04A" w14:textId="7884B175" w:rsidR="00BD1378" w:rsidRPr="00CF48B8" w:rsidRDefault="00BD1378" w:rsidP="001412B8">
            <w:pPr>
              <w:rPr>
                <w:rFonts w:ascii="Arial" w:hAnsi="Arial" w:cs="Arial"/>
                <w:sz w:val="14"/>
                <w:szCs w:val="14"/>
              </w:rPr>
            </w:pPr>
          </w:p>
        </w:tc>
        <w:tc>
          <w:tcPr>
            <w:tcW w:w="900" w:type="dxa"/>
          </w:tcPr>
          <w:p w14:paraId="4D136F90" w14:textId="77777777" w:rsidR="00BD1378" w:rsidRPr="00CF48B8" w:rsidRDefault="00BD1378" w:rsidP="001412B8">
            <w:pPr>
              <w:rPr>
                <w:rFonts w:ascii="Arial" w:hAnsi="Arial" w:cs="Arial"/>
                <w:sz w:val="14"/>
                <w:szCs w:val="14"/>
              </w:rPr>
            </w:pPr>
          </w:p>
        </w:tc>
        <w:tc>
          <w:tcPr>
            <w:tcW w:w="810" w:type="dxa"/>
          </w:tcPr>
          <w:p w14:paraId="7706282C" w14:textId="77777777" w:rsidR="00BD1378" w:rsidRPr="00CF48B8" w:rsidRDefault="00BD1378" w:rsidP="001412B8">
            <w:pPr>
              <w:rPr>
                <w:rFonts w:ascii="Arial" w:hAnsi="Arial" w:cs="Arial"/>
                <w:sz w:val="14"/>
                <w:szCs w:val="14"/>
              </w:rPr>
            </w:pPr>
          </w:p>
        </w:tc>
        <w:tc>
          <w:tcPr>
            <w:tcW w:w="990" w:type="dxa"/>
          </w:tcPr>
          <w:p w14:paraId="7DABC87E" w14:textId="021EEA10" w:rsidR="00BD1378" w:rsidRPr="00CF48B8" w:rsidRDefault="00BD1378" w:rsidP="001412B8">
            <w:pPr>
              <w:rPr>
                <w:rFonts w:ascii="Arial" w:hAnsi="Arial" w:cs="Arial"/>
                <w:sz w:val="14"/>
                <w:szCs w:val="14"/>
              </w:rPr>
            </w:pPr>
          </w:p>
        </w:tc>
        <w:tc>
          <w:tcPr>
            <w:tcW w:w="1080" w:type="dxa"/>
          </w:tcPr>
          <w:p w14:paraId="5C02C4B5" w14:textId="77777777" w:rsidR="00BD1378" w:rsidRPr="00CF48B8" w:rsidRDefault="00BD1378" w:rsidP="001412B8">
            <w:pPr>
              <w:rPr>
                <w:rFonts w:ascii="Arial" w:hAnsi="Arial" w:cs="Arial"/>
                <w:sz w:val="14"/>
                <w:szCs w:val="14"/>
              </w:rPr>
            </w:pPr>
          </w:p>
        </w:tc>
      </w:tr>
      <w:tr w:rsidR="00BD1378" w14:paraId="791E6BF9" w14:textId="714142B8" w:rsidTr="00BD1378">
        <w:trPr>
          <w:trHeight w:val="225"/>
        </w:trPr>
        <w:tc>
          <w:tcPr>
            <w:tcW w:w="355" w:type="dxa"/>
          </w:tcPr>
          <w:p w14:paraId="15271E24" w14:textId="77777777" w:rsidR="00BD1378" w:rsidRPr="00CF48B8" w:rsidRDefault="00BD1378" w:rsidP="001412B8">
            <w:pPr>
              <w:rPr>
                <w:rFonts w:ascii="Arial" w:hAnsi="Arial" w:cs="Arial"/>
                <w:sz w:val="14"/>
                <w:szCs w:val="14"/>
              </w:rPr>
            </w:pPr>
          </w:p>
        </w:tc>
        <w:tc>
          <w:tcPr>
            <w:tcW w:w="2430" w:type="dxa"/>
          </w:tcPr>
          <w:p w14:paraId="0FC30C0D" w14:textId="77777777" w:rsidR="00BD1378" w:rsidRPr="00CF48B8" w:rsidRDefault="00BD1378" w:rsidP="001412B8">
            <w:pPr>
              <w:rPr>
                <w:rFonts w:ascii="Arial" w:hAnsi="Arial" w:cs="Arial"/>
                <w:sz w:val="14"/>
                <w:szCs w:val="14"/>
              </w:rPr>
            </w:pPr>
          </w:p>
        </w:tc>
        <w:tc>
          <w:tcPr>
            <w:tcW w:w="2700" w:type="dxa"/>
          </w:tcPr>
          <w:p w14:paraId="18BC1350" w14:textId="23C9CCD0" w:rsidR="00BD1378" w:rsidRPr="00CF48B8" w:rsidRDefault="00BD1378" w:rsidP="001412B8">
            <w:pPr>
              <w:rPr>
                <w:rFonts w:ascii="Arial" w:hAnsi="Arial" w:cs="Arial"/>
                <w:sz w:val="14"/>
                <w:szCs w:val="14"/>
              </w:rPr>
            </w:pPr>
          </w:p>
        </w:tc>
        <w:tc>
          <w:tcPr>
            <w:tcW w:w="900" w:type="dxa"/>
          </w:tcPr>
          <w:p w14:paraId="023D9B70" w14:textId="77777777" w:rsidR="00BD1378" w:rsidRPr="00CF48B8" w:rsidRDefault="00BD1378" w:rsidP="001412B8">
            <w:pPr>
              <w:rPr>
                <w:rFonts w:ascii="Arial" w:hAnsi="Arial" w:cs="Arial"/>
                <w:sz w:val="14"/>
                <w:szCs w:val="14"/>
              </w:rPr>
            </w:pPr>
          </w:p>
        </w:tc>
        <w:tc>
          <w:tcPr>
            <w:tcW w:w="810" w:type="dxa"/>
          </w:tcPr>
          <w:p w14:paraId="314AD840" w14:textId="77777777" w:rsidR="00BD1378" w:rsidRPr="00CF48B8" w:rsidRDefault="00BD1378" w:rsidP="001412B8">
            <w:pPr>
              <w:rPr>
                <w:rFonts w:ascii="Arial" w:hAnsi="Arial" w:cs="Arial"/>
                <w:sz w:val="14"/>
                <w:szCs w:val="14"/>
              </w:rPr>
            </w:pPr>
          </w:p>
        </w:tc>
        <w:tc>
          <w:tcPr>
            <w:tcW w:w="990" w:type="dxa"/>
          </w:tcPr>
          <w:p w14:paraId="1080D415" w14:textId="42402150" w:rsidR="00BD1378" w:rsidRPr="00CF48B8" w:rsidRDefault="00BD1378" w:rsidP="001412B8">
            <w:pPr>
              <w:rPr>
                <w:rFonts w:ascii="Arial" w:hAnsi="Arial" w:cs="Arial"/>
                <w:sz w:val="14"/>
                <w:szCs w:val="14"/>
              </w:rPr>
            </w:pPr>
          </w:p>
        </w:tc>
        <w:tc>
          <w:tcPr>
            <w:tcW w:w="1080" w:type="dxa"/>
          </w:tcPr>
          <w:p w14:paraId="6FA98D6B" w14:textId="77777777" w:rsidR="00BD1378" w:rsidRPr="00CF48B8" w:rsidRDefault="00BD1378" w:rsidP="001412B8">
            <w:pPr>
              <w:rPr>
                <w:rFonts w:ascii="Arial" w:hAnsi="Arial" w:cs="Arial"/>
                <w:sz w:val="14"/>
                <w:szCs w:val="14"/>
              </w:rPr>
            </w:pPr>
          </w:p>
        </w:tc>
      </w:tr>
      <w:tr w:rsidR="00BD1378" w14:paraId="3FA83D0A" w14:textId="56A33662" w:rsidTr="00BD1378">
        <w:trPr>
          <w:trHeight w:val="225"/>
        </w:trPr>
        <w:tc>
          <w:tcPr>
            <w:tcW w:w="355" w:type="dxa"/>
          </w:tcPr>
          <w:p w14:paraId="1F213B33" w14:textId="77777777" w:rsidR="00BD1378" w:rsidRPr="00CF48B8" w:rsidRDefault="00BD1378" w:rsidP="001412B8">
            <w:pPr>
              <w:rPr>
                <w:rFonts w:ascii="Arial" w:hAnsi="Arial" w:cs="Arial"/>
                <w:sz w:val="14"/>
                <w:szCs w:val="14"/>
              </w:rPr>
            </w:pPr>
          </w:p>
        </w:tc>
        <w:tc>
          <w:tcPr>
            <w:tcW w:w="2430" w:type="dxa"/>
          </w:tcPr>
          <w:p w14:paraId="7027EEE7" w14:textId="77777777" w:rsidR="00BD1378" w:rsidRPr="00CF48B8" w:rsidRDefault="00BD1378" w:rsidP="001412B8">
            <w:pPr>
              <w:rPr>
                <w:rFonts w:ascii="Arial" w:hAnsi="Arial" w:cs="Arial"/>
                <w:sz w:val="14"/>
                <w:szCs w:val="14"/>
              </w:rPr>
            </w:pPr>
          </w:p>
        </w:tc>
        <w:tc>
          <w:tcPr>
            <w:tcW w:w="2700" w:type="dxa"/>
          </w:tcPr>
          <w:p w14:paraId="58E8E439" w14:textId="48B202F3" w:rsidR="00BD1378" w:rsidRPr="00CF48B8" w:rsidRDefault="00BD1378" w:rsidP="001412B8">
            <w:pPr>
              <w:rPr>
                <w:rFonts w:ascii="Arial" w:hAnsi="Arial" w:cs="Arial"/>
                <w:sz w:val="14"/>
                <w:szCs w:val="14"/>
              </w:rPr>
            </w:pPr>
          </w:p>
        </w:tc>
        <w:tc>
          <w:tcPr>
            <w:tcW w:w="900" w:type="dxa"/>
          </w:tcPr>
          <w:p w14:paraId="79885098" w14:textId="77777777" w:rsidR="00BD1378" w:rsidRPr="00CF48B8" w:rsidRDefault="00BD1378" w:rsidP="001412B8">
            <w:pPr>
              <w:rPr>
                <w:rFonts w:ascii="Arial" w:hAnsi="Arial" w:cs="Arial"/>
                <w:sz w:val="14"/>
                <w:szCs w:val="14"/>
              </w:rPr>
            </w:pPr>
          </w:p>
        </w:tc>
        <w:tc>
          <w:tcPr>
            <w:tcW w:w="810" w:type="dxa"/>
          </w:tcPr>
          <w:p w14:paraId="605375E7" w14:textId="77777777" w:rsidR="00BD1378" w:rsidRPr="00CF48B8" w:rsidRDefault="00BD1378" w:rsidP="001412B8">
            <w:pPr>
              <w:rPr>
                <w:rFonts w:ascii="Arial" w:hAnsi="Arial" w:cs="Arial"/>
                <w:sz w:val="14"/>
                <w:szCs w:val="14"/>
              </w:rPr>
            </w:pPr>
          </w:p>
        </w:tc>
        <w:tc>
          <w:tcPr>
            <w:tcW w:w="990" w:type="dxa"/>
          </w:tcPr>
          <w:p w14:paraId="7D88DB04" w14:textId="1F56CF17" w:rsidR="00BD1378" w:rsidRPr="00CF48B8" w:rsidRDefault="00BD1378" w:rsidP="001412B8">
            <w:pPr>
              <w:rPr>
                <w:rFonts w:ascii="Arial" w:hAnsi="Arial" w:cs="Arial"/>
                <w:sz w:val="14"/>
                <w:szCs w:val="14"/>
              </w:rPr>
            </w:pPr>
          </w:p>
        </w:tc>
        <w:tc>
          <w:tcPr>
            <w:tcW w:w="1080" w:type="dxa"/>
          </w:tcPr>
          <w:p w14:paraId="4E6A38D3" w14:textId="77777777" w:rsidR="00BD1378" w:rsidRPr="00CF48B8" w:rsidRDefault="00BD1378" w:rsidP="001412B8">
            <w:pPr>
              <w:rPr>
                <w:rFonts w:ascii="Arial" w:hAnsi="Arial" w:cs="Arial"/>
                <w:sz w:val="14"/>
                <w:szCs w:val="14"/>
              </w:rPr>
            </w:pPr>
          </w:p>
        </w:tc>
      </w:tr>
      <w:tr w:rsidR="00BD1378" w14:paraId="69741290" w14:textId="5C12CDB8" w:rsidTr="00BD1378">
        <w:trPr>
          <w:trHeight w:val="236"/>
        </w:trPr>
        <w:tc>
          <w:tcPr>
            <w:tcW w:w="355" w:type="dxa"/>
          </w:tcPr>
          <w:p w14:paraId="343A9175" w14:textId="77777777" w:rsidR="00BD1378" w:rsidRPr="00CF48B8" w:rsidRDefault="00BD1378" w:rsidP="001412B8">
            <w:pPr>
              <w:rPr>
                <w:rFonts w:ascii="Arial" w:hAnsi="Arial" w:cs="Arial"/>
                <w:sz w:val="14"/>
                <w:szCs w:val="14"/>
              </w:rPr>
            </w:pPr>
          </w:p>
        </w:tc>
        <w:tc>
          <w:tcPr>
            <w:tcW w:w="2430" w:type="dxa"/>
          </w:tcPr>
          <w:p w14:paraId="286340B3" w14:textId="77777777" w:rsidR="00BD1378" w:rsidRPr="00CF48B8" w:rsidRDefault="00BD1378" w:rsidP="001412B8">
            <w:pPr>
              <w:rPr>
                <w:rFonts w:ascii="Arial" w:hAnsi="Arial" w:cs="Arial"/>
                <w:sz w:val="14"/>
                <w:szCs w:val="14"/>
              </w:rPr>
            </w:pPr>
          </w:p>
        </w:tc>
        <w:tc>
          <w:tcPr>
            <w:tcW w:w="2700" w:type="dxa"/>
          </w:tcPr>
          <w:p w14:paraId="45EB13C3" w14:textId="470510D3" w:rsidR="00BD1378" w:rsidRPr="00CF48B8" w:rsidRDefault="00BD1378" w:rsidP="001412B8">
            <w:pPr>
              <w:rPr>
                <w:rFonts w:ascii="Arial" w:hAnsi="Arial" w:cs="Arial"/>
                <w:sz w:val="14"/>
                <w:szCs w:val="14"/>
              </w:rPr>
            </w:pPr>
          </w:p>
        </w:tc>
        <w:tc>
          <w:tcPr>
            <w:tcW w:w="900" w:type="dxa"/>
          </w:tcPr>
          <w:p w14:paraId="66620D02" w14:textId="77777777" w:rsidR="00BD1378" w:rsidRPr="00CF48B8" w:rsidRDefault="00BD1378" w:rsidP="001412B8">
            <w:pPr>
              <w:rPr>
                <w:rFonts w:ascii="Arial" w:hAnsi="Arial" w:cs="Arial"/>
                <w:sz w:val="14"/>
                <w:szCs w:val="14"/>
              </w:rPr>
            </w:pPr>
          </w:p>
        </w:tc>
        <w:tc>
          <w:tcPr>
            <w:tcW w:w="810" w:type="dxa"/>
          </w:tcPr>
          <w:p w14:paraId="127E0AB1" w14:textId="77777777" w:rsidR="00BD1378" w:rsidRPr="00CF48B8" w:rsidRDefault="00BD1378" w:rsidP="001412B8">
            <w:pPr>
              <w:rPr>
                <w:rFonts w:ascii="Arial" w:hAnsi="Arial" w:cs="Arial"/>
                <w:sz w:val="14"/>
                <w:szCs w:val="14"/>
              </w:rPr>
            </w:pPr>
          </w:p>
        </w:tc>
        <w:tc>
          <w:tcPr>
            <w:tcW w:w="990" w:type="dxa"/>
          </w:tcPr>
          <w:p w14:paraId="5A99F884" w14:textId="7CDF02DE" w:rsidR="00BD1378" w:rsidRPr="00CF48B8" w:rsidRDefault="00BD1378" w:rsidP="001412B8">
            <w:pPr>
              <w:rPr>
                <w:rFonts w:ascii="Arial" w:hAnsi="Arial" w:cs="Arial"/>
                <w:sz w:val="14"/>
                <w:szCs w:val="14"/>
              </w:rPr>
            </w:pPr>
          </w:p>
        </w:tc>
        <w:tc>
          <w:tcPr>
            <w:tcW w:w="1080" w:type="dxa"/>
          </w:tcPr>
          <w:p w14:paraId="586AE83B" w14:textId="77777777" w:rsidR="00BD1378" w:rsidRPr="00CF48B8" w:rsidRDefault="00BD1378" w:rsidP="001412B8">
            <w:pPr>
              <w:rPr>
                <w:rFonts w:ascii="Arial" w:hAnsi="Arial" w:cs="Arial"/>
                <w:sz w:val="14"/>
                <w:szCs w:val="14"/>
              </w:rPr>
            </w:pPr>
          </w:p>
        </w:tc>
      </w:tr>
      <w:tr w:rsidR="00BD1378" w14:paraId="01E6DF0E" w14:textId="185BF7DA" w:rsidTr="00BD1378">
        <w:trPr>
          <w:trHeight w:val="225"/>
        </w:trPr>
        <w:tc>
          <w:tcPr>
            <w:tcW w:w="355" w:type="dxa"/>
          </w:tcPr>
          <w:p w14:paraId="24F90B2F" w14:textId="77777777" w:rsidR="00BD1378" w:rsidRPr="00CF48B8" w:rsidRDefault="00BD1378" w:rsidP="001412B8">
            <w:pPr>
              <w:rPr>
                <w:rFonts w:ascii="Arial" w:hAnsi="Arial" w:cs="Arial"/>
                <w:sz w:val="14"/>
                <w:szCs w:val="14"/>
              </w:rPr>
            </w:pPr>
          </w:p>
        </w:tc>
        <w:tc>
          <w:tcPr>
            <w:tcW w:w="2430" w:type="dxa"/>
          </w:tcPr>
          <w:p w14:paraId="17B4792D" w14:textId="77777777" w:rsidR="00BD1378" w:rsidRPr="00CF48B8" w:rsidRDefault="00BD1378" w:rsidP="001412B8">
            <w:pPr>
              <w:rPr>
                <w:rFonts w:ascii="Arial" w:hAnsi="Arial" w:cs="Arial"/>
                <w:sz w:val="14"/>
                <w:szCs w:val="14"/>
              </w:rPr>
            </w:pPr>
          </w:p>
        </w:tc>
        <w:tc>
          <w:tcPr>
            <w:tcW w:w="2700" w:type="dxa"/>
          </w:tcPr>
          <w:p w14:paraId="012EE0FF" w14:textId="02B5E8E6" w:rsidR="00BD1378" w:rsidRPr="00CF48B8" w:rsidRDefault="00BD1378" w:rsidP="001412B8">
            <w:pPr>
              <w:rPr>
                <w:rFonts w:ascii="Arial" w:hAnsi="Arial" w:cs="Arial"/>
                <w:sz w:val="14"/>
                <w:szCs w:val="14"/>
              </w:rPr>
            </w:pPr>
          </w:p>
        </w:tc>
        <w:tc>
          <w:tcPr>
            <w:tcW w:w="900" w:type="dxa"/>
          </w:tcPr>
          <w:p w14:paraId="7E7A3EB8" w14:textId="77777777" w:rsidR="00BD1378" w:rsidRPr="00CF48B8" w:rsidRDefault="00BD1378" w:rsidP="001412B8">
            <w:pPr>
              <w:rPr>
                <w:rFonts w:ascii="Arial" w:hAnsi="Arial" w:cs="Arial"/>
                <w:sz w:val="14"/>
                <w:szCs w:val="14"/>
              </w:rPr>
            </w:pPr>
          </w:p>
        </w:tc>
        <w:tc>
          <w:tcPr>
            <w:tcW w:w="810" w:type="dxa"/>
          </w:tcPr>
          <w:p w14:paraId="5606D2A2" w14:textId="77777777" w:rsidR="00BD1378" w:rsidRPr="00CF48B8" w:rsidRDefault="00BD1378" w:rsidP="001412B8">
            <w:pPr>
              <w:rPr>
                <w:rFonts w:ascii="Arial" w:hAnsi="Arial" w:cs="Arial"/>
                <w:sz w:val="14"/>
                <w:szCs w:val="14"/>
              </w:rPr>
            </w:pPr>
          </w:p>
        </w:tc>
        <w:tc>
          <w:tcPr>
            <w:tcW w:w="990" w:type="dxa"/>
          </w:tcPr>
          <w:p w14:paraId="32C51FDE" w14:textId="086CEE83" w:rsidR="00BD1378" w:rsidRPr="00CF48B8" w:rsidRDefault="00BD1378" w:rsidP="001412B8">
            <w:pPr>
              <w:rPr>
                <w:rFonts w:ascii="Arial" w:hAnsi="Arial" w:cs="Arial"/>
                <w:sz w:val="14"/>
                <w:szCs w:val="14"/>
              </w:rPr>
            </w:pPr>
          </w:p>
        </w:tc>
        <w:tc>
          <w:tcPr>
            <w:tcW w:w="1080" w:type="dxa"/>
          </w:tcPr>
          <w:p w14:paraId="1B402690" w14:textId="77777777" w:rsidR="00BD1378" w:rsidRPr="00CF48B8" w:rsidRDefault="00BD1378" w:rsidP="001412B8">
            <w:pPr>
              <w:rPr>
                <w:rFonts w:ascii="Arial" w:hAnsi="Arial" w:cs="Arial"/>
                <w:sz w:val="14"/>
                <w:szCs w:val="14"/>
              </w:rPr>
            </w:pPr>
          </w:p>
        </w:tc>
      </w:tr>
      <w:tr w:rsidR="00BD1378" w14:paraId="629B47C8" w14:textId="071416EA" w:rsidTr="00BD1378">
        <w:trPr>
          <w:trHeight w:val="236"/>
        </w:trPr>
        <w:tc>
          <w:tcPr>
            <w:tcW w:w="355" w:type="dxa"/>
            <w:tcBorders>
              <w:bottom w:val="single" w:sz="4" w:space="0" w:color="auto"/>
            </w:tcBorders>
          </w:tcPr>
          <w:p w14:paraId="1107C4A0" w14:textId="77777777" w:rsidR="00BD1378" w:rsidRPr="00CF48B8" w:rsidRDefault="00BD1378" w:rsidP="001412B8">
            <w:pPr>
              <w:rPr>
                <w:rFonts w:ascii="Arial" w:hAnsi="Arial" w:cs="Arial"/>
                <w:sz w:val="14"/>
                <w:szCs w:val="14"/>
              </w:rPr>
            </w:pPr>
          </w:p>
        </w:tc>
        <w:tc>
          <w:tcPr>
            <w:tcW w:w="2430" w:type="dxa"/>
            <w:tcBorders>
              <w:bottom w:val="single" w:sz="4" w:space="0" w:color="auto"/>
            </w:tcBorders>
          </w:tcPr>
          <w:p w14:paraId="78F5C830" w14:textId="77777777" w:rsidR="00BD1378" w:rsidRPr="00CF48B8" w:rsidRDefault="00BD1378" w:rsidP="001412B8">
            <w:pPr>
              <w:rPr>
                <w:rFonts w:ascii="Arial" w:hAnsi="Arial" w:cs="Arial"/>
                <w:sz w:val="14"/>
                <w:szCs w:val="14"/>
              </w:rPr>
            </w:pPr>
          </w:p>
        </w:tc>
        <w:tc>
          <w:tcPr>
            <w:tcW w:w="2700" w:type="dxa"/>
            <w:tcBorders>
              <w:bottom w:val="single" w:sz="4" w:space="0" w:color="auto"/>
            </w:tcBorders>
          </w:tcPr>
          <w:p w14:paraId="720EEBDE" w14:textId="019980FB" w:rsidR="00BD1378" w:rsidRPr="00CF48B8" w:rsidRDefault="00BD1378" w:rsidP="001412B8">
            <w:pPr>
              <w:rPr>
                <w:rFonts w:ascii="Arial" w:hAnsi="Arial" w:cs="Arial"/>
                <w:sz w:val="14"/>
                <w:szCs w:val="14"/>
              </w:rPr>
            </w:pPr>
          </w:p>
        </w:tc>
        <w:tc>
          <w:tcPr>
            <w:tcW w:w="900" w:type="dxa"/>
            <w:tcBorders>
              <w:bottom w:val="single" w:sz="4" w:space="0" w:color="auto"/>
            </w:tcBorders>
          </w:tcPr>
          <w:p w14:paraId="417B87E7" w14:textId="77777777" w:rsidR="00BD1378" w:rsidRPr="00CF48B8" w:rsidRDefault="00BD1378" w:rsidP="001412B8">
            <w:pPr>
              <w:rPr>
                <w:rFonts w:ascii="Arial" w:hAnsi="Arial" w:cs="Arial"/>
                <w:sz w:val="14"/>
                <w:szCs w:val="14"/>
              </w:rPr>
            </w:pPr>
          </w:p>
        </w:tc>
        <w:tc>
          <w:tcPr>
            <w:tcW w:w="810" w:type="dxa"/>
            <w:tcBorders>
              <w:bottom w:val="single" w:sz="4" w:space="0" w:color="auto"/>
            </w:tcBorders>
          </w:tcPr>
          <w:p w14:paraId="3D8C512E" w14:textId="77777777" w:rsidR="00BD1378" w:rsidRPr="00CF48B8" w:rsidRDefault="00BD1378" w:rsidP="001412B8">
            <w:pPr>
              <w:rPr>
                <w:rFonts w:ascii="Arial" w:hAnsi="Arial" w:cs="Arial"/>
                <w:sz w:val="14"/>
                <w:szCs w:val="14"/>
              </w:rPr>
            </w:pPr>
          </w:p>
        </w:tc>
        <w:tc>
          <w:tcPr>
            <w:tcW w:w="990" w:type="dxa"/>
            <w:tcBorders>
              <w:bottom w:val="single" w:sz="4" w:space="0" w:color="auto"/>
            </w:tcBorders>
          </w:tcPr>
          <w:p w14:paraId="3B198442" w14:textId="5ECB6FC9" w:rsidR="00BD1378" w:rsidRPr="00CF48B8" w:rsidRDefault="00BD1378" w:rsidP="001412B8">
            <w:pPr>
              <w:rPr>
                <w:rFonts w:ascii="Arial" w:hAnsi="Arial" w:cs="Arial"/>
                <w:sz w:val="14"/>
                <w:szCs w:val="14"/>
              </w:rPr>
            </w:pPr>
          </w:p>
        </w:tc>
        <w:tc>
          <w:tcPr>
            <w:tcW w:w="1080" w:type="dxa"/>
            <w:tcBorders>
              <w:bottom w:val="single" w:sz="4" w:space="0" w:color="auto"/>
            </w:tcBorders>
          </w:tcPr>
          <w:p w14:paraId="28BFD61E" w14:textId="77777777" w:rsidR="00BD1378" w:rsidRPr="00CF48B8" w:rsidRDefault="00BD1378" w:rsidP="001412B8">
            <w:pPr>
              <w:rPr>
                <w:rFonts w:ascii="Arial" w:hAnsi="Arial" w:cs="Arial"/>
                <w:sz w:val="14"/>
                <w:szCs w:val="14"/>
              </w:rPr>
            </w:pPr>
          </w:p>
        </w:tc>
      </w:tr>
    </w:tbl>
    <w:p w14:paraId="7CC1F598" w14:textId="3C96CEB8" w:rsidR="004556B4" w:rsidRDefault="004556B4" w:rsidP="002E563E">
      <w:pPr>
        <w:spacing w:after="160" w:line="259" w:lineRule="auto"/>
        <w:jc w:val="both"/>
        <w:rPr>
          <w:rFonts w:ascii="Arial" w:hAnsi="Arial" w:cs="Arial"/>
          <w:sz w:val="22"/>
          <w:szCs w:val="22"/>
        </w:rPr>
      </w:pPr>
    </w:p>
    <w:p w14:paraId="00852D42" w14:textId="33A33B12" w:rsidR="000733A2" w:rsidRPr="000733A2" w:rsidRDefault="000733A2" w:rsidP="002E563E">
      <w:pPr>
        <w:spacing w:after="160" w:line="259" w:lineRule="auto"/>
        <w:jc w:val="both"/>
        <w:rPr>
          <w:rFonts w:ascii="Arial" w:hAnsi="Arial" w:cs="Arial"/>
          <w:b/>
          <w:bCs/>
        </w:rPr>
      </w:pPr>
      <w:r w:rsidRPr="000733A2">
        <w:rPr>
          <w:rFonts w:ascii="Arial" w:hAnsi="Arial" w:cs="Arial"/>
          <w:b/>
          <w:bCs/>
        </w:rPr>
        <w:t>Tiered Model Pricing</w:t>
      </w:r>
    </w:p>
    <w:tbl>
      <w:tblPr>
        <w:tblStyle w:val="TableGrid"/>
        <w:tblW w:w="5012" w:type="dxa"/>
        <w:tblLook w:val="04A0" w:firstRow="1" w:lastRow="0" w:firstColumn="1" w:lastColumn="0" w:noHBand="0" w:noVBand="1"/>
      </w:tblPr>
      <w:tblGrid>
        <w:gridCol w:w="2506"/>
        <w:gridCol w:w="2506"/>
      </w:tblGrid>
      <w:tr w:rsidR="00BD1378" w:rsidRPr="00CF48B8" w14:paraId="29302E6B" w14:textId="77777777" w:rsidTr="008137F7">
        <w:trPr>
          <w:trHeight w:val="464"/>
        </w:trPr>
        <w:tc>
          <w:tcPr>
            <w:tcW w:w="2506" w:type="dxa"/>
            <w:shd w:val="clear" w:color="auto" w:fill="D9D9D9" w:themeFill="background1" w:themeFillShade="D9"/>
          </w:tcPr>
          <w:p w14:paraId="3C758517" w14:textId="77777777" w:rsidR="00BD1378" w:rsidRDefault="00BD1378" w:rsidP="00BD1378">
            <w:pPr>
              <w:jc w:val="center"/>
              <w:rPr>
                <w:rFonts w:ascii="Arial" w:hAnsi="Arial" w:cs="Arial"/>
                <w:b/>
                <w:bCs/>
                <w:sz w:val="14"/>
                <w:szCs w:val="14"/>
              </w:rPr>
            </w:pPr>
          </w:p>
          <w:p w14:paraId="08703F96" w14:textId="31D7BCDF" w:rsidR="00BD1378" w:rsidRDefault="00BD1378" w:rsidP="00BD1378">
            <w:pPr>
              <w:jc w:val="center"/>
              <w:rPr>
                <w:rFonts w:ascii="Arial" w:hAnsi="Arial" w:cs="Arial"/>
                <w:b/>
                <w:bCs/>
                <w:color w:val="002060"/>
                <w:sz w:val="14"/>
                <w:szCs w:val="14"/>
              </w:rPr>
            </w:pPr>
            <w:r w:rsidRPr="009F4D0A">
              <w:rPr>
                <w:rFonts w:ascii="Arial" w:hAnsi="Arial" w:cs="Arial"/>
                <w:b/>
                <w:bCs/>
                <w:sz w:val="14"/>
                <w:szCs w:val="14"/>
              </w:rPr>
              <w:t>Sending Tiers</w:t>
            </w:r>
          </w:p>
        </w:tc>
        <w:tc>
          <w:tcPr>
            <w:tcW w:w="2506" w:type="dxa"/>
            <w:shd w:val="clear" w:color="auto" w:fill="D9D9D9" w:themeFill="background1" w:themeFillShade="D9"/>
          </w:tcPr>
          <w:p w14:paraId="4FB3305F" w14:textId="77777777" w:rsidR="00BD1378" w:rsidRDefault="00BD1378" w:rsidP="00BD1378">
            <w:pPr>
              <w:jc w:val="center"/>
              <w:rPr>
                <w:rFonts w:ascii="Arial" w:hAnsi="Arial" w:cs="Arial"/>
                <w:b/>
                <w:bCs/>
                <w:sz w:val="14"/>
                <w:szCs w:val="14"/>
              </w:rPr>
            </w:pPr>
          </w:p>
          <w:p w14:paraId="55441038" w14:textId="037F8F90" w:rsidR="00BD1378" w:rsidRPr="00CF48B8" w:rsidRDefault="00BD1378" w:rsidP="00BD1378">
            <w:pPr>
              <w:jc w:val="center"/>
              <w:rPr>
                <w:rFonts w:ascii="Arial" w:hAnsi="Arial" w:cs="Arial"/>
                <w:b/>
                <w:bCs/>
                <w:color w:val="002060"/>
                <w:sz w:val="14"/>
                <w:szCs w:val="14"/>
              </w:rPr>
            </w:pPr>
            <w:r w:rsidRPr="009F4D0A">
              <w:rPr>
                <w:rFonts w:ascii="Arial" w:hAnsi="Arial" w:cs="Arial"/>
                <w:b/>
                <w:bCs/>
                <w:sz w:val="14"/>
                <w:szCs w:val="14"/>
              </w:rPr>
              <w:t>Price Per Contact</w:t>
            </w:r>
          </w:p>
        </w:tc>
      </w:tr>
      <w:tr w:rsidR="00BD1378" w:rsidRPr="00CF48B8" w14:paraId="6EC92AC6" w14:textId="77777777" w:rsidTr="00BD1378">
        <w:trPr>
          <w:trHeight w:val="242"/>
        </w:trPr>
        <w:tc>
          <w:tcPr>
            <w:tcW w:w="2506" w:type="dxa"/>
          </w:tcPr>
          <w:p w14:paraId="76672D88" w14:textId="77777777" w:rsidR="00BD1378" w:rsidRPr="00CF48B8" w:rsidRDefault="00BD1378" w:rsidP="003F540F">
            <w:pPr>
              <w:rPr>
                <w:rFonts w:ascii="Arial" w:hAnsi="Arial" w:cs="Arial"/>
                <w:sz w:val="14"/>
                <w:szCs w:val="14"/>
              </w:rPr>
            </w:pPr>
          </w:p>
        </w:tc>
        <w:tc>
          <w:tcPr>
            <w:tcW w:w="2506" w:type="dxa"/>
          </w:tcPr>
          <w:p w14:paraId="6F4AAEEB" w14:textId="77777777" w:rsidR="00BD1378" w:rsidRPr="00CF48B8" w:rsidRDefault="00BD1378" w:rsidP="003F540F">
            <w:pPr>
              <w:rPr>
                <w:rFonts w:ascii="Arial" w:hAnsi="Arial" w:cs="Arial"/>
                <w:sz w:val="14"/>
                <w:szCs w:val="14"/>
              </w:rPr>
            </w:pPr>
          </w:p>
        </w:tc>
      </w:tr>
      <w:tr w:rsidR="00BD1378" w:rsidRPr="00CF48B8" w14:paraId="3B056896" w14:textId="77777777" w:rsidTr="00BD1378">
        <w:trPr>
          <w:trHeight w:val="231"/>
        </w:trPr>
        <w:tc>
          <w:tcPr>
            <w:tcW w:w="2506" w:type="dxa"/>
          </w:tcPr>
          <w:p w14:paraId="243F6969" w14:textId="77777777" w:rsidR="00BD1378" w:rsidRPr="00CF48B8" w:rsidRDefault="00BD1378" w:rsidP="003F540F">
            <w:pPr>
              <w:rPr>
                <w:rFonts w:ascii="Arial" w:hAnsi="Arial" w:cs="Arial"/>
                <w:sz w:val="14"/>
                <w:szCs w:val="14"/>
              </w:rPr>
            </w:pPr>
          </w:p>
        </w:tc>
        <w:tc>
          <w:tcPr>
            <w:tcW w:w="2506" w:type="dxa"/>
          </w:tcPr>
          <w:p w14:paraId="2FBBB750" w14:textId="77777777" w:rsidR="00BD1378" w:rsidRPr="00CF48B8" w:rsidRDefault="00BD1378" w:rsidP="003F540F">
            <w:pPr>
              <w:rPr>
                <w:rFonts w:ascii="Arial" w:hAnsi="Arial" w:cs="Arial"/>
                <w:sz w:val="14"/>
                <w:szCs w:val="14"/>
              </w:rPr>
            </w:pPr>
          </w:p>
        </w:tc>
      </w:tr>
      <w:tr w:rsidR="00BD1378" w:rsidRPr="00CF48B8" w14:paraId="78901E6D" w14:textId="77777777" w:rsidTr="00BD1378">
        <w:trPr>
          <w:trHeight w:val="242"/>
        </w:trPr>
        <w:tc>
          <w:tcPr>
            <w:tcW w:w="2506" w:type="dxa"/>
          </w:tcPr>
          <w:p w14:paraId="232E51E3" w14:textId="77777777" w:rsidR="00BD1378" w:rsidRPr="00CF48B8" w:rsidRDefault="00BD1378" w:rsidP="003F540F">
            <w:pPr>
              <w:rPr>
                <w:rFonts w:ascii="Arial" w:hAnsi="Arial" w:cs="Arial"/>
                <w:sz w:val="14"/>
                <w:szCs w:val="14"/>
              </w:rPr>
            </w:pPr>
          </w:p>
        </w:tc>
        <w:tc>
          <w:tcPr>
            <w:tcW w:w="2506" w:type="dxa"/>
          </w:tcPr>
          <w:p w14:paraId="43084349" w14:textId="77777777" w:rsidR="00BD1378" w:rsidRPr="00CF48B8" w:rsidRDefault="00BD1378" w:rsidP="003F540F">
            <w:pPr>
              <w:rPr>
                <w:rFonts w:ascii="Arial" w:hAnsi="Arial" w:cs="Arial"/>
                <w:sz w:val="14"/>
                <w:szCs w:val="14"/>
              </w:rPr>
            </w:pPr>
          </w:p>
        </w:tc>
      </w:tr>
      <w:tr w:rsidR="00BD1378" w:rsidRPr="00CF48B8" w14:paraId="6DDCF2E4" w14:textId="77777777" w:rsidTr="00BD1378">
        <w:trPr>
          <w:trHeight w:val="231"/>
        </w:trPr>
        <w:tc>
          <w:tcPr>
            <w:tcW w:w="2506" w:type="dxa"/>
          </w:tcPr>
          <w:p w14:paraId="3D9CFD3A" w14:textId="77777777" w:rsidR="00BD1378" w:rsidRPr="00CF48B8" w:rsidRDefault="00BD1378" w:rsidP="003F540F">
            <w:pPr>
              <w:rPr>
                <w:rFonts w:ascii="Arial" w:hAnsi="Arial" w:cs="Arial"/>
                <w:sz w:val="14"/>
                <w:szCs w:val="14"/>
              </w:rPr>
            </w:pPr>
          </w:p>
        </w:tc>
        <w:tc>
          <w:tcPr>
            <w:tcW w:w="2506" w:type="dxa"/>
          </w:tcPr>
          <w:p w14:paraId="4AAB7256" w14:textId="77777777" w:rsidR="00BD1378" w:rsidRPr="00CF48B8" w:rsidRDefault="00BD1378" w:rsidP="003F540F">
            <w:pPr>
              <w:rPr>
                <w:rFonts w:ascii="Arial" w:hAnsi="Arial" w:cs="Arial"/>
                <w:sz w:val="14"/>
                <w:szCs w:val="14"/>
              </w:rPr>
            </w:pPr>
          </w:p>
        </w:tc>
      </w:tr>
      <w:tr w:rsidR="00BD1378" w:rsidRPr="00CF48B8" w14:paraId="57A52E33" w14:textId="77777777" w:rsidTr="00BD1378">
        <w:trPr>
          <w:trHeight w:val="231"/>
        </w:trPr>
        <w:tc>
          <w:tcPr>
            <w:tcW w:w="2506" w:type="dxa"/>
          </w:tcPr>
          <w:p w14:paraId="682FE2D3" w14:textId="77777777" w:rsidR="00BD1378" w:rsidRPr="00CF48B8" w:rsidRDefault="00BD1378" w:rsidP="003F540F">
            <w:pPr>
              <w:rPr>
                <w:rFonts w:ascii="Arial" w:hAnsi="Arial" w:cs="Arial"/>
                <w:sz w:val="14"/>
                <w:szCs w:val="14"/>
              </w:rPr>
            </w:pPr>
          </w:p>
        </w:tc>
        <w:tc>
          <w:tcPr>
            <w:tcW w:w="2506" w:type="dxa"/>
          </w:tcPr>
          <w:p w14:paraId="101DA680" w14:textId="77777777" w:rsidR="00BD1378" w:rsidRPr="00CF48B8" w:rsidRDefault="00BD1378" w:rsidP="003F540F">
            <w:pPr>
              <w:rPr>
                <w:rFonts w:ascii="Arial" w:hAnsi="Arial" w:cs="Arial"/>
                <w:sz w:val="14"/>
                <w:szCs w:val="14"/>
              </w:rPr>
            </w:pPr>
          </w:p>
        </w:tc>
      </w:tr>
      <w:tr w:rsidR="00BD1378" w:rsidRPr="00CF48B8" w14:paraId="3CFE3F57" w14:textId="77777777" w:rsidTr="00BD1378">
        <w:trPr>
          <w:trHeight w:val="242"/>
        </w:trPr>
        <w:tc>
          <w:tcPr>
            <w:tcW w:w="2506" w:type="dxa"/>
          </w:tcPr>
          <w:p w14:paraId="129CE3AD" w14:textId="77777777" w:rsidR="00BD1378" w:rsidRPr="00CF48B8" w:rsidRDefault="00BD1378" w:rsidP="003F540F">
            <w:pPr>
              <w:rPr>
                <w:rFonts w:ascii="Arial" w:hAnsi="Arial" w:cs="Arial"/>
                <w:sz w:val="14"/>
                <w:szCs w:val="14"/>
              </w:rPr>
            </w:pPr>
          </w:p>
        </w:tc>
        <w:tc>
          <w:tcPr>
            <w:tcW w:w="2506" w:type="dxa"/>
          </w:tcPr>
          <w:p w14:paraId="27D71FDE" w14:textId="77777777" w:rsidR="00BD1378" w:rsidRPr="00CF48B8" w:rsidRDefault="00BD1378" w:rsidP="003F540F">
            <w:pPr>
              <w:rPr>
                <w:rFonts w:ascii="Arial" w:hAnsi="Arial" w:cs="Arial"/>
                <w:sz w:val="14"/>
                <w:szCs w:val="14"/>
              </w:rPr>
            </w:pPr>
          </w:p>
        </w:tc>
      </w:tr>
      <w:tr w:rsidR="00BD1378" w:rsidRPr="00CF48B8" w14:paraId="38DE7AD3" w14:textId="77777777" w:rsidTr="00BD1378">
        <w:trPr>
          <w:trHeight w:val="231"/>
        </w:trPr>
        <w:tc>
          <w:tcPr>
            <w:tcW w:w="2506" w:type="dxa"/>
          </w:tcPr>
          <w:p w14:paraId="63036876" w14:textId="77777777" w:rsidR="00BD1378" w:rsidRPr="00CF48B8" w:rsidRDefault="00BD1378" w:rsidP="003F540F">
            <w:pPr>
              <w:rPr>
                <w:rFonts w:ascii="Arial" w:hAnsi="Arial" w:cs="Arial"/>
                <w:sz w:val="14"/>
                <w:szCs w:val="14"/>
              </w:rPr>
            </w:pPr>
          </w:p>
        </w:tc>
        <w:tc>
          <w:tcPr>
            <w:tcW w:w="2506" w:type="dxa"/>
          </w:tcPr>
          <w:p w14:paraId="14CB6C36" w14:textId="77777777" w:rsidR="00BD1378" w:rsidRPr="00CF48B8" w:rsidRDefault="00BD1378" w:rsidP="003F540F">
            <w:pPr>
              <w:rPr>
                <w:rFonts w:ascii="Arial" w:hAnsi="Arial" w:cs="Arial"/>
                <w:sz w:val="14"/>
                <w:szCs w:val="14"/>
              </w:rPr>
            </w:pPr>
          </w:p>
        </w:tc>
      </w:tr>
    </w:tbl>
    <w:p w14:paraId="2EC38B29" w14:textId="77777777" w:rsidR="000733A2" w:rsidRDefault="000733A2" w:rsidP="002E563E">
      <w:pPr>
        <w:spacing w:after="160" w:line="259" w:lineRule="auto"/>
        <w:jc w:val="both"/>
        <w:rPr>
          <w:rFonts w:ascii="Arial" w:hAnsi="Arial" w:cs="Arial"/>
          <w:sz w:val="22"/>
          <w:szCs w:val="22"/>
        </w:rPr>
      </w:pPr>
    </w:p>
    <w:p w14:paraId="2CBAC622" w14:textId="673D84A9" w:rsidR="002C40B3" w:rsidRDefault="002C40B3" w:rsidP="002C40B3">
      <w:pPr>
        <w:jc w:val="both"/>
        <w:rPr>
          <w:rFonts w:ascii="Arial" w:hAnsi="Arial" w:cs="Arial"/>
          <w:b/>
          <w:szCs w:val="22"/>
        </w:rPr>
      </w:pPr>
      <w:r w:rsidRPr="002C40B3">
        <w:rPr>
          <w:rFonts w:ascii="Arial" w:hAnsi="Arial" w:cs="Arial"/>
          <w:b/>
          <w:szCs w:val="22"/>
        </w:rPr>
        <w:t xml:space="preserve">TABLE </w:t>
      </w:r>
      <w:r>
        <w:rPr>
          <w:rFonts w:ascii="Arial" w:hAnsi="Arial" w:cs="Arial"/>
          <w:b/>
          <w:szCs w:val="22"/>
        </w:rPr>
        <w:t>2</w:t>
      </w:r>
      <w:r w:rsidRPr="002C40B3">
        <w:rPr>
          <w:rFonts w:ascii="Arial" w:hAnsi="Arial" w:cs="Arial"/>
          <w:b/>
          <w:szCs w:val="22"/>
        </w:rPr>
        <w:t xml:space="preserve"> – </w:t>
      </w:r>
      <w:r>
        <w:rPr>
          <w:rFonts w:ascii="Arial" w:hAnsi="Arial" w:cs="Arial"/>
          <w:b/>
          <w:szCs w:val="22"/>
        </w:rPr>
        <w:t>Professional Services Rate Schedule</w:t>
      </w:r>
    </w:p>
    <w:p w14:paraId="3E1724E8" w14:textId="18EFA622" w:rsidR="002C40B3" w:rsidRDefault="002C40B3" w:rsidP="002C40B3">
      <w:pPr>
        <w:jc w:val="both"/>
        <w:rPr>
          <w:rFonts w:ascii="Arial" w:hAnsi="Arial" w:cs="Arial"/>
          <w:b/>
          <w:szCs w:val="22"/>
        </w:rPr>
      </w:pPr>
    </w:p>
    <w:tbl>
      <w:tblPr>
        <w:tblStyle w:val="TableGrid"/>
        <w:tblW w:w="0" w:type="auto"/>
        <w:tblLook w:val="04A0" w:firstRow="1" w:lastRow="0" w:firstColumn="1" w:lastColumn="0" w:noHBand="0" w:noVBand="1"/>
      </w:tblPr>
      <w:tblGrid>
        <w:gridCol w:w="535"/>
        <w:gridCol w:w="7290"/>
        <w:gridCol w:w="1525"/>
      </w:tblGrid>
      <w:tr w:rsidR="002C40B3" w:rsidRPr="00B41C41" w14:paraId="5419AD77" w14:textId="77777777" w:rsidTr="001412B8">
        <w:tc>
          <w:tcPr>
            <w:tcW w:w="535" w:type="dxa"/>
          </w:tcPr>
          <w:p w14:paraId="5B245CE1" w14:textId="77777777" w:rsidR="002C40B3" w:rsidRPr="00B41C41" w:rsidRDefault="002C40B3" w:rsidP="001412B8">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1D0C1C27" w14:textId="77777777" w:rsidR="002C40B3" w:rsidRPr="00B41C41" w:rsidRDefault="002C40B3" w:rsidP="001412B8">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74A0B3AB" w14:textId="77777777" w:rsidR="002C40B3" w:rsidRPr="00B41C41" w:rsidRDefault="002C40B3" w:rsidP="001412B8">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2C40B3" w:rsidRPr="00B41C41" w14:paraId="1A499AEC" w14:textId="77777777" w:rsidTr="001412B8">
        <w:tc>
          <w:tcPr>
            <w:tcW w:w="535" w:type="dxa"/>
          </w:tcPr>
          <w:p w14:paraId="7820A24B" w14:textId="77777777" w:rsidR="002C40B3" w:rsidRPr="00B41C41" w:rsidRDefault="002C40B3" w:rsidP="001412B8">
            <w:pPr>
              <w:rPr>
                <w:rFonts w:ascii="Arial" w:hAnsi="Arial" w:cs="Arial"/>
                <w:sz w:val="16"/>
                <w:szCs w:val="16"/>
              </w:rPr>
            </w:pPr>
          </w:p>
        </w:tc>
        <w:tc>
          <w:tcPr>
            <w:tcW w:w="7290" w:type="dxa"/>
          </w:tcPr>
          <w:p w14:paraId="16FEFEF3" w14:textId="77777777" w:rsidR="002C40B3" w:rsidRPr="00B41C41" w:rsidRDefault="002C40B3" w:rsidP="001412B8">
            <w:pPr>
              <w:rPr>
                <w:rFonts w:ascii="Arial" w:hAnsi="Arial" w:cs="Arial"/>
                <w:sz w:val="16"/>
                <w:szCs w:val="16"/>
              </w:rPr>
            </w:pPr>
          </w:p>
        </w:tc>
        <w:tc>
          <w:tcPr>
            <w:tcW w:w="1525" w:type="dxa"/>
          </w:tcPr>
          <w:p w14:paraId="4F8772BD" w14:textId="77777777" w:rsidR="002C40B3" w:rsidRPr="00B41C41" w:rsidRDefault="002C40B3" w:rsidP="001412B8">
            <w:pPr>
              <w:rPr>
                <w:rFonts w:ascii="Arial" w:hAnsi="Arial" w:cs="Arial"/>
                <w:sz w:val="16"/>
                <w:szCs w:val="16"/>
              </w:rPr>
            </w:pPr>
          </w:p>
        </w:tc>
      </w:tr>
      <w:tr w:rsidR="002C40B3" w:rsidRPr="00B41C41" w14:paraId="49074FF8" w14:textId="77777777" w:rsidTr="001412B8">
        <w:tc>
          <w:tcPr>
            <w:tcW w:w="535" w:type="dxa"/>
          </w:tcPr>
          <w:p w14:paraId="14C9168B" w14:textId="77777777" w:rsidR="002C40B3" w:rsidRPr="00B41C41" w:rsidRDefault="002C40B3" w:rsidP="001412B8">
            <w:pPr>
              <w:rPr>
                <w:rFonts w:ascii="Arial" w:hAnsi="Arial" w:cs="Arial"/>
                <w:sz w:val="16"/>
                <w:szCs w:val="16"/>
              </w:rPr>
            </w:pPr>
          </w:p>
        </w:tc>
        <w:tc>
          <w:tcPr>
            <w:tcW w:w="7290" w:type="dxa"/>
          </w:tcPr>
          <w:p w14:paraId="01729EED" w14:textId="77777777" w:rsidR="002C40B3" w:rsidRPr="00B41C41" w:rsidRDefault="002C40B3" w:rsidP="001412B8">
            <w:pPr>
              <w:rPr>
                <w:rFonts w:ascii="Arial" w:hAnsi="Arial" w:cs="Arial"/>
                <w:sz w:val="16"/>
                <w:szCs w:val="16"/>
              </w:rPr>
            </w:pPr>
          </w:p>
        </w:tc>
        <w:tc>
          <w:tcPr>
            <w:tcW w:w="1525" w:type="dxa"/>
          </w:tcPr>
          <w:p w14:paraId="2547A811" w14:textId="77777777" w:rsidR="002C40B3" w:rsidRPr="00B41C41" w:rsidRDefault="002C40B3" w:rsidP="001412B8">
            <w:pPr>
              <w:rPr>
                <w:rFonts w:ascii="Arial" w:hAnsi="Arial" w:cs="Arial"/>
                <w:sz w:val="16"/>
                <w:szCs w:val="16"/>
              </w:rPr>
            </w:pPr>
          </w:p>
        </w:tc>
      </w:tr>
      <w:tr w:rsidR="002C40B3" w:rsidRPr="00B41C41" w14:paraId="6E9CAD10" w14:textId="77777777" w:rsidTr="001412B8">
        <w:tc>
          <w:tcPr>
            <w:tcW w:w="535" w:type="dxa"/>
          </w:tcPr>
          <w:p w14:paraId="3893C07D" w14:textId="77777777" w:rsidR="002C40B3" w:rsidRPr="00B41C41" w:rsidRDefault="002C40B3" w:rsidP="001412B8">
            <w:pPr>
              <w:rPr>
                <w:rFonts w:ascii="Arial" w:hAnsi="Arial" w:cs="Arial"/>
                <w:sz w:val="16"/>
                <w:szCs w:val="16"/>
              </w:rPr>
            </w:pPr>
          </w:p>
        </w:tc>
        <w:tc>
          <w:tcPr>
            <w:tcW w:w="7290" w:type="dxa"/>
          </w:tcPr>
          <w:p w14:paraId="174C400C" w14:textId="77777777" w:rsidR="002C40B3" w:rsidRPr="00B41C41" w:rsidRDefault="002C40B3" w:rsidP="001412B8">
            <w:pPr>
              <w:rPr>
                <w:rFonts w:ascii="Arial" w:hAnsi="Arial" w:cs="Arial"/>
                <w:sz w:val="16"/>
                <w:szCs w:val="16"/>
              </w:rPr>
            </w:pPr>
          </w:p>
        </w:tc>
        <w:tc>
          <w:tcPr>
            <w:tcW w:w="1525" w:type="dxa"/>
          </w:tcPr>
          <w:p w14:paraId="6341CE85" w14:textId="77777777" w:rsidR="002C40B3" w:rsidRPr="00B41C41" w:rsidRDefault="002C40B3" w:rsidP="001412B8">
            <w:pPr>
              <w:rPr>
                <w:rFonts w:ascii="Arial" w:hAnsi="Arial" w:cs="Arial"/>
                <w:sz w:val="16"/>
                <w:szCs w:val="16"/>
              </w:rPr>
            </w:pPr>
          </w:p>
        </w:tc>
      </w:tr>
      <w:tr w:rsidR="002C40B3" w:rsidRPr="00B41C41" w14:paraId="202159AD" w14:textId="77777777" w:rsidTr="001412B8">
        <w:tc>
          <w:tcPr>
            <w:tcW w:w="535" w:type="dxa"/>
          </w:tcPr>
          <w:p w14:paraId="0BA83C79" w14:textId="77777777" w:rsidR="002C40B3" w:rsidRPr="00B41C41" w:rsidRDefault="002C40B3" w:rsidP="001412B8">
            <w:pPr>
              <w:rPr>
                <w:rFonts w:ascii="Arial" w:hAnsi="Arial" w:cs="Arial"/>
                <w:sz w:val="16"/>
                <w:szCs w:val="16"/>
              </w:rPr>
            </w:pPr>
          </w:p>
        </w:tc>
        <w:tc>
          <w:tcPr>
            <w:tcW w:w="7290" w:type="dxa"/>
          </w:tcPr>
          <w:p w14:paraId="50249299" w14:textId="77777777" w:rsidR="002C40B3" w:rsidRPr="00B41C41" w:rsidRDefault="002C40B3" w:rsidP="001412B8">
            <w:pPr>
              <w:rPr>
                <w:rFonts w:ascii="Arial" w:hAnsi="Arial" w:cs="Arial"/>
                <w:sz w:val="16"/>
                <w:szCs w:val="16"/>
              </w:rPr>
            </w:pPr>
          </w:p>
        </w:tc>
        <w:tc>
          <w:tcPr>
            <w:tcW w:w="1525" w:type="dxa"/>
          </w:tcPr>
          <w:p w14:paraId="2618CA9B" w14:textId="77777777" w:rsidR="002C40B3" w:rsidRPr="00B41C41" w:rsidRDefault="002C40B3" w:rsidP="001412B8">
            <w:pPr>
              <w:rPr>
                <w:rFonts w:ascii="Arial" w:hAnsi="Arial" w:cs="Arial"/>
                <w:sz w:val="16"/>
                <w:szCs w:val="16"/>
              </w:rPr>
            </w:pPr>
          </w:p>
        </w:tc>
      </w:tr>
      <w:tr w:rsidR="002C40B3" w:rsidRPr="00B41C41" w14:paraId="632F5D80" w14:textId="77777777" w:rsidTr="001412B8">
        <w:tc>
          <w:tcPr>
            <w:tcW w:w="535" w:type="dxa"/>
          </w:tcPr>
          <w:p w14:paraId="3A7A129F" w14:textId="77777777" w:rsidR="002C40B3" w:rsidRPr="00B41C41" w:rsidRDefault="002C40B3" w:rsidP="001412B8">
            <w:pPr>
              <w:rPr>
                <w:rFonts w:ascii="Arial" w:hAnsi="Arial" w:cs="Arial"/>
                <w:sz w:val="16"/>
                <w:szCs w:val="16"/>
              </w:rPr>
            </w:pPr>
          </w:p>
        </w:tc>
        <w:tc>
          <w:tcPr>
            <w:tcW w:w="7290" w:type="dxa"/>
          </w:tcPr>
          <w:p w14:paraId="78293041" w14:textId="77777777" w:rsidR="002C40B3" w:rsidRPr="00B41C41" w:rsidRDefault="002C40B3" w:rsidP="001412B8">
            <w:pPr>
              <w:rPr>
                <w:rFonts w:ascii="Arial" w:hAnsi="Arial" w:cs="Arial"/>
                <w:sz w:val="16"/>
                <w:szCs w:val="16"/>
              </w:rPr>
            </w:pPr>
          </w:p>
        </w:tc>
        <w:tc>
          <w:tcPr>
            <w:tcW w:w="1525" w:type="dxa"/>
          </w:tcPr>
          <w:p w14:paraId="5F2D2D4A" w14:textId="77777777" w:rsidR="002C40B3" w:rsidRPr="00B41C41" w:rsidRDefault="002C40B3" w:rsidP="001412B8">
            <w:pPr>
              <w:rPr>
                <w:rFonts w:ascii="Arial" w:hAnsi="Arial" w:cs="Arial"/>
                <w:sz w:val="16"/>
                <w:szCs w:val="16"/>
              </w:rPr>
            </w:pPr>
          </w:p>
        </w:tc>
      </w:tr>
      <w:tr w:rsidR="002C40B3" w:rsidRPr="00B41C41" w14:paraId="62170725" w14:textId="77777777" w:rsidTr="001412B8">
        <w:tc>
          <w:tcPr>
            <w:tcW w:w="535" w:type="dxa"/>
          </w:tcPr>
          <w:p w14:paraId="2B22EDBD" w14:textId="77777777" w:rsidR="002C40B3" w:rsidRPr="00B41C41" w:rsidRDefault="002C40B3" w:rsidP="001412B8">
            <w:pPr>
              <w:rPr>
                <w:rFonts w:ascii="Arial" w:hAnsi="Arial" w:cs="Arial"/>
                <w:sz w:val="16"/>
                <w:szCs w:val="16"/>
              </w:rPr>
            </w:pPr>
          </w:p>
        </w:tc>
        <w:tc>
          <w:tcPr>
            <w:tcW w:w="7290" w:type="dxa"/>
          </w:tcPr>
          <w:p w14:paraId="76073743" w14:textId="77777777" w:rsidR="002C40B3" w:rsidRPr="00B41C41" w:rsidRDefault="002C40B3" w:rsidP="001412B8">
            <w:pPr>
              <w:rPr>
                <w:rFonts w:ascii="Arial" w:hAnsi="Arial" w:cs="Arial"/>
                <w:sz w:val="16"/>
                <w:szCs w:val="16"/>
              </w:rPr>
            </w:pPr>
          </w:p>
        </w:tc>
        <w:tc>
          <w:tcPr>
            <w:tcW w:w="1525" w:type="dxa"/>
          </w:tcPr>
          <w:p w14:paraId="0DDFE9BF" w14:textId="77777777" w:rsidR="002C40B3" w:rsidRPr="00B41C41" w:rsidRDefault="002C40B3" w:rsidP="001412B8">
            <w:pPr>
              <w:rPr>
                <w:rFonts w:ascii="Arial" w:hAnsi="Arial" w:cs="Arial"/>
                <w:sz w:val="16"/>
                <w:szCs w:val="16"/>
              </w:rPr>
            </w:pPr>
          </w:p>
        </w:tc>
      </w:tr>
      <w:tr w:rsidR="002C40B3" w:rsidRPr="00B41C41" w14:paraId="5D1A3466" w14:textId="77777777" w:rsidTr="001412B8">
        <w:tc>
          <w:tcPr>
            <w:tcW w:w="535" w:type="dxa"/>
          </w:tcPr>
          <w:p w14:paraId="287A1094" w14:textId="77777777" w:rsidR="002C40B3" w:rsidRPr="00B41C41" w:rsidRDefault="002C40B3" w:rsidP="001412B8">
            <w:pPr>
              <w:rPr>
                <w:rFonts w:ascii="Arial" w:hAnsi="Arial" w:cs="Arial"/>
                <w:sz w:val="16"/>
                <w:szCs w:val="16"/>
              </w:rPr>
            </w:pPr>
          </w:p>
        </w:tc>
        <w:tc>
          <w:tcPr>
            <w:tcW w:w="7290" w:type="dxa"/>
          </w:tcPr>
          <w:p w14:paraId="6DDAB416" w14:textId="77777777" w:rsidR="002C40B3" w:rsidRPr="00B41C41" w:rsidRDefault="002C40B3" w:rsidP="001412B8">
            <w:pPr>
              <w:rPr>
                <w:rFonts w:ascii="Arial" w:hAnsi="Arial" w:cs="Arial"/>
                <w:sz w:val="16"/>
                <w:szCs w:val="16"/>
              </w:rPr>
            </w:pPr>
          </w:p>
        </w:tc>
        <w:tc>
          <w:tcPr>
            <w:tcW w:w="1525" w:type="dxa"/>
          </w:tcPr>
          <w:p w14:paraId="7A3BA447" w14:textId="77777777" w:rsidR="002C40B3" w:rsidRPr="00B41C41" w:rsidRDefault="002C40B3" w:rsidP="001412B8">
            <w:pPr>
              <w:rPr>
                <w:rFonts w:ascii="Arial" w:hAnsi="Arial" w:cs="Arial"/>
                <w:sz w:val="16"/>
                <w:szCs w:val="16"/>
              </w:rPr>
            </w:pPr>
          </w:p>
        </w:tc>
      </w:tr>
      <w:tr w:rsidR="002C40B3" w:rsidRPr="00B41C41" w14:paraId="5BC78D5F" w14:textId="77777777" w:rsidTr="001412B8">
        <w:tc>
          <w:tcPr>
            <w:tcW w:w="535" w:type="dxa"/>
          </w:tcPr>
          <w:p w14:paraId="51590997" w14:textId="77777777" w:rsidR="002C40B3" w:rsidRPr="00B41C41" w:rsidRDefault="002C40B3" w:rsidP="001412B8">
            <w:pPr>
              <w:rPr>
                <w:rFonts w:ascii="Arial" w:hAnsi="Arial" w:cs="Arial"/>
                <w:sz w:val="16"/>
                <w:szCs w:val="16"/>
              </w:rPr>
            </w:pPr>
          </w:p>
        </w:tc>
        <w:tc>
          <w:tcPr>
            <w:tcW w:w="7290" w:type="dxa"/>
          </w:tcPr>
          <w:p w14:paraId="5FD1CC35" w14:textId="77777777" w:rsidR="002C40B3" w:rsidRPr="00B41C41" w:rsidRDefault="002C40B3" w:rsidP="001412B8">
            <w:pPr>
              <w:rPr>
                <w:rFonts w:ascii="Arial" w:hAnsi="Arial" w:cs="Arial"/>
                <w:sz w:val="16"/>
                <w:szCs w:val="16"/>
              </w:rPr>
            </w:pPr>
          </w:p>
        </w:tc>
        <w:tc>
          <w:tcPr>
            <w:tcW w:w="1525" w:type="dxa"/>
          </w:tcPr>
          <w:p w14:paraId="0E93EBBE" w14:textId="77777777" w:rsidR="002C40B3" w:rsidRPr="00B41C41" w:rsidRDefault="002C40B3" w:rsidP="001412B8">
            <w:pPr>
              <w:rPr>
                <w:rFonts w:ascii="Arial" w:hAnsi="Arial" w:cs="Arial"/>
                <w:sz w:val="16"/>
                <w:szCs w:val="16"/>
              </w:rPr>
            </w:pPr>
          </w:p>
        </w:tc>
      </w:tr>
      <w:tr w:rsidR="002C40B3" w:rsidRPr="00B41C41" w14:paraId="2D12BA6D" w14:textId="77777777" w:rsidTr="001412B8">
        <w:tc>
          <w:tcPr>
            <w:tcW w:w="535" w:type="dxa"/>
          </w:tcPr>
          <w:p w14:paraId="11875BF1" w14:textId="77777777" w:rsidR="002C40B3" w:rsidRPr="00B41C41" w:rsidRDefault="002C40B3" w:rsidP="001412B8">
            <w:pPr>
              <w:rPr>
                <w:rFonts w:ascii="Arial" w:hAnsi="Arial" w:cs="Arial"/>
                <w:sz w:val="16"/>
                <w:szCs w:val="16"/>
              </w:rPr>
            </w:pPr>
          </w:p>
        </w:tc>
        <w:tc>
          <w:tcPr>
            <w:tcW w:w="7290" w:type="dxa"/>
          </w:tcPr>
          <w:p w14:paraId="10DEEBA5" w14:textId="77777777" w:rsidR="002C40B3" w:rsidRPr="00B41C41" w:rsidRDefault="002C40B3" w:rsidP="001412B8">
            <w:pPr>
              <w:rPr>
                <w:rFonts w:ascii="Arial" w:hAnsi="Arial" w:cs="Arial"/>
                <w:sz w:val="16"/>
                <w:szCs w:val="16"/>
              </w:rPr>
            </w:pPr>
          </w:p>
        </w:tc>
        <w:tc>
          <w:tcPr>
            <w:tcW w:w="1525" w:type="dxa"/>
          </w:tcPr>
          <w:p w14:paraId="5302CA2B" w14:textId="77777777" w:rsidR="002C40B3" w:rsidRPr="00B41C41" w:rsidRDefault="002C40B3" w:rsidP="001412B8">
            <w:pPr>
              <w:rPr>
                <w:rFonts w:ascii="Arial" w:hAnsi="Arial" w:cs="Arial"/>
                <w:sz w:val="16"/>
                <w:szCs w:val="16"/>
              </w:rPr>
            </w:pPr>
          </w:p>
        </w:tc>
      </w:tr>
      <w:tr w:rsidR="002C40B3" w:rsidRPr="00B41C41" w14:paraId="64CFF0DE" w14:textId="77777777" w:rsidTr="001412B8">
        <w:tc>
          <w:tcPr>
            <w:tcW w:w="535" w:type="dxa"/>
          </w:tcPr>
          <w:p w14:paraId="4286A32A" w14:textId="77777777" w:rsidR="002C40B3" w:rsidRPr="00B41C41" w:rsidRDefault="002C40B3" w:rsidP="001412B8">
            <w:pPr>
              <w:rPr>
                <w:rFonts w:ascii="Arial" w:hAnsi="Arial" w:cs="Arial"/>
                <w:sz w:val="16"/>
                <w:szCs w:val="16"/>
              </w:rPr>
            </w:pPr>
          </w:p>
        </w:tc>
        <w:tc>
          <w:tcPr>
            <w:tcW w:w="7290" w:type="dxa"/>
          </w:tcPr>
          <w:p w14:paraId="422E6B9B" w14:textId="77777777" w:rsidR="002C40B3" w:rsidRPr="00B41C41" w:rsidRDefault="002C40B3" w:rsidP="001412B8">
            <w:pPr>
              <w:rPr>
                <w:rFonts w:ascii="Arial" w:hAnsi="Arial" w:cs="Arial"/>
                <w:sz w:val="16"/>
                <w:szCs w:val="16"/>
              </w:rPr>
            </w:pPr>
          </w:p>
        </w:tc>
        <w:tc>
          <w:tcPr>
            <w:tcW w:w="1525" w:type="dxa"/>
          </w:tcPr>
          <w:p w14:paraId="09E301FD" w14:textId="77777777" w:rsidR="002C40B3" w:rsidRPr="00B41C41" w:rsidRDefault="002C40B3" w:rsidP="001412B8">
            <w:pPr>
              <w:rPr>
                <w:rFonts w:ascii="Arial" w:hAnsi="Arial" w:cs="Arial"/>
                <w:sz w:val="16"/>
                <w:szCs w:val="16"/>
              </w:rPr>
            </w:pPr>
          </w:p>
        </w:tc>
      </w:tr>
      <w:tr w:rsidR="002C40B3" w:rsidRPr="00B41C41" w14:paraId="17F2B6AA" w14:textId="77777777" w:rsidTr="001412B8">
        <w:tc>
          <w:tcPr>
            <w:tcW w:w="535" w:type="dxa"/>
          </w:tcPr>
          <w:p w14:paraId="18586A10" w14:textId="77777777" w:rsidR="002C40B3" w:rsidRPr="00B41C41" w:rsidRDefault="002C40B3" w:rsidP="001412B8">
            <w:pPr>
              <w:rPr>
                <w:rFonts w:ascii="Arial" w:hAnsi="Arial" w:cs="Arial"/>
                <w:sz w:val="16"/>
                <w:szCs w:val="16"/>
              </w:rPr>
            </w:pPr>
          </w:p>
        </w:tc>
        <w:tc>
          <w:tcPr>
            <w:tcW w:w="7290" w:type="dxa"/>
          </w:tcPr>
          <w:p w14:paraId="12E9B37E" w14:textId="77777777" w:rsidR="002C40B3" w:rsidRPr="00B41C41" w:rsidRDefault="002C40B3" w:rsidP="001412B8">
            <w:pPr>
              <w:rPr>
                <w:rFonts w:ascii="Arial" w:hAnsi="Arial" w:cs="Arial"/>
                <w:sz w:val="16"/>
                <w:szCs w:val="16"/>
              </w:rPr>
            </w:pPr>
          </w:p>
        </w:tc>
        <w:tc>
          <w:tcPr>
            <w:tcW w:w="1525" w:type="dxa"/>
          </w:tcPr>
          <w:p w14:paraId="2A97ADC9" w14:textId="77777777" w:rsidR="002C40B3" w:rsidRPr="00B41C41" w:rsidRDefault="002C40B3" w:rsidP="001412B8">
            <w:pPr>
              <w:rPr>
                <w:rFonts w:ascii="Arial" w:hAnsi="Arial" w:cs="Arial"/>
                <w:sz w:val="16"/>
                <w:szCs w:val="16"/>
              </w:rPr>
            </w:pPr>
          </w:p>
        </w:tc>
      </w:tr>
      <w:tr w:rsidR="002C40B3" w:rsidRPr="00B41C41" w14:paraId="436FC45D" w14:textId="77777777" w:rsidTr="001412B8">
        <w:tc>
          <w:tcPr>
            <w:tcW w:w="535" w:type="dxa"/>
          </w:tcPr>
          <w:p w14:paraId="5556458A" w14:textId="77777777" w:rsidR="002C40B3" w:rsidRPr="00B41C41" w:rsidRDefault="002C40B3" w:rsidP="001412B8">
            <w:pPr>
              <w:rPr>
                <w:rFonts w:ascii="Arial" w:hAnsi="Arial" w:cs="Arial"/>
                <w:sz w:val="16"/>
                <w:szCs w:val="16"/>
              </w:rPr>
            </w:pPr>
          </w:p>
        </w:tc>
        <w:tc>
          <w:tcPr>
            <w:tcW w:w="7290" w:type="dxa"/>
          </w:tcPr>
          <w:p w14:paraId="69B6984C" w14:textId="77777777" w:rsidR="002C40B3" w:rsidRPr="00B41C41" w:rsidRDefault="002C40B3" w:rsidP="001412B8">
            <w:pPr>
              <w:rPr>
                <w:rFonts w:ascii="Arial" w:hAnsi="Arial" w:cs="Arial"/>
                <w:sz w:val="16"/>
                <w:szCs w:val="16"/>
              </w:rPr>
            </w:pPr>
          </w:p>
        </w:tc>
        <w:tc>
          <w:tcPr>
            <w:tcW w:w="1525" w:type="dxa"/>
          </w:tcPr>
          <w:p w14:paraId="1CFD7B4C" w14:textId="77777777" w:rsidR="002C40B3" w:rsidRPr="00B41C41" w:rsidRDefault="002C40B3" w:rsidP="001412B8">
            <w:pPr>
              <w:rPr>
                <w:rFonts w:ascii="Arial" w:hAnsi="Arial" w:cs="Arial"/>
                <w:sz w:val="16"/>
                <w:szCs w:val="16"/>
              </w:rPr>
            </w:pPr>
          </w:p>
        </w:tc>
      </w:tr>
      <w:tr w:rsidR="002C40B3" w:rsidRPr="00B41C41" w14:paraId="6C94872B" w14:textId="77777777" w:rsidTr="001412B8">
        <w:tc>
          <w:tcPr>
            <w:tcW w:w="535" w:type="dxa"/>
          </w:tcPr>
          <w:p w14:paraId="31CCEEA4" w14:textId="77777777" w:rsidR="002C40B3" w:rsidRPr="00B41C41" w:rsidRDefault="002C40B3" w:rsidP="001412B8">
            <w:pPr>
              <w:rPr>
                <w:rFonts w:ascii="Arial" w:hAnsi="Arial" w:cs="Arial"/>
                <w:sz w:val="16"/>
                <w:szCs w:val="16"/>
              </w:rPr>
            </w:pPr>
          </w:p>
        </w:tc>
        <w:tc>
          <w:tcPr>
            <w:tcW w:w="7290" w:type="dxa"/>
          </w:tcPr>
          <w:p w14:paraId="1DEBCEAA" w14:textId="77777777" w:rsidR="002C40B3" w:rsidRPr="00B41C41" w:rsidRDefault="002C40B3" w:rsidP="001412B8">
            <w:pPr>
              <w:rPr>
                <w:rFonts w:ascii="Arial" w:hAnsi="Arial" w:cs="Arial"/>
                <w:sz w:val="16"/>
                <w:szCs w:val="16"/>
              </w:rPr>
            </w:pPr>
          </w:p>
        </w:tc>
        <w:tc>
          <w:tcPr>
            <w:tcW w:w="1525" w:type="dxa"/>
          </w:tcPr>
          <w:p w14:paraId="7A64155D" w14:textId="77777777" w:rsidR="002C40B3" w:rsidRPr="00B41C41" w:rsidRDefault="002C40B3" w:rsidP="001412B8">
            <w:pPr>
              <w:rPr>
                <w:rFonts w:ascii="Arial" w:hAnsi="Arial" w:cs="Arial"/>
                <w:sz w:val="16"/>
                <w:szCs w:val="16"/>
              </w:rPr>
            </w:pPr>
          </w:p>
        </w:tc>
      </w:tr>
      <w:tr w:rsidR="002C40B3" w:rsidRPr="00B41C41" w14:paraId="6C0CACF3" w14:textId="77777777" w:rsidTr="001412B8">
        <w:tc>
          <w:tcPr>
            <w:tcW w:w="535" w:type="dxa"/>
          </w:tcPr>
          <w:p w14:paraId="19127C87" w14:textId="77777777" w:rsidR="002C40B3" w:rsidRPr="00B41C41" w:rsidRDefault="002C40B3" w:rsidP="001412B8">
            <w:pPr>
              <w:rPr>
                <w:rFonts w:ascii="Arial" w:hAnsi="Arial" w:cs="Arial"/>
                <w:sz w:val="16"/>
                <w:szCs w:val="16"/>
              </w:rPr>
            </w:pPr>
          </w:p>
        </w:tc>
        <w:tc>
          <w:tcPr>
            <w:tcW w:w="7290" w:type="dxa"/>
          </w:tcPr>
          <w:p w14:paraId="753FFCEA" w14:textId="77777777" w:rsidR="002C40B3" w:rsidRPr="00B41C41" w:rsidRDefault="002C40B3" w:rsidP="001412B8">
            <w:pPr>
              <w:rPr>
                <w:rFonts w:ascii="Arial" w:hAnsi="Arial" w:cs="Arial"/>
                <w:sz w:val="16"/>
                <w:szCs w:val="16"/>
              </w:rPr>
            </w:pPr>
          </w:p>
        </w:tc>
        <w:tc>
          <w:tcPr>
            <w:tcW w:w="1525" w:type="dxa"/>
          </w:tcPr>
          <w:p w14:paraId="32D68DDA" w14:textId="77777777" w:rsidR="002C40B3" w:rsidRPr="00B41C41" w:rsidRDefault="002C40B3" w:rsidP="001412B8">
            <w:pPr>
              <w:rPr>
                <w:rFonts w:ascii="Arial" w:hAnsi="Arial" w:cs="Arial"/>
                <w:sz w:val="16"/>
                <w:szCs w:val="16"/>
              </w:rPr>
            </w:pPr>
          </w:p>
        </w:tc>
      </w:tr>
    </w:tbl>
    <w:p w14:paraId="3CC535A0" w14:textId="3839D560" w:rsidR="002C40B3" w:rsidRDefault="002C40B3" w:rsidP="002C40B3">
      <w:pPr>
        <w:jc w:val="both"/>
        <w:rPr>
          <w:rFonts w:ascii="Arial" w:hAnsi="Arial" w:cs="Arial"/>
          <w:b/>
          <w:szCs w:val="22"/>
        </w:rPr>
      </w:pPr>
    </w:p>
    <w:p w14:paraId="3EDEFEDC" w14:textId="77777777" w:rsidR="00BD1378" w:rsidRDefault="00BD1378">
      <w:pPr>
        <w:spacing w:after="160" w:line="259" w:lineRule="auto"/>
        <w:rPr>
          <w:rFonts w:ascii="Arial" w:hAnsi="Arial" w:cs="Arial"/>
          <w:b/>
          <w:szCs w:val="22"/>
        </w:rPr>
      </w:pPr>
      <w:r>
        <w:rPr>
          <w:rFonts w:ascii="Arial" w:hAnsi="Arial" w:cs="Arial"/>
          <w:b/>
          <w:szCs w:val="22"/>
        </w:rPr>
        <w:br w:type="page"/>
      </w:r>
    </w:p>
    <w:p w14:paraId="40E3657C" w14:textId="6B5F3772" w:rsidR="00BD1378" w:rsidRDefault="00BD1378">
      <w:pPr>
        <w:spacing w:after="160" w:line="259" w:lineRule="auto"/>
        <w:rPr>
          <w:rFonts w:ascii="Arial" w:hAnsi="Arial" w:cs="Arial"/>
          <w:b/>
          <w:szCs w:val="22"/>
        </w:rPr>
      </w:pPr>
      <w:r w:rsidRPr="002C40B3">
        <w:rPr>
          <w:rFonts w:ascii="Arial" w:hAnsi="Arial" w:cs="Arial"/>
          <w:b/>
          <w:szCs w:val="22"/>
        </w:rPr>
        <w:lastRenderedPageBreak/>
        <w:t xml:space="preserve">TABLE </w:t>
      </w:r>
      <w:r>
        <w:rPr>
          <w:rFonts w:ascii="Arial" w:hAnsi="Arial" w:cs="Arial"/>
          <w:b/>
          <w:szCs w:val="22"/>
        </w:rPr>
        <w:t>3</w:t>
      </w:r>
      <w:r w:rsidRPr="002C40B3">
        <w:rPr>
          <w:rFonts w:ascii="Arial" w:hAnsi="Arial" w:cs="Arial"/>
          <w:b/>
          <w:szCs w:val="22"/>
        </w:rPr>
        <w:t xml:space="preserve"> – </w:t>
      </w:r>
      <w:r>
        <w:rPr>
          <w:rFonts w:ascii="Arial" w:hAnsi="Arial" w:cs="Arial"/>
          <w:b/>
          <w:szCs w:val="22"/>
        </w:rPr>
        <w:t>Additional Products or Services (Exercised at University Option)</w:t>
      </w:r>
    </w:p>
    <w:p w14:paraId="44691C00" w14:textId="77777777" w:rsidR="00BD1378" w:rsidRDefault="00BD1378">
      <w:pPr>
        <w:spacing w:after="160" w:line="259" w:lineRule="auto"/>
        <w:rPr>
          <w:rFonts w:ascii="Arial" w:hAnsi="Arial" w:cs="Arial"/>
          <w:b/>
          <w:sz w:val="24"/>
          <w:szCs w:val="24"/>
        </w:rPr>
      </w:pPr>
      <w:r>
        <w:rPr>
          <w:rFonts w:ascii="Arial" w:hAnsi="Arial" w:cs="Arial"/>
          <w:b/>
          <w:sz w:val="24"/>
          <w:szCs w:val="24"/>
        </w:rPr>
        <w:t xml:space="preserve"> </w:t>
      </w:r>
    </w:p>
    <w:tbl>
      <w:tblPr>
        <w:tblStyle w:val="TableGrid"/>
        <w:tblW w:w="0" w:type="auto"/>
        <w:tblLook w:val="04A0" w:firstRow="1" w:lastRow="0" w:firstColumn="1" w:lastColumn="0" w:noHBand="0" w:noVBand="1"/>
      </w:tblPr>
      <w:tblGrid>
        <w:gridCol w:w="355"/>
        <w:gridCol w:w="2430"/>
        <w:gridCol w:w="2700"/>
        <w:gridCol w:w="900"/>
        <w:gridCol w:w="810"/>
        <w:gridCol w:w="990"/>
        <w:gridCol w:w="1080"/>
      </w:tblGrid>
      <w:tr w:rsidR="00BD1378" w14:paraId="2EDFC1E4" w14:textId="77777777" w:rsidTr="00E87EF4">
        <w:trPr>
          <w:trHeight w:val="450"/>
        </w:trPr>
        <w:tc>
          <w:tcPr>
            <w:tcW w:w="355" w:type="dxa"/>
            <w:shd w:val="clear" w:color="auto" w:fill="D9D9D9" w:themeFill="background1" w:themeFillShade="D9"/>
            <w:vAlign w:val="center"/>
          </w:tcPr>
          <w:p w14:paraId="0F640338" w14:textId="77777777" w:rsidR="00BD1378" w:rsidRPr="00CF48B8" w:rsidRDefault="00BD1378" w:rsidP="00E87EF4">
            <w:pPr>
              <w:jc w:val="center"/>
              <w:rPr>
                <w:rFonts w:ascii="Arial" w:hAnsi="Arial" w:cs="Arial"/>
                <w:b/>
                <w:bCs/>
                <w:color w:val="002060"/>
                <w:sz w:val="14"/>
                <w:szCs w:val="14"/>
              </w:rPr>
            </w:pPr>
            <w:r w:rsidRPr="00CF48B8">
              <w:rPr>
                <w:rFonts w:ascii="Arial" w:hAnsi="Arial" w:cs="Arial"/>
                <w:b/>
                <w:bCs/>
                <w:color w:val="002060"/>
                <w:sz w:val="14"/>
                <w:szCs w:val="14"/>
              </w:rPr>
              <w:t>#</w:t>
            </w:r>
          </w:p>
        </w:tc>
        <w:tc>
          <w:tcPr>
            <w:tcW w:w="2430" w:type="dxa"/>
            <w:shd w:val="clear" w:color="auto" w:fill="D9D9D9" w:themeFill="background1" w:themeFillShade="D9"/>
          </w:tcPr>
          <w:p w14:paraId="0ADC3F4F" w14:textId="77777777" w:rsidR="00BD1378" w:rsidRDefault="00BD1378" w:rsidP="00E87EF4">
            <w:pPr>
              <w:jc w:val="center"/>
              <w:rPr>
                <w:rFonts w:ascii="Arial" w:hAnsi="Arial" w:cs="Arial"/>
                <w:b/>
                <w:bCs/>
                <w:color w:val="002060"/>
                <w:sz w:val="14"/>
                <w:szCs w:val="14"/>
              </w:rPr>
            </w:pPr>
          </w:p>
          <w:p w14:paraId="3E756382" w14:textId="77777777" w:rsidR="00BD1378" w:rsidRDefault="00BD1378" w:rsidP="00E87EF4">
            <w:pPr>
              <w:jc w:val="center"/>
              <w:rPr>
                <w:rFonts w:ascii="Arial" w:hAnsi="Arial" w:cs="Arial"/>
                <w:b/>
                <w:bCs/>
                <w:color w:val="002060"/>
                <w:sz w:val="14"/>
                <w:szCs w:val="14"/>
              </w:rPr>
            </w:pPr>
            <w:r>
              <w:rPr>
                <w:rFonts w:ascii="Arial" w:hAnsi="Arial" w:cs="Arial"/>
                <w:b/>
                <w:bCs/>
                <w:color w:val="002060"/>
                <w:sz w:val="14"/>
                <w:szCs w:val="14"/>
              </w:rPr>
              <w:t>Item</w:t>
            </w:r>
          </w:p>
        </w:tc>
        <w:tc>
          <w:tcPr>
            <w:tcW w:w="2700" w:type="dxa"/>
            <w:shd w:val="clear" w:color="auto" w:fill="D9D9D9" w:themeFill="background1" w:themeFillShade="D9"/>
            <w:vAlign w:val="center"/>
          </w:tcPr>
          <w:p w14:paraId="387759B4" w14:textId="77777777" w:rsidR="00BD1378" w:rsidRPr="00CF48B8" w:rsidRDefault="00BD1378" w:rsidP="00E87EF4">
            <w:pPr>
              <w:jc w:val="center"/>
              <w:rPr>
                <w:rFonts w:ascii="Arial" w:hAnsi="Arial" w:cs="Arial"/>
                <w:b/>
                <w:bCs/>
                <w:color w:val="002060"/>
                <w:sz w:val="14"/>
                <w:szCs w:val="14"/>
              </w:rPr>
            </w:pPr>
            <w:r>
              <w:rPr>
                <w:rFonts w:ascii="Arial" w:hAnsi="Arial" w:cs="Arial"/>
                <w:b/>
                <w:bCs/>
                <w:color w:val="002060"/>
                <w:sz w:val="14"/>
                <w:szCs w:val="14"/>
              </w:rPr>
              <w:t>Description</w:t>
            </w:r>
          </w:p>
        </w:tc>
        <w:tc>
          <w:tcPr>
            <w:tcW w:w="900" w:type="dxa"/>
            <w:shd w:val="clear" w:color="auto" w:fill="D9D9D9" w:themeFill="background1" w:themeFillShade="D9"/>
            <w:vAlign w:val="center"/>
          </w:tcPr>
          <w:p w14:paraId="55B9224F" w14:textId="77777777" w:rsidR="00BD1378" w:rsidRPr="00CF48B8" w:rsidRDefault="00BD1378" w:rsidP="00E87EF4">
            <w:pPr>
              <w:jc w:val="center"/>
              <w:rPr>
                <w:rFonts w:ascii="Arial" w:hAnsi="Arial" w:cs="Arial"/>
                <w:b/>
                <w:bCs/>
                <w:color w:val="002060"/>
                <w:sz w:val="14"/>
                <w:szCs w:val="14"/>
              </w:rPr>
            </w:pPr>
            <w:r>
              <w:rPr>
                <w:rFonts w:ascii="Arial" w:hAnsi="Arial" w:cs="Arial"/>
                <w:b/>
                <w:bCs/>
                <w:color w:val="002060"/>
                <w:sz w:val="14"/>
                <w:szCs w:val="14"/>
              </w:rPr>
              <w:t>Unit Price</w:t>
            </w:r>
          </w:p>
        </w:tc>
        <w:tc>
          <w:tcPr>
            <w:tcW w:w="810" w:type="dxa"/>
            <w:shd w:val="clear" w:color="auto" w:fill="D9D9D9" w:themeFill="background1" w:themeFillShade="D9"/>
            <w:vAlign w:val="center"/>
          </w:tcPr>
          <w:p w14:paraId="3A661B53" w14:textId="77777777" w:rsidR="00BD1378" w:rsidRDefault="00BD1378" w:rsidP="00E87EF4">
            <w:pPr>
              <w:jc w:val="center"/>
              <w:rPr>
                <w:rFonts w:ascii="Arial" w:hAnsi="Arial" w:cs="Arial"/>
                <w:b/>
                <w:bCs/>
                <w:color w:val="002060"/>
                <w:sz w:val="14"/>
                <w:szCs w:val="14"/>
              </w:rPr>
            </w:pPr>
            <w:r>
              <w:rPr>
                <w:rFonts w:ascii="Arial" w:hAnsi="Arial" w:cs="Arial"/>
                <w:b/>
                <w:bCs/>
                <w:color w:val="002060"/>
                <w:sz w:val="14"/>
                <w:szCs w:val="14"/>
              </w:rPr>
              <w:t>Quantity</w:t>
            </w:r>
          </w:p>
        </w:tc>
        <w:tc>
          <w:tcPr>
            <w:tcW w:w="990" w:type="dxa"/>
            <w:shd w:val="clear" w:color="auto" w:fill="D9D9D9" w:themeFill="background1" w:themeFillShade="D9"/>
          </w:tcPr>
          <w:p w14:paraId="7A3304D5" w14:textId="77777777" w:rsidR="00BD1378" w:rsidRDefault="00BD1378" w:rsidP="00E87EF4">
            <w:pPr>
              <w:jc w:val="center"/>
              <w:rPr>
                <w:rFonts w:ascii="Arial" w:hAnsi="Arial" w:cs="Arial"/>
                <w:b/>
                <w:bCs/>
                <w:color w:val="002060"/>
                <w:sz w:val="14"/>
                <w:szCs w:val="14"/>
              </w:rPr>
            </w:pPr>
          </w:p>
          <w:p w14:paraId="124D5CBD" w14:textId="77777777" w:rsidR="00BD1378" w:rsidRPr="00CF48B8" w:rsidRDefault="00BD1378" w:rsidP="00E87EF4">
            <w:pPr>
              <w:jc w:val="center"/>
              <w:rPr>
                <w:rFonts w:ascii="Arial" w:hAnsi="Arial" w:cs="Arial"/>
                <w:b/>
                <w:bCs/>
                <w:color w:val="002060"/>
                <w:sz w:val="14"/>
                <w:szCs w:val="14"/>
              </w:rPr>
            </w:pPr>
            <w:r>
              <w:rPr>
                <w:rFonts w:ascii="Arial" w:hAnsi="Arial" w:cs="Arial"/>
                <w:b/>
                <w:bCs/>
                <w:color w:val="002060"/>
                <w:sz w:val="14"/>
                <w:szCs w:val="14"/>
              </w:rPr>
              <w:t>Discount</w:t>
            </w:r>
          </w:p>
        </w:tc>
        <w:tc>
          <w:tcPr>
            <w:tcW w:w="1080" w:type="dxa"/>
            <w:shd w:val="clear" w:color="auto" w:fill="D9D9D9" w:themeFill="background1" w:themeFillShade="D9"/>
            <w:vAlign w:val="center"/>
          </w:tcPr>
          <w:p w14:paraId="3CEB6DCA" w14:textId="77777777" w:rsidR="00BD1378" w:rsidRDefault="00BD1378" w:rsidP="00E87EF4">
            <w:pPr>
              <w:jc w:val="center"/>
              <w:rPr>
                <w:rFonts w:ascii="Arial" w:hAnsi="Arial" w:cs="Arial"/>
                <w:b/>
                <w:bCs/>
                <w:color w:val="002060"/>
                <w:sz w:val="14"/>
                <w:szCs w:val="14"/>
              </w:rPr>
            </w:pPr>
            <w:r>
              <w:rPr>
                <w:rFonts w:ascii="Arial" w:hAnsi="Arial" w:cs="Arial"/>
                <w:b/>
                <w:bCs/>
                <w:color w:val="002060"/>
                <w:sz w:val="14"/>
                <w:szCs w:val="14"/>
              </w:rPr>
              <w:t>Annual Fee</w:t>
            </w:r>
          </w:p>
        </w:tc>
      </w:tr>
      <w:tr w:rsidR="00BD1378" w:rsidRPr="00CF48B8" w14:paraId="6C6F5B8F" w14:textId="77777777" w:rsidTr="00E87EF4">
        <w:trPr>
          <w:trHeight w:val="236"/>
        </w:trPr>
        <w:tc>
          <w:tcPr>
            <w:tcW w:w="355" w:type="dxa"/>
          </w:tcPr>
          <w:p w14:paraId="591E03B2" w14:textId="77777777" w:rsidR="00BD1378" w:rsidRPr="00CF48B8" w:rsidRDefault="00BD1378" w:rsidP="00E87EF4">
            <w:pPr>
              <w:rPr>
                <w:rFonts w:ascii="Arial" w:hAnsi="Arial" w:cs="Arial"/>
                <w:sz w:val="14"/>
                <w:szCs w:val="14"/>
              </w:rPr>
            </w:pPr>
          </w:p>
        </w:tc>
        <w:tc>
          <w:tcPr>
            <w:tcW w:w="2430" w:type="dxa"/>
          </w:tcPr>
          <w:p w14:paraId="6F80A285" w14:textId="77777777" w:rsidR="00BD1378" w:rsidRPr="00CF48B8" w:rsidRDefault="00BD1378" w:rsidP="00E87EF4">
            <w:pPr>
              <w:rPr>
                <w:rFonts w:ascii="Arial" w:hAnsi="Arial" w:cs="Arial"/>
                <w:sz w:val="14"/>
                <w:szCs w:val="14"/>
              </w:rPr>
            </w:pPr>
          </w:p>
        </w:tc>
        <w:tc>
          <w:tcPr>
            <w:tcW w:w="2700" w:type="dxa"/>
          </w:tcPr>
          <w:p w14:paraId="34E7C6DF" w14:textId="77777777" w:rsidR="00BD1378" w:rsidRPr="00CF48B8" w:rsidRDefault="00BD1378" w:rsidP="00E87EF4">
            <w:pPr>
              <w:rPr>
                <w:rFonts w:ascii="Arial" w:hAnsi="Arial" w:cs="Arial"/>
                <w:sz w:val="14"/>
                <w:szCs w:val="14"/>
              </w:rPr>
            </w:pPr>
          </w:p>
        </w:tc>
        <w:tc>
          <w:tcPr>
            <w:tcW w:w="900" w:type="dxa"/>
          </w:tcPr>
          <w:p w14:paraId="3AC52AE9" w14:textId="77777777" w:rsidR="00BD1378" w:rsidRPr="00CF48B8" w:rsidRDefault="00BD1378" w:rsidP="00E87EF4">
            <w:pPr>
              <w:rPr>
                <w:rFonts w:ascii="Arial" w:hAnsi="Arial" w:cs="Arial"/>
                <w:sz w:val="14"/>
                <w:szCs w:val="14"/>
              </w:rPr>
            </w:pPr>
          </w:p>
        </w:tc>
        <w:tc>
          <w:tcPr>
            <w:tcW w:w="810" w:type="dxa"/>
          </w:tcPr>
          <w:p w14:paraId="390BF494" w14:textId="77777777" w:rsidR="00BD1378" w:rsidRPr="00CF48B8" w:rsidRDefault="00BD1378" w:rsidP="00E87EF4">
            <w:pPr>
              <w:rPr>
                <w:rFonts w:ascii="Arial" w:hAnsi="Arial" w:cs="Arial"/>
                <w:sz w:val="14"/>
                <w:szCs w:val="14"/>
              </w:rPr>
            </w:pPr>
          </w:p>
        </w:tc>
        <w:tc>
          <w:tcPr>
            <w:tcW w:w="990" w:type="dxa"/>
          </w:tcPr>
          <w:p w14:paraId="1AB293A1" w14:textId="77777777" w:rsidR="00BD1378" w:rsidRPr="00CF48B8" w:rsidRDefault="00BD1378" w:rsidP="00E87EF4">
            <w:pPr>
              <w:rPr>
                <w:rFonts w:ascii="Arial" w:hAnsi="Arial" w:cs="Arial"/>
                <w:sz w:val="14"/>
                <w:szCs w:val="14"/>
              </w:rPr>
            </w:pPr>
          </w:p>
        </w:tc>
        <w:tc>
          <w:tcPr>
            <w:tcW w:w="1080" w:type="dxa"/>
          </w:tcPr>
          <w:p w14:paraId="4FD6545D" w14:textId="77777777" w:rsidR="00BD1378" w:rsidRPr="00CF48B8" w:rsidRDefault="00BD1378" w:rsidP="00E87EF4">
            <w:pPr>
              <w:rPr>
                <w:rFonts w:ascii="Arial" w:hAnsi="Arial" w:cs="Arial"/>
                <w:sz w:val="14"/>
                <w:szCs w:val="14"/>
              </w:rPr>
            </w:pPr>
          </w:p>
        </w:tc>
      </w:tr>
      <w:tr w:rsidR="00BD1378" w:rsidRPr="00CF48B8" w14:paraId="19AB6C65" w14:textId="77777777" w:rsidTr="00E87EF4">
        <w:trPr>
          <w:trHeight w:val="225"/>
        </w:trPr>
        <w:tc>
          <w:tcPr>
            <w:tcW w:w="355" w:type="dxa"/>
          </w:tcPr>
          <w:p w14:paraId="07186CBF" w14:textId="77777777" w:rsidR="00BD1378" w:rsidRPr="00CF48B8" w:rsidRDefault="00BD1378" w:rsidP="00E87EF4">
            <w:pPr>
              <w:rPr>
                <w:rFonts w:ascii="Arial" w:hAnsi="Arial" w:cs="Arial"/>
                <w:sz w:val="14"/>
                <w:szCs w:val="14"/>
              </w:rPr>
            </w:pPr>
          </w:p>
        </w:tc>
        <w:tc>
          <w:tcPr>
            <w:tcW w:w="2430" w:type="dxa"/>
          </w:tcPr>
          <w:p w14:paraId="4F108F29" w14:textId="77777777" w:rsidR="00BD1378" w:rsidRPr="00CF48B8" w:rsidRDefault="00BD1378" w:rsidP="00E87EF4">
            <w:pPr>
              <w:rPr>
                <w:rFonts w:ascii="Arial" w:hAnsi="Arial" w:cs="Arial"/>
                <w:sz w:val="14"/>
                <w:szCs w:val="14"/>
              </w:rPr>
            </w:pPr>
          </w:p>
        </w:tc>
        <w:tc>
          <w:tcPr>
            <w:tcW w:w="2700" w:type="dxa"/>
          </w:tcPr>
          <w:p w14:paraId="49510570" w14:textId="77777777" w:rsidR="00BD1378" w:rsidRPr="00CF48B8" w:rsidRDefault="00BD1378" w:rsidP="00E87EF4">
            <w:pPr>
              <w:rPr>
                <w:rFonts w:ascii="Arial" w:hAnsi="Arial" w:cs="Arial"/>
                <w:sz w:val="14"/>
                <w:szCs w:val="14"/>
              </w:rPr>
            </w:pPr>
          </w:p>
        </w:tc>
        <w:tc>
          <w:tcPr>
            <w:tcW w:w="900" w:type="dxa"/>
          </w:tcPr>
          <w:p w14:paraId="444A88F5" w14:textId="77777777" w:rsidR="00BD1378" w:rsidRPr="00CF48B8" w:rsidRDefault="00BD1378" w:rsidP="00E87EF4">
            <w:pPr>
              <w:rPr>
                <w:rFonts w:ascii="Arial" w:hAnsi="Arial" w:cs="Arial"/>
                <w:sz w:val="14"/>
                <w:szCs w:val="14"/>
              </w:rPr>
            </w:pPr>
          </w:p>
        </w:tc>
        <w:tc>
          <w:tcPr>
            <w:tcW w:w="810" w:type="dxa"/>
          </w:tcPr>
          <w:p w14:paraId="7A74EEB9" w14:textId="77777777" w:rsidR="00BD1378" w:rsidRPr="00CF48B8" w:rsidRDefault="00BD1378" w:rsidP="00E87EF4">
            <w:pPr>
              <w:rPr>
                <w:rFonts w:ascii="Arial" w:hAnsi="Arial" w:cs="Arial"/>
                <w:sz w:val="14"/>
                <w:szCs w:val="14"/>
              </w:rPr>
            </w:pPr>
          </w:p>
        </w:tc>
        <w:tc>
          <w:tcPr>
            <w:tcW w:w="990" w:type="dxa"/>
          </w:tcPr>
          <w:p w14:paraId="72F73999" w14:textId="77777777" w:rsidR="00BD1378" w:rsidRPr="00CF48B8" w:rsidRDefault="00BD1378" w:rsidP="00E87EF4">
            <w:pPr>
              <w:rPr>
                <w:rFonts w:ascii="Arial" w:hAnsi="Arial" w:cs="Arial"/>
                <w:sz w:val="14"/>
                <w:szCs w:val="14"/>
              </w:rPr>
            </w:pPr>
          </w:p>
        </w:tc>
        <w:tc>
          <w:tcPr>
            <w:tcW w:w="1080" w:type="dxa"/>
          </w:tcPr>
          <w:p w14:paraId="11698F4E" w14:textId="77777777" w:rsidR="00BD1378" w:rsidRPr="00CF48B8" w:rsidRDefault="00BD1378" w:rsidP="00E87EF4">
            <w:pPr>
              <w:rPr>
                <w:rFonts w:ascii="Arial" w:hAnsi="Arial" w:cs="Arial"/>
                <w:sz w:val="14"/>
                <w:szCs w:val="14"/>
              </w:rPr>
            </w:pPr>
          </w:p>
        </w:tc>
      </w:tr>
      <w:tr w:rsidR="00BD1378" w:rsidRPr="00CF48B8" w14:paraId="6ADE6302" w14:textId="77777777" w:rsidTr="00E87EF4">
        <w:trPr>
          <w:trHeight w:val="236"/>
        </w:trPr>
        <w:tc>
          <w:tcPr>
            <w:tcW w:w="355" w:type="dxa"/>
          </w:tcPr>
          <w:p w14:paraId="606A15FD" w14:textId="77777777" w:rsidR="00BD1378" w:rsidRPr="00CF48B8" w:rsidRDefault="00BD1378" w:rsidP="00E87EF4">
            <w:pPr>
              <w:rPr>
                <w:rFonts w:ascii="Arial" w:hAnsi="Arial" w:cs="Arial"/>
                <w:sz w:val="14"/>
                <w:szCs w:val="14"/>
              </w:rPr>
            </w:pPr>
          </w:p>
        </w:tc>
        <w:tc>
          <w:tcPr>
            <w:tcW w:w="2430" w:type="dxa"/>
          </w:tcPr>
          <w:p w14:paraId="60DA66B2" w14:textId="77777777" w:rsidR="00BD1378" w:rsidRPr="00CF48B8" w:rsidRDefault="00BD1378" w:rsidP="00E87EF4">
            <w:pPr>
              <w:rPr>
                <w:rFonts w:ascii="Arial" w:hAnsi="Arial" w:cs="Arial"/>
                <w:sz w:val="14"/>
                <w:szCs w:val="14"/>
              </w:rPr>
            </w:pPr>
          </w:p>
        </w:tc>
        <w:tc>
          <w:tcPr>
            <w:tcW w:w="2700" w:type="dxa"/>
          </w:tcPr>
          <w:p w14:paraId="35A2A80F" w14:textId="77777777" w:rsidR="00BD1378" w:rsidRPr="00CF48B8" w:rsidRDefault="00BD1378" w:rsidP="00E87EF4">
            <w:pPr>
              <w:rPr>
                <w:rFonts w:ascii="Arial" w:hAnsi="Arial" w:cs="Arial"/>
                <w:sz w:val="14"/>
                <w:szCs w:val="14"/>
              </w:rPr>
            </w:pPr>
          </w:p>
        </w:tc>
        <w:tc>
          <w:tcPr>
            <w:tcW w:w="900" w:type="dxa"/>
          </w:tcPr>
          <w:p w14:paraId="3C1628C8" w14:textId="77777777" w:rsidR="00BD1378" w:rsidRPr="00CF48B8" w:rsidRDefault="00BD1378" w:rsidP="00E87EF4">
            <w:pPr>
              <w:rPr>
                <w:rFonts w:ascii="Arial" w:hAnsi="Arial" w:cs="Arial"/>
                <w:sz w:val="14"/>
                <w:szCs w:val="14"/>
              </w:rPr>
            </w:pPr>
          </w:p>
        </w:tc>
        <w:tc>
          <w:tcPr>
            <w:tcW w:w="810" w:type="dxa"/>
          </w:tcPr>
          <w:p w14:paraId="3927589F" w14:textId="77777777" w:rsidR="00BD1378" w:rsidRPr="00CF48B8" w:rsidRDefault="00BD1378" w:rsidP="00E87EF4">
            <w:pPr>
              <w:rPr>
                <w:rFonts w:ascii="Arial" w:hAnsi="Arial" w:cs="Arial"/>
                <w:sz w:val="14"/>
                <w:szCs w:val="14"/>
              </w:rPr>
            </w:pPr>
          </w:p>
        </w:tc>
        <w:tc>
          <w:tcPr>
            <w:tcW w:w="990" w:type="dxa"/>
          </w:tcPr>
          <w:p w14:paraId="357FAF0B" w14:textId="77777777" w:rsidR="00BD1378" w:rsidRPr="00CF48B8" w:rsidRDefault="00BD1378" w:rsidP="00E87EF4">
            <w:pPr>
              <w:rPr>
                <w:rFonts w:ascii="Arial" w:hAnsi="Arial" w:cs="Arial"/>
                <w:sz w:val="14"/>
                <w:szCs w:val="14"/>
              </w:rPr>
            </w:pPr>
          </w:p>
        </w:tc>
        <w:tc>
          <w:tcPr>
            <w:tcW w:w="1080" w:type="dxa"/>
          </w:tcPr>
          <w:p w14:paraId="7E6B0652" w14:textId="77777777" w:rsidR="00BD1378" w:rsidRPr="00CF48B8" w:rsidRDefault="00BD1378" w:rsidP="00E87EF4">
            <w:pPr>
              <w:rPr>
                <w:rFonts w:ascii="Arial" w:hAnsi="Arial" w:cs="Arial"/>
                <w:sz w:val="14"/>
                <w:szCs w:val="14"/>
              </w:rPr>
            </w:pPr>
          </w:p>
        </w:tc>
      </w:tr>
      <w:tr w:rsidR="00BD1378" w:rsidRPr="00CF48B8" w14:paraId="3B6FFAC3" w14:textId="77777777" w:rsidTr="00E87EF4">
        <w:trPr>
          <w:trHeight w:val="225"/>
        </w:trPr>
        <w:tc>
          <w:tcPr>
            <w:tcW w:w="355" w:type="dxa"/>
          </w:tcPr>
          <w:p w14:paraId="7089413B" w14:textId="77777777" w:rsidR="00BD1378" w:rsidRPr="00CF48B8" w:rsidRDefault="00BD1378" w:rsidP="00E87EF4">
            <w:pPr>
              <w:rPr>
                <w:rFonts w:ascii="Arial" w:hAnsi="Arial" w:cs="Arial"/>
                <w:sz w:val="14"/>
                <w:szCs w:val="14"/>
              </w:rPr>
            </w:pPr>
          </w:p>
        </w:tc>
        <w:tc>
          <w:tcPr>
            <w:tcW w:w="2430" w:type="dxa"/>
          </w:tcPr>
          <w:p w14:paraId="5C9857DD" w14:textId="77777777" w:rsidR="00BD1378" w:rsidRPr="00CF48B8" w:rsidRDefault="00BD1378" w:rsidP="00E87EF4">
            <w:pPr>
              <w:rPr>
                <w:rFonts w:ascii="Arial" w:hAnsi="Arial" w:cs="Arial"/>
                <w:sz w:val="14"/>
                <w:szCs w:val="14"/>
              </w:rPr>
            </w:pPr>
          </w:p>
        </w:tc>
        <w:tc>
          <w:tcPr>
            <w:tcW w:w="2700" w:type="dxa"/>
          </w:tcPr>
          <w:p w14:paraId="5B6F949F" w14:textId="77777777" w:rsidR="00BD1378" w:rsidRPr="00CF48B8" w:rsidRDefault="00BD1378" w:rsidP="00E87EF4">
            <w:pPr>
              <w:rPr>
                <w:rFonts w:ascii="Arial" w:hAnsi="Arial" w:cs="Arial"/>
                <w:sz w:val="14"/>
                <w:szCs w:val="14"/>
              </w:rPr>
            </w:pPr>
          </w:p>
        </w:tc>
        <w:tc>
          <w:tcPr>
            <w:tcW w:w="900" w:type="dxa"/>
          </w:tcPr>
          <w:p w14:paraId="62A581B5" w14:textId="77777777" w:rsidR="00BD1378" w:rsidRPr="00CF48B8" w:rsidRDefault="00BD1378" w:rsidP="00E87EF4">
            <w:pPr>
              <w:rPr>
                <w:rFonts w:ascii="Arial" w:hAnsi="Arial" w:cs="Arial"/>
                <w:sz w:val="14"/>
                <w:szCs w:val="14"/>
              </w:rPr>
            </w:pPr>
          </w:p>
        </w:tc>
        <w:tc>
          <w:tcPr>
            <w:tcW w:w="810" w:type="dxa"/>
          </w:tcPr>
          <w:p w14:paraId="026DF6D1" w14:textId="77777777" w:rsidR="00BD1378" w:rsidRPr="00CF48B8" w:rsidRDefault="00BD1378" w:rsidP="00E87EF4">
            <w:pPr>
              <w:rPr>
                <w:rFonts w:ascii="Arial" w:hAnsi="Arial" w:cs="Arial"/>
                <w:sz w:val="14"/>
                <w:szCs w:val="14"/>
              </w:rPr>
            </w:pPr>
          </w:p>
        </w:tc>
        <w:tc>
          <w:tcPr>
            <w:tcW w:w="990" w:type="dxa"/>
          </w:tcPr>
          <w:p w14:paraId="4FA25F48" w14:textId="77777777" w:rsidR="00BD1378" w:rsidRPr="00CF48B8" w:rsidRDefault="00BD1378" w:rsidP="00E87EF4">
            <w:pPr>
              <w:rPr>
                <w:rFonts w:ascii="Arial" w:hAnsi="Arial" w:cs="Arial"/>
                <w:sz w:val="14"/>
                <w:szCs w:val="14"/>
              </w:rPr>
            </w:pPr>
          </w:p>
        </w:tc>
        <w:tc>
          <w:tcPr>
            <w:tcW w:w="1080" w:type="dxa"/>
          </w:tcPr>
          <w:p w14:paraId="232E1F35" w14:textId="77777777" w:rsidR="00BD1378" w:rsidRPr="00CF48B8" w:rsidRDefault="00BD1378" w:rsidP="00E87EF4">
            <w:pPr>
              <w:rPr>
                <w:rFonts w:ascii="Arial" w:hAnsi="Arial" w:cs="Arial"/>
                <w:sz w:val="14"/>
                <w:szCs w:val="14"/>
              </w:rPr>
            </w:pPr>
          </w:p>
        </w:tc>
      </w:tr>
      <w:tr w:rsidR="00BD1378" w:rsidRPr="00CF48B8" w14:paraId="1F6C99F5" w14:textId="77777777" w:rsidTr="00E87EF4">
        <w:trPr>
          <w:trHeight w:val="225"/>
        </w:trPr>
        <w:tc>
          <w:tcPr>
            <w:tcW w:w="355" w:type="dxa"/>
          </w:tcPr>
          <w:p w14:paraId="51F3E1C2" w14:textId="77777777" w:rsidR="00BD1378" w:rsidRPr="00CF48B8" w:rsidRDefault="00BD1378" w:rsidP="00E87EF4">
            <w:pPr>
              <w:rPr>
                <w:rFonts w:ascii="Arial" w:hAnsi="Arial" w:cs="Arial"/>
                <w:sz w:val="14"/>
                <w:szCs w:val="14"/>
              </w:rPr>
            </w:pPr>
          </w:p>
        </w:tc>
        <w:tc>
          <w:tcPr>
            <w:tcW w:w="2430" w:type="dxa"/>
          </w:tcPr>
          <w:p w14:paraId="14289DEE" w14:textId="77777777" w:rsidR="00BD1378" w:rsidRPr="00CF48B8" w:rsidRDefault="00BD1378" w:rsidP="00E87EF4">
            <w:pPr>
              <w:rPr>
                <w:rFonts w:ascii="Arial" w:hAnsi="Arial" w:cs="Arial"/>
                <w:sz w:val="14"/>
                <w:szCs w:val="14"/>
              </w:rPr>
            </w:pPr>
          </w:p>
        </w:tc>
        <w:tc>
          <w:tcPr>
            <w:tcW w:w="2700" w:type="dxa"/>
          </w:tcPr>
          <w:p w14:paraId="753F6DC1" w14:textId="77777777" w:rsidR="00BD1378" w:rsidRPr="00CF48B8" w:rsidRDefault="00BD1378" w:rsidP="00E87EF4">
            <w:pPr>
              <w:rPr>
                <w:rFonts w:ascii="Arial" w:hAnsi="Arial" w:cs="Arial"/>
                <w:sz w:val="14"/>
                <w:szCs w:val="14"/>
              </w:rPr>
            </w:pPr>
          </w:p>
        </w:tc>
        <w:tc>
          <w:tcPr>
            <w:tcW w:w="900" w:type="dxa"/>
          </w:tcPr>
          <w:p w14:paraId="1D626B18" w14:textId="77777777" w:rsidR="00BD1378" w:rsidRPr="00CF48B8" w:rsidRDefault="00BD1378" w:rsidP="00E87EF4">
            <w:pPr>
              <w:rPr>
                <w:rFonts w:ascii="Arial" w:hAnsi="Arial" w:cs="Arial"/>
                <w:sz w:val="14"/>
                <w:szCs w:val="14"/>
              </w:rPr>
            </w:pPr>
          </w:p>
        </w:tc>
        <w:tc>
          <w:tcPr>
            <w:tcW w:w="810" w:type="dxa"/>
          </w:tcPr>
          <w:p w14:paraId="63B3336F" w14:textId="77777777" w:rsidR="00BD1378" w:rsidRPr="00CF48B8" w:rsidRDefault="00BD1378" w:rsidP="00E87EF4">
            <w:pPr>
              <w:rPr>
                <w:rFonts w:ascii="Arial" w:hAnsi="Arial" w:cs="Arial"/>
                <w:sz w:val="14"/>
                <w:szCs w:val="14"/>
              </w:rPr>
            </w:pPr>
          </w:p>
        </w:tc>
        <w:tc>
          <w:tcPr>
            <w:tcW w:w="990" w:type="dxa"/>
          </w:tcPr>
          <w:p w14:paraId="6CC9209C" w14:textId="77777777" w:rsidR="00BD1378" w:rsidRPr="00CF48B8" w:rsidRDefault="00BD1378" w:rsidP="00E87EF4">
            <w:pPr>
              <w:rPr>
                <w:rFonts w:ascii="Arial" w:hAnsi="Arial" w:cs="Arial"/>
                <w:sz w:val="14"/>
                <w:szCs w:val="14"/>
              </w:rPr>
            </w:pPr>
          </w:p>
        </w:tc>
        <w:tc>
          <w:tcPr>
            <w:tcW w:w="1080" w:type="dxa"/>
          </w:tcPr>
          <w:p w14:paraId="7AF4E11A" w14:textId="77777777" w:rsidR="00BD1378" w:rsidRPr="00CF48B8" w:rsidRDefault="00BD1378" w:rsidP="00E87EF4">
            <w:pPr>
              <w:rPr>
                <w:rFonts w:ascii="Arial" w:hAnsi="Arial" w:cs="Arial"/>
                <w:sz w:val="14"/>
                <w:szCs w:val="14"/>
              </w:rPr>
            </w:pPr>
          </w:p>
        </w:tc>
      </w:tr>
      <w:tr w:rsidR="00BD1378" w:rsidRPr="00CF48B8" w14:paraId="4146AB33" w14:textId="77777777" w:rsidTr="00E87EF4">
        <w:trPr>
          <w:trHeight w:val="236"/>
        </w:trPr>
        <w:tc>
          <w:tcPr>
            <w:tcW w:w="355" w:type="dxa"/>
          </w:tcPr>
          <w:p w14:paraId="245B1B0E" w14:textId="77777777" w:rsidR="00BD1378" w:rsidRPr="00CF48B8" w:rsidRDefault="00BD1378" w:rsidP="00E87EF4">
            <w:pPr>
              <w:rPr>
                <w:rFonts w:ascii="Arial" w:hAnsi="Arial" w:cs="Arial"/>
                <w:sz w:val="14"/>
                <w:szCs w:val="14"/>
              </w:rPr>
            </w:pPr>
          </w:p>
        </w:tc>
        <w:tc>
          <w:tcPr>
            <w:tcW w:w="2430" w:type="dxa"/>
          </w:tcPr>
          <w:p w14:paraId="5629B3C3" w14:textId="77777777" w:rsidR="00BD1378" w:rsidRPr="00CF48B8" w:rsidRDefault="00BD1378" w:rsidP="00E87EF4">
            <w:pPr>
              <w:rPr>
                <w:rFonts w:ascii="Arial" w:hAnsi="Arial" w:cs="Arial"/>
                <w:sz w:val="14"/>
                <w:szCs w:val="14"/>
              </w:rPr>
            </w:pPr>
          </w:p>
        </w:tc>
        <w:tc>
          <w:tcPr>
            <w:tcW w:w="2700" w:type="dxa"/>
          </w:tcPr>
          <w:p w14:paraId="18E22B37" w14:textId="77777777" w:rsidR="00BD1378" w:rsidRPr="00CF48B8" w:rsidRDefault="00BD1378" w:rsidP="00E87EF4">
            <w:pPr>
              <w:rPr>
                <w:rFonts w:ascii="Arial" w:hAnsi="Arial" w:cs="Arial"/>
                <w:sz w:val="14"/>
                <w:szCs w:val="14"/>
              </w:rPr>
            </w:pPr>
          </w:p>
        </w:tc>
        <w:tc>
          <w:tcPr>
            <w:tcW w:w="900" w:type="dxa"/>
          </w:tcPr>
          <w:p w14:paraId="37A09B9F" w14:textId="77777777" w:rsidR="00BD1378" w:rsidRPr="00CF48B8" w:rsidRDefault="00BD1378" w:rsidP="00E87EF4">
            <w:pPr>
              <w:rPr>
                <w:rFonts w:ascii="Arial" w:hAnsi="Arial" w:cs="Arial"/>
                <w:sz w:val="14"/>
                <w:szCs w:val="14"/>
              </w:rPr>
            </w:pPr>
          </w:p>
        </w:tc>
        <w:tc>
          <w:tcPr>
            <w:tcW w:w="810" w:type="dxa"/>
          </w:tcPr>
          <w:p w14:paraId="277EF6E8" w14:textId="77777777" w:rsidR="00BD1378" w:rsidRPr="00CF48B8" w:rsidRDefault="00BD1378" w:rsidP="00E87EF4">
            <w:pPr>
              <w:rPr>
                <w:rFonts w:ascii="Arial" w:hAnsi="Arial" w:cs="Arial"/>
                <w:sz w:val="14"/>
                <w:szCs w:val="14"/>
              </w:rPr>
            </w:pPr>
          </w:p>
        </w:tc>
        <w:tc>
          <w:tcPr>
            <w:tcW w:w="990" w:type="dxa"/>
          </w:tcPr>
          <w:p w14:paraId="4CD2FB72" w14:textId="77777777" w:rsidR="00BD1378" w:rsidRPr="00CF48B8" w:rsidRDefault="00BD1378" w:rsidP="00E87EF4">
            <w:pPr>
              <w:rPr>
                <w:rFonts w:ascii="Arial" w:hAnsi="Arial" w:cs="Arial"/>
                <w:sz w:val="14"/>
                <w:szCs w:val="14"/>
              </w:rPr>
            </w:pPr>
          </w:p>
        </w:tc>
        <w:tc>
          <w:tcPr>
            <w:tcW w:w="1080" w:type="dxa"/>
          </w:tcPr>
          <w:p w14:paraId="55052419" w14:textId="77777777" w:rsidR="00BD1378" w:rsidRPr="00CF48B8" w:rsidRDefault="00BD1378" w:rsidP="00E87EF4">
            <w:pPr>
              <w:rPr>
                <w:rFonts w:ascii="Arial" w:hAnsi="Arial" w:cs="Arial"/>
                <w:sz w:val="14"/>
                <w:szCs w:val="14"/>
              </w:rPr>
            </w:pPr>
          </w:p>
        </w:tc>
      </w:tr>
      <w:tr w:rsidR="00BD1378" w:rsidRPr="00CF48B8" w14:paraId="25B8D6DE" w14:textId="77777777" w:rsidTr="00E87EF4">
        <w:trPr>
          <w:trHeight w:val="225"/>
        </w:trPr>
        <w:tc>
          <w:tcPr>
            <w:tcW w:w="355" w:type="dxa"/>
          </w:tcPr>
          <w:p w14:paraId="4F228E61" w14:textId="77777777" w:rsidR="00BD1378" w:rsidRPr="00CF48B8" w:rsidRDefault="00BD1378" w:rsidP="00E87EF4">
            <w:pPr>
              <w:rPr>
                <w:rFonts w:ascii="Arial" w:hAnsi="Arial" w:cs="Arial"/>
                <w:sz w:val="14"/>
                <w:szCs w:val="14"/>
              </w:rPr>
            </w:pPr>
          </w:p>
        </w:tc>
        <w:tc>
          <w:tcPr>
            <w:tcW w:w="2430" w:type="dxa"/>
          </w:tcPr>
          <w:p w14:paraId="7BBD0AAF" w14:textId="77777777" w:rsidR="00BD1378" w:rsidRPr="00CF48B8" w:rsidRDefault="00BD1378" w:rsidP="00E87EF4">
            <w:pPr>
              <w:rPr>
                <w:rFonts w:ascii="Arial" w:hAnsi="Arial" w:cs="Arial"/>
                <w:sz w:val="14"/>
                <w:szCs w:val="14"/>
              </w:rPr>
            </w:pPr>
          </w:p>
        </w:tc>
        <w:tc>
          <w:tcPr>
            <w:tcW w:w="2700" w:type="dxa"/>
          </w:tcPr>
          <w:p w14:paraId="1E4FC78C" w14:textId="77777777" w:rsidR="00BD1378" w:rsidRPr="00CF48B8" w:rsidRDefault="00BD1378" w:rsidP="00E87EF4">
            <w:pPr>
              <w:rPr>
                <w:rFonts w:ascii="Arial" w:hAnsi="Arial" w:cs="Arial"/>
                <w:sz w:val="14"/>
                <w:szCs w:val="14"/>
              </w:rPr>
            </w:pPr>
          </w:p>
        </w:tc>
        <w:tc>
          <w:tcPr>
            <w:tcW w:w="900" w:type="dxa"/>
          </w:tcPr>
          <w:p w14:paraId="75A715F4" w14:textId="77777777" w:rsidR="00BD1378" w:rsidRPr="00CF48B8" w:rsidRDefault="00BD1378" w:rsidP="00E87EF4">
            <w:pPr>
              <w:rPr>
                <w:rFonts w:ascii="Arial" w:hAnsi="Arial" w:cs="Arial"/>
                <w:sz w:val="14"/>
                <w:szCs w:val="14"/>
              </w:rPr>
            </w:pPr>
          </w:p>
        </w:tc>
        <w:tc>
          <w:tcPr>
            <w:tcW w:w="810" w:type="dxa"/>
          </w:tcPr>
          <w:p w14:paraId="26023883" w14:textId="77777777" w:rsidR="00BD1378" w:rsidRPr="00CF48B8" w:rsidRDefault="00BD1378" w:rsidP="00E87EF4">
            <w:pPr>
              <w:rPr>
                <w:rFonts w:ascii="Arial" w:hAnsi="Arial" w:cs="Arial"/>
                <w:sz w:val="14"/>
                <w:szCs w:val="14"/>
              </w:rPr>
            </w:pPr>
          </w:p>
        </w:tc>
        <w:tc>
          <w:tcPr>
            <w:tcW w:w="990" w:type="dxa"/>
          </w:tcPr>
          <w:p w14:paraId="3E3ED1A2" w14:textId="77777777" w:rsidR="00BD1378" w:rsidRPr="00CF48B8" w:rsidRDefault="00BD1378" w:rsidP="00E87EF4">
            <w:pPr>
              <w:rPr>
                <w:rFonts w:ascii="Arial" w:hAnsi="Arial" w:cs="Arial"/>
                <w:sz w:val="14"/>
                <w:szCs w:val="14"/>
              </w:rPr>
            </w:pPr>
          </w:p>
        </w:tc>
        <w:tc>
          <w:tcPr>
            <w:tcW w:w="1080" w:type="dxa"/>
          </w:tcPr>
          <w:p w14:paraId="0AFCF7BD" w14:textId="77777777" w:rsidR="00BD1378" w:rsidRPr="00CF48B8" w:rsidRDefault="00BD1378" w:rsidP="00E87EF4">
            <w:pPr>
              <w:rPr>
                <w:rFonts w:ascii="Arial" w:hAnsi="Arial" w:cs="Arial"/>
                <w:sz w:val="14"/>
                <w:szCs w:val="14"/>
              </w:rPr>
            </w:pPr>
          </w:p>
        </w:tc>
      </w:tr>
      <w:tr w:rsidR="00BD1378" w:rsidRPr="00CF48B8" w14:paraId="08E56503" w14:textId="77777777" w:rsidTr="00E87EF4">
        <w:trPr>
          <w:trHeight w:val="225"/>
        </w:trPr>
        <w:tc>
          <w:tcPr>
            <w:tcW w:w="355" w:type="dxa"/>
          </w:tcPr>
          <w:p w14:paraId="3F17C7E2" w14:textId="77777777" w:rsidR="00BD1378" w:rsidRPr="00CF48B8" w:rsidRDefault="00BD1378" w:rsidP="00E87EF4">
            <w:pPr>
              <w:rPr>
                <w:rFonts w:ascii="Arial" w:hAnsi="Arial" w:cs="Arial"/>
                <w:sz w:val="14"/>
                <w:szCs w:val="14"/>
              </w:rPr>
            </w:pPr>
          </w:p>
        </w:tc>
        <w:tc>
          <w:tcPr>
            <w:tcW w:w="2430" w:type="dxa"/>
          </w:tcPr>
          <w:p w14:paraId="0E5BFCA6" w14:textId="77777777" w:rsidR="00BD1378" w:rsidRPr="00CF48B8" w:rsidRDefault="00BD1378" w:rsidP="00E87EF4">
            <w:pPr>
              <w:rPr>
                <w:rFonts w:ascii="Arial" w:hAnsi="Arial" w:cs="Arial"/>
                <w:sz w:val="14"/>
                <w:szCs w:val="14"/>
              </w:rPr>
            </w:pPr>
          </w:p>
        </w:tc>
        <w:tc>
          <w:tcPr>
            <w:tcW w:w="2700" w:type="dxa"/>
          </w:tcPr>
          <w:p w14:paraId="79F83415" w14:textId="77777777" w:rsidR="00BD1378" w:rsidRPr="00CF48B8" w:rsidRDefault="00BD1378" w:rsidP="00E87EF4">
            <w:pPr>
              <w:rPr>
                <w:rFonts w:ascii="Arial" w:hAnsi="Arial" w:cs="Arial"/>
                <w:sz w:val="14"/>
                <w:szCs w:val="14"/>
              </w:rPr>
            </w:pPr>
          </w:p>
        </w:tc>
        <w:tc>
          <w:tcPr>
            <w:tcW w:w="900" w:type="dxa"/>
          </w:tcPr>
          <w:p w14:paraId="41F30A48" w14:textId="77777777" w:rsidR="00BD1378" w:rsidRPr="00CF48B8" w:rsidRDefault="00BD1378" w:rsidP="00E87EF4">
            <w:pPr>
              <w:rPr>
                <w:rFonts w:ascii="Arial" w:hAnsi="Arial" w:cs="Arial"/>
                <w:sz w:val="14"/>
                <w:szCs w:val="14"/>
              </w:rPr>
            </w:pPr>
          </w:p>
        </w:tc>
        <w:tc>
          <w:tcPr>
            <w:tcW w:w="810" w:type="dxa"/>
          </w:tcPr>
          <w:p w14:paraId="23DE415A" w14:textId="77777777" w:rsidR="00BD1378" w:rsidRPr="00CF48B8" w:rsidRDefault="00BD1378" w:rsidP="00E87EF4">
            <w:pPr>
              <w:rPr>
                <w:rFonts w:ascii="Arial" w:hAnsi="Arial" w:cs="Arial"/>
                <w:sz w:val="14"/>
                <w:szCs w:val="14"/>
              </w:rPr>
            </w:pPr>
          </w:p>
        </w:tc>
        <w:tc>
          <w:tcPr>
            <w:tcW w:w="990" w:type="dxa"/>
          </w:tcPr>
          <w:p w14:paraId="207DE154" w14:textId="77777777" w:rsidR="00BD1378" w:rsidRPr="00CF48B8" w:rsidRDefault="00BD1378" w:rsidP="00E87EF4">
            <w:pPr>
              <w:rPr>
                <w:rFonts w:ascii="Arial" w:hAnsi="Arial" w:cs="Arial"/>
                <w:sz w:val="14"/>
                <w:szCs w:val="14"/>
              </w:rPr>
            </w:pPr>
          </w:p>
        </w:tc>
        <w:tc>
          <w:tcPr>
            <w:tcW w:w="1080" w:type="dxa"/>
          </w:tcPr>
          <w:p w14:paraId="183A1FDF" w14:textId="77777777" w:rsidR="00BD1378" w:rsidRPr="00CF48B8" w:rsidRDefault="00BD1378" w:rsidP="00E87EF4">
            <w:pPr>
              <w:rPr>
                <w:rFonts w:ascii="Arial" w:hAnsi="Arial" w:cs="Arial"/>
                <w:sz w:val="14"/>
                <w:szCs w:val="14"/>
              </w:rPr>
            </w:pPr>
          </w:p>
        </w:tc>
      </w:tr>
      <w:tr w:rsidR="00BD1378" w:rsidRPr="00CF48B8" w14:paraId="1111BC8A" w14:textId="77777777" w:rsidTr="00E87EF4">
        <w:trPr>
          <w:trHeight w:val="236"/>
        </w:trPr>
        <w:tc>
          <w:tcPr>
            <w:tcW w:w="355" w:type="dxa"/>
          </w:tcPr>
          <w:p w14:paraId="6360E400" w14:textId="77777777" w:rsidR="00BD1378" w:rsidRPr="00CF48B8" w:rsidRDefault="00BD1378" w:rsidP="00E87EF4">
            <w:pPr>
              <w:rPr>
                <w:rFonts w:ascii="Arial" w:hAnsi="Arial" w:cs="Arial"/>
                <w:sz w:val="14"/>
                <w:szCs w:val="14"/>
              </w:rPr>
            </w:pPr>
          </w:p>
        </w:tc>
        <w:tc>
          <w:tcPr>
            <w:tcW w:w="2430" w:type="dxa"/>
          </w:tcPr>
          <w:p w14:paraId="1717D1E2" w14:textId="77777777" w:rsidR="00BD1378" w:rsidRPr="00CF48B8" w:rsidRDefault="00BD1378" w:rsidP="00E87EF4">
            <w:pPr>
              <w:rPr>
                <w:rFonts w:ascii="Arial" w:hAnsi="Arial" w:cs="Arial"/>
                <w:sz w:val="14"/>
                <w:szCs w:val="14"/>
              </w:rPr>
            </w:pPr>
          </w:p>
        </w:tc>
        <w:tc>
          <w:tcPr>
            <w:tcW w:w="2700" w:type="dxa"/>
          </w:tcPr>
          <w:p w14:paraId="07DB8493" w14:textId="77777777" w:rsidR="00BD1378" w:rsidRPr="00CF48B8" w:rsidRDefault="00BD1378" w:rsidP="00E87EF4">
            <w:pPr>
              <w:rPr>
                <w:rFonts w:ascii="Arial" w:hAnsi="Arial" w:cs="Arial"/>
                <w:sz w:val="14"/>
                <w:szCs w:val="14"/>
              </w:rPr>
            </w:pPr>
          </w:p>
        </w:tc>
        <w:tc>
          <w:tcPr>
            <w:tcW w:w="900" w:type="dxa"/>
          </w:tcPr>
          <w:p w14:paraId="0B79BB18" w14:textId="77777777" w:rsidR="00BD1378" w:rsidRPr="00CF48B8" w:rsidRDefault="00BD1378" w:rsidP="00E87EF4">
            <w:pPr>
              <w:rPr>
                <w:rFonts w:ascii="Arial" w:hAnsi="Arial" w:cs="Arial"/>
                <w:sz w:val="14"/>
                <w:szCs w:val="14"/>
              </w:rPr>
            </w:pPr>
          </w:p>
        </w:tc>
        <w:tc>
          <w:tcPr>
            <w:tcW w:w="810" w:type="dxa"/>
          </w:tcPr>
          <w:p w14:paraId="580B4A54" w14:textId="77777777" w:rsidR="00BD1378" w:rsidRPr="00CF48B8" w:rsidRDefault="00BD1378" w:rsidP="00E87EF4">
            <w:pPr>
              <w:rPr>
                <w:rFonts w:ascii="Arial" w:hAnsi="Arial" w:cs="Arial"/>
                <w:sz w:val="14"/>
                <w:szCs w:val="14"/>
              </w:rPr>
            </w:pPr>
          </w:p>
        </w:tc>
        <w:tc>
          <w:tcPr>
            <w:tcW w:w="990" w:type="dxa"/>
          </w:tcPr>
          <w:p w14:paraId="442F64B6" w14:textId="77777777" w:rsidR="00BD1378" w:rsidRPr="00CF48B8" w:rsidRDefault="00BD1378" w:rsidP="00E87EF4">
            <w:pPr>
              <w:rPr>
                <w:rFonts w:ascii="Arial" w:hAnsi="Arial" w:cs="Arial"/>
                <w:sz w:val="14"/>
                <w:szCs w:val="14"/>
              </w:rPr>
            </w:pPr>
          </w:p>
        </w:tc>
        <w:tc>
          <w:tcPr>
            <w:tcW w:w="1080" w:type="dxa"/>
          </w:tcPr>
          <w:p w14:paraId="69377F0B" w14:textId="77777777" w:rsidR="00BD1378" w:rsidRPr="00CF48B8" w:rsidRDefault="00BD1378" w:rsidP="00E87EF4">
            <w:pPr>
              <w:rPr>
                <w:rFonts w:ascii="Arial" w:hAnsi="Arial" w:cs="Arial"/>
                <w:sz w:val="14"/>
                <w:szCs w:val="14"/>
              </w:rPr>
            </w:pPr>
          </w:p>
        </w:tc>
      </w:tr>
      <w:tr w:rsidR="00BD1378" w:rsidRPr="00CF48B8" w14:paraId="3664A1AB" w14:textId="77777777" w:rsidTr="00E87EF4">
        <w:trPr>
          <w:trHeight w:val="225"/>
        </w:trPr>
        <w:tc>
          <w:tcPr>
            <w:tcW w:w="355" w:type="dxa"/>
          </w:tcPr>
          <w:p w14:paraId="707AB10D" w14:textId="77777777" w:rsidR="00BD1378" w:rsidRPr="00CF48B8" w:rsidRDefault="00BD1378" w:rsidP="00E87EF4">
            <w:pPr>
              <w:rPr>
                <w:rFonts w:ascii="Arial" w:hAnsi="Arial" w:cs="Arial"/>
                <w:sz w:val="14"/>
                <w:szCs w:val="14"/>
              </w:rPr>
            </w:pPr>
          </w:p>
        </w:tc>
        <w:tc>
          <w:tcPr>
            <w:tcW w:w="2430" w:type="dxa"/>
          </w:tcPr>
          <w:p w14:paraId="2DE74565" w14:textId="77777777" w:rsidR="00BD1378" w:rsidRPr="00CF48B8" w:rsidRDefault="00BD1378" w:rsidP="00E87EF4">
            <w:pPr>
              <w:rPr>
                <w:rFonts w:ascii="Arial" w:hAnsi="Arial" w:cs="Arial"/>
                <w:sz w:val="14"/>
                <w:szCs w:val="14"/>
              </w:rPr>
            </w:pPr>
          </w:p>
        </w:tc>
        <w:tc>
          <w:tcPr>
            <w:tcW w:w="2700" w:type="dxa"/>
          </w:tcPr>
          <w:p w14:paraId="1C5E0F55" w14:textId="77777777" w:rsidR="00BD1378" w:rsidRPr="00CF48B8" w:rsidRDefault="00BD1378" w:rsidP="00E87EF4">
            <w:pPr>
              <w:rPr>
                <w:rFonts w:ascii="Arial" w:hAnsi="Arial" w:cs="Arial"/>
                <w:sz w:val="14"/>
                <w:szCs w:val="14"/>
              </w:rPr>
            </w:pPr>
          </w:p>
        </w:tc>
        <w:tc>
          <w:tcPr>
            <w:tcW w:w="900" w:type="dxa"/>
          </w:tcPr>
          <w:p w14:paraId="5F7EE8F9" w14:textId="77777777" w:rsidR="00BD1378" w:rsidRPr="00CF48B8" w:rsidRDefault="00BD1378" w:rsidP="00E87EF4">
            <w:pPr>
              <w:rPr>
                <w:rFonts w:ascii="Arial" w:hAnsi="Arial" w:cs="Arial"/>
                <w:sz w:val="14"/>
                <w:szCs w:val="14"/>
              </w:rPr>
            </w:pPr>
          </w:p>
        </w:tc>
        <w:tc>
          <w:tcPr>
            <w:tcW w:w="810" w:type="dxa"/>
          </w:tcPr>
          <w:p w14:paraId="22BC8208" w14:textId="77777777" w:rsidR="00BD1378" w:rsidRPr="00CF48B8" w:rsidRDefault="00BD1378" w:rsidP="00E87EF4">
            <w:pPr>
              <w:rPr>
                <w:rFonts w:ascii="Arial" w:hAnsi="Arial" w:cs="Arial"/>
                <w:sz w:val="14"/>
                <w:szCs w:val="14"/>
              </w:rPr>
            </w:pPr>
          </w:p>
        </w:tc>
        <w:tc>
          <w:tcPr>
            <w:tcW w:w="990" w:type="dxa"/>
          </w:tcPr>
          <w:p w14:paraId="34D54420" w14:textId="77777777" w:rsidR="00BD1378" w:rsidRPr="00CF48B8" w:rsidRDefault="00BD1378" w:rsidP="00E87EF4">
            <w:pPr>
              <w:rPr>
                <w:rFonts w:ascii="Arial" w:hAnsi="Arial" w:cs="Arial"/>
                <w:sz w:val="14"/>
                <w:szCs w:val="14"/>
              </w:rPr>
            </w:pPr>
          </w:p>
        </w:tc>
        <w:tc>
          <w:tcPr>
            <w:tcW w:w="1080" w:type="dxa"/>
          </w:tcPr>
          <w:p w14:paraId="74A34395" w14:textId="77777777" w:rsidR="00BD1378" w:rsidRPr="00CF48B8" w:rsidRDefault="00BD1378" w:rsidP="00E87EF4">
            <w:pPr>
              <w:rPr>
                <w:rFonts w:ascii="Arial" w:hAnsi="Arial" w:cs="Arial"/>
                <w:sz w:val="14"/>
                <w:szCs w:val="14"/>
              </w:rPr>
            </w:pPr>
          </w:p>
        </w:tc>
      </w:tr>
      <w:tr w:rsidR="00BD1378" w:rsidRPr="00CF48B8" w14:paraId="3EC6CACF" w14:textId="77777777" w:rsidTr="00E87EF4">
        <w:trPr>
          <w:trHeight w:val="236"/>
        </w:trPr>
        <w:tc>
          <w:tcPr>
            <w:tcW w:w="355" w:type="dxa"/>
            <w:tcBorders>
              <w:bottom w:val="single" w:sz="4" w:space="0" w:color="auto"/>
            </w:tcBorders>
          </w:tcPr>
          <w:p w14:paraId="4D9ADE62" w14:textId="77777777" w:rsidR="00BD1378" w:rsidRPr="00CF48B8" w:rsidRDefault="00BD1378" w:rsidP="00E87EF4">
            <w:pPr>
              <w:rPr>
                <w:rFonts w:ascii="Arial" w:hAnsi="Arial" w:cs="Arial"/>
                <w:sz w:val="14"/>
                <w:szCs w:val="14"/>
              </w:rPr>
            </w:pPr>
          </w:p>
        </w:tc>
        <w:tc>
          <w:tcPr>
            <w:tcW w:w="2430" w:type="dxa"/>
            <w:tcBorders>
              <w:bottom w:val="single" w:sz="4" w:space="0" w:color="auto"/>
            </w:tcBorders>
          </w:tcPr>
          <w:p w14:paraId="49523775" w14:textId="77777777" w:rsidR="00BD1378" w:rsidRPr="00CF48B8" w:rsidRDefault="00BD1378" w:rsidP="00E87EF4">
            <w:pPr>
              <w:rPr>
                <w:rFonts w:ascii="Arial" w:hAnsi="Arial" w:cs="Arial"/>
                <w:sz w:val="14"/>
                <w:szCs w:val="14"/>
              </w:rPr>
            </w:pPr>
          </w:p>
        </w:tc>
        <w:tc>
          <w:tcPr>
            <w:tcW w:w="2700" w:type="dxa"/>
            <w:tcBorders>
              <w:bottom w:val="single" w:sz="4" w:space="0" w:color="auto"/>
            </w:tcBorders>
          </w:tcPr>
          <w:p w14:paraId="722665E2" w14:textId="77777777" w:rsidR="00BD1378" w:rsidRPr="00CF48B8" w:rsidRDefault="00BD1378" w:rsidP="00E87EF4">
            <w:pPr>
              <w:rPr>
                <w:rFonts w:ascii="Arial" w:hAnsi="Arial" w:cs="Arial"/>
                <w:sz w:val="14"/>
                <w:szCs w:val="14"/>
              </w:rPr>
            </w:pPr>
          </w:p>
        </w:tc>
        <w:tc>
          <w:tcPr>
            <w:tcW w:w="900" w:type="dxa"/>
            <w:tcBorders>
              <w:bottom w:val="single" w:sz="4" w:space="0" w:color="auto"/>
            </w:tcBorders>
          </w:tcPr>
          <w:p w14:paraId="461F7BE6" w14:textId="77777777" w:rsidR="00BD1378" w:rsidRPr="00CF48B8" w:rsidRDefault="00BD1378" w:rsidP="00E87EF4">
            <w:pPr>
              <w:rPr>
                <w:rFonts w:ascii="Arial" w:hAnsi="Arial" w:cs="Arial"/>
                <w:sz w:val="14"/>
                <w:szCs w:val="14"/>
              </w:rPr>
            </w:pPr>
          </w:p>
        </w:tc>
        <w:tc>
          <w:tcPr>
            <w:tcW w:w="810" w:type="dxa"/>
            <w:tcBorders>
              <w:bottom w:val="single" w:sz="4" w:space="0" w:color="auto"/>
            </w:tcBorders>
          </w:tcPr>
          <w:p w14:paraId="40E0F681" w14:textId="77777777" w:rsidR="00BD1378" w:rsidRPr="00CF48B8" w:rsidRDefault="00BD1378" w:rsidP="00E87EF4">
            <w:pPr>
              <w:rPr>
                <w:rFonts w:ascii="Arial" w:hAnsi="Arial" w:cs="Arial"/>
                <w:sz w:val="14"/>
                <w:szCs w:val="14"/>
              </w:rPr>
            </w:pPr>
          </w:p>
        </w:tc>
        <w:tc>
          <w:tcPr>
            <w:tcW w:w="990" w:type="dxa"/>
            <w:tcBorders>
              <w:bottom w:val="single" w:sz="4" w:space="0" w:color="auto"/>
            </w:tcBorders>
          </w:tcPr>
          <w:p w14:paraId="115D8570" w14:textId="77777777" w:rsidR="00BD1378" w:rsidRPr="00CF48B8" w:rsidRDefault="00BD1378" w:rsidP="00E87EF4">
            <w:pPr>
              <w:rPr>
                <w:rFonts w:ascii="Arial" w:hAnsi="Arial" w:cs="Arial"/>
                <w:sz w:val="14"/>
                <w:szCs w:val="14"/>
              </w:rPr>
            </w:pPr>
          </w:p>
        </w:tc>
        <w:tc>
          <w:tcPr>
            <w:tcW w:w="1080" w:type="dxa"/>
            <w:tcBorders>
              <w:bottom w:val="single" w:sz="4" w:space="0" w:color="auto"/>
            </w:tcBorders>
          </w:tcPr>
          <w:p w14:paraId="4BD4D39B" w14:textId="77777777" w:rsidR="00BD1378" w:rsidRPr="00CF48B8" w:rsidRDefault="00BD1378" w:rsidP="00E87EF4">
            <w:pPr>
              <w:rPr>
                <w:rFonts w:ascii="Arial" w:hAnsi="Arial" w:cs="Arial"/>
                <w:sz w:val="14"/>
                <w:szCs w:val="14"/>
              </w:rPr>
            </w:pPr>
          </w:p>
        </w:tc>
      </w:tr>
    </w:tbl>
    <w:p w14:paraId="37F7CFD7" w14:textId="55915B51"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232D90" w:rsidRPr="005C2892" w14:paraId="52C5EBF1" w14:textId="77777777" w:rsidTr="005F3643">
        <w:tc>
          <w:tcPr>
            <w:tcW w:w="535" w:type="dxa"/>
          </w:tcPr>
          <w:p w14:paraId="6C0414C9" w14:textId="3B3C18D2" w:rsidR="00232D90" w:rsidRPr="002010E7" w:rsidRDefault="002010E7" w:rsidP="00232D90">
            <w:pPr>
              <w:pStyle w:val="ListParagraph"/>
              <w:ind w:left="0"/>
              <w:rPr>
                <w:rFonts w:ascii="Arial" w:hAnsi="Arial" w:cs="Arial"/>
                <w:sz w:val="18"/>
                <w:szCs w:val="18"/>
              </w:rPr>
            </w:pPr>
            <w:r w:rsidRPr="002010E7">
              <w:rPr>
                <w:rFonts w:ascii="Arial" w:hAnsi="Arial" w:cs="Arial"/>
                <w:sz w:val="18"/>
                <w:szCs w:val="18"/>
              </w:rPr>
              <w:t>5</w:t>
            </w:r>
          </w:p>
        </w:tc>
        <w:tc>
          <w:tcPr>
            <w:tcW w:w="3780" w:type="dxa"/>
          </w:tcPr>
          <w:p w14:paraId="739E56A2" w14:textId="775DE250" w:rsidR="00232D90" w:rsidRPr="002010E7" w:rsidRDefault="00232D90" w:rsidP="00232D90">
            <w:pPr>
              <w:pStyle w:val="ListParagraph"/>
              <w:ind w:left="0"/>
              <w:rPr>
                <w:rFonts w:ascii="Arial" w:hAnsi="Arial" w:cs="Arial"/>
                <w:sz w:val="18"/>
                <w:szCs w:val="18"/>
              </w:rPr>
            </w:pPr>
            <w:r w:rsidRPr="002010E7">
              <w:rPr>
                <w:rFonts w:ascii="Arial" w:hAnsi="Arial" w:cs="Arial"/>
                <w:color w:val="222222"/>
                <w:sz w:val="18"/>
                <w:szCs w:val="18"/>
                <w:shd w:val="clear" w:color="auto" w:fill="FFFFFF"/>
              </w:rPr>
              <w:t>Cyber Liability Insurance (If PII or PHI is stored on systems managed by the provider, the coverage is mandatory.)</w:t>
            </w:r>
          </w:p>
        </w:tc>
        <w:tc>
          <w:tcPr>
            <w:tcW w:w="3595" w:type="dxa"/>
          </w:tcPr>
          <w:p w14:paraId="1C6E692F" w14:textId="67C0026F" w:rsidR="00232D90" w:rsidRPr="002010E7" w:rsidRDefault="00232D90" w:rsidP="00232D9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Certificates of Insurance for all of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2"/>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3F00539F" w14:textId="7916B7EA"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sidR="00A003A4">
        <w:rPr>
          <w:rFonts w:ascii="Arial" w:hAnsi="Arial" w:cs="Arial"/>
          <w:color w:val="2E2E2E"/>
          <w:shd w:val="clear" w:color="auto" w:fill="FFFFFF"/>
        </w:rPr>
        <w:t xml:space="preserve">agreement </w:t>
      </w:r>
      <w:r w:rsidRPr="009355B1">
        <w:rPr>
          <w:rFonts w:ascii="Arial" w:hAnsi="Arial" w:cs="Arial"/>
          <w:color w:val="2E2E2E"/>
          <w:shd w:val="clear" w:color="auto" w:fill="FFFFFF"/>
        </w:rPr>
        <w:t>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A94CEC3" w14:textId="77777777" w:rsidR="00E614B7" w:rsidRPr="009355B1" w:rsidRDefault="00E614B7" w:rsidP="00E614B7">
      <w:pPr>
        <w:pStyle w:val="ListParagraph"/>
        <w:rPr>
          <w:rFonts w:ascii="Arial" w:hAnsi="Arial" w:cs="Arial"/>
          <w:u w:val="single"/>
        </w:rPr>
      </w:pPr>
    </w:p>
    <w:p w14:paraId="09CCB3B5"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D16E852" w14:textId="77777777" w:rsidR="00E614B7" w:rsidRPr="009355B1" w:rsidRDefault="00E614B7" w:rsidP="00E614B7">
      <w:pPr>
        <w:pStyle w:val="ListParagraph"/>
        <w:rPr>
          <w:rFonts w:ascii="Arial" w:hAnsi="Arial" w:cs="Arial"/>
          <w:u w:val="single"/>
        </w:rPr>
      </w:pPr>
    </w:p>
    <w:p w14:paraId="42DB42CB"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Contractor shall not provide any Protected University Data to subcontractors, agents, or other third parties without prior written authorization from the University. If Contractor provides any Protected University Data received from the University, or created or received by Contractor on behalf of the University, to a subcontractor or agent, the Contractor shall require such subcontractor or agent to agree to the same restrictions and conditions as are imposed on Contractor by this Agreement and Rider.</w:t>
      </w:r>
    </w:p>
    <w:p w14:paraId="709E37A4" w14:textId="77777777" w:rsidR="00E614B7" w:rsidRPr="009355B1" w:rsidRDefault="00E614B7" w:rsidP="00E614B7">
      <w:pPr>
        <w:pStyle w:val="ListParagraph"/>
        <w:rPr>
          <w:rFonts w:ascii="Arial" w:hAnsi="Arial" w:cs="Arial"/>
          <w:u w:val="single"/>
        </w:rPr>
      </w:pPr>
    </w:p>
    <w:p w14:paraId="00C97CE0"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4CC85F3D" w14:textId="77777777" w:rsidR="00E614B7" w:rsidRPr="009355B1" w:rsidRDefault="00E614B7" w:rsidP="00E614B7">
      <w:pPr>
        <w:pStyle w:val="ListParagraph"/>
        <w:rPr>
          <w:rFonts w:ascii="Arial" w:hAnsi="Arial" w:cs="Arial"/>
          <w:u w:val="single"/>
        </w:rPr>
      </w:pPr>
    </w:p>
    <w:p w14:paraId="3DFA740A"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C427082" w14:textId="77777777" w:rsidR="00E614B7" w:rsidRPr="009355B1" w:rsidRDefault="00E614B7" w:rsidP="00E614B7">
      <w:pPr>
        <w:autoSpaceDE w:val="0"/>
        <w:autoSpaceDN w:val="0"/>
        <w:adjustRightInd w:val="0"/>
        <w:rPr>
          <w:rFonts w:ascii="Arial" w:hAnsi="Arial" w:cs="Arial"/>
        </w:rPr>
      </w:pPr>
    </w:p>
    <w:p w14:paraId="2BE31301"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University, or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University information, including any compilations derived from and allowing identification of any individual’s confidential information.  </w:t>
      </w:r>
    </w:p>
    <w:p w14:paraId="415CD6CB" w14:textId="77777777" w:rsidR="00E614B7" w:rsidRPr="009355B1" w:rsidRDefault="00E614B7" w:rsidP="00E614B7">
      <w:pPr>
        <w:autoSpaceDE w:val="0"/>
        <w:autoSpaceDN w:val="0"/>
        <w:adjustRightInd w:val="0"/>
        <w:ind w:left="1080"/>
        <w:rPr>
          <w:rFonts w:ascii="Arial" w:hAnsi="Arial" w:cs="Arial"/>
        </w:rPr>
      </w:pPr>
    </w:p>
    <w:p w14:paraId="21A903E3"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In the event that Contractor determines that returning or destroying any such information is infeasible, Contractor shall provide to University notification of the conditions that make return or destruction infeasible.  Upon mutual agreement of the Parties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C06E2A5" w14:textId="77777777" w:rsidR="00E614B7" w:rsidRPr="009355B1" w:rsidRDefault="00E614B7" w:rsidP="00E614B7">
      <w:pPr>
        <w:autoSpaceDE w:val="0"/>
        <w:autoSpaceDN w:val="0"/>
        <w:adjustRightInd w:val="0"/>
        <w:rPr>
          <w:rFonts w:ascii="Arial" w:hAnsi="Arial" w:cs="Arial"/>
        </w:rPr>
      </w:pPr>
    </w:p>
    <w:p w14:paraId="5F31C335"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While any Protected University Data is in the possession or control of the Contractor, its subcontractors or agents, the respective rights and obligations of Contractor pursuant to this Rider shall survive termination of the Agreement.</w:t>
      </w:r>
    </w:p>
    <w:p w14:paraId="131ABE6B" w14:textId="77777777" w:rsidR="00E614B7" w:rsidRPr="009355B1" w:rsidRDefault="00E614B7" w:rsidP="00E614B7">
      <w:pPr>
        <w:pStyle w:val="ListParagraph"/>
        <w:autoSpaceDE w:val="0"/>
        <w:autoSpaceDN w:val="0"/>
        <w:adjustRightInd w:val="0"/>
        <w:ind w:left="360"/>
        <w:rPr>
          <w:rFonts w:ascii="Arial" w:hAnsi="Arial" w:cs="Arial"/>
        </w:rPr>
      </w:pPr>
    </w:p>
    <w:p w14:paraId="0407D382"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The Contractor agrees to implement reasonable and appropriate privacy and security measures to preserve the confidentiality, integrity and availability of all electronically maintained or transmitted Protected University Data furnished by the University, or collected by the Contractor on behalf of the University</w:t>
      </w:r>
    </w:p>
    <w:p w14:paraId="3B49E464" w14:textId="77777777" w:rsidR="00E614B7" w:rsidRPr="009355B1" w:rsidRDefault="00E614B7" w:rsidP="00E614B7">
      <w:pPr>
        <w:autoSpaceDE w:val="0"/>
        <w:autoSpaceDN w:val="0"/>
        <w:adjustRightInd w:val="0"/>
        <w:rPr>
          <w:rFonts w:ascii="Arial" w:hAnsi="Arial" w:cs="Arial"/>
        </w:rPr>
      </w:pPr>
    </w:p>
    <w:p w14:paraId="1CCB92B8"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lastRenderedPageBreak/>
        <w:t>If information pertaining to student educational records is accessed, transferred, stored or processed by Contractor; Contractor shall protect such data in accordance with FERPA.</w:t>
      </w:r>
    </w:p>
    <w:p w14:paraId="48C84DC6" w14:textId="77777777" w:rsidR="00E614B7" w:rsidRPr="009355B1" w:rsidRDefault="00E614B7" w:rsidP="00E614B7">
      <w:pPr>
        <w:autoSpaceDE w:val="0"/>
        <w:autoSpaceDN w:val="0"/>
        <w:adjustRightInd w:val="0"/>
        <w:ind w:left="1170" w:hanging="360"/>
        <w:rPr>
          <w:rFonts w:ascii="Arial" w:hAnsi="Arial" w:cs="Arial"/>
        </w:rPr>
      </w:pPr>
    </w:p>
    <w:p w14:paraId="475C6FDC"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403C16F9" w14:textId="77777777" w:rsidR="00E614B7" w:rsidRPr="009355B1" w:rsidRDefault="00E614B7" w:rsidP="00E614B7">
      <w:pPr>
        <w:autoSpaceDE w:val="0"/>
        <w:autoSpaceDN w:val="0"/>
        <w:adjustRightInd w:val="0"/>
        <w:ind w:left="1170" w:hanging="360"/>
        <w:rPr>
          <w:rFonts w:ascii="Arial" w:hAnsi="Arial" w:cs="Arial"/>
        </w:rPr>
      </w:pPr>
    </w:p>
    <w:p w14:paraId="5C4A364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Contractor engages in electronic commerce on behalf of the University or cardholder data relating to University activities is accessed, transferred, stored or processed by Contractor; Contractor shall protect such data in accordance with current PCI-DSS requirements.</w:t>
      </w:r>
    </w:p>
    <w:p w14:paraId="26124519" w14:textId="77777777" w:rsidR="00E614B7" w:rsidRPr="009355B1" w:rsidRDefault="00E614B7" w:rsidP="00E614B7">
      <w:pPr>
        <w:autoSpaceDE w:val="0"/>
        <w:autoSpaceDN w:val="0"/>
        <w:adjustRightInd w:val="0"/>
        <w:ind w:left="1170" w:hanging="360"/>
        <w:rPr>
          <w:rFonts w:ascii="Arial" w:hAnsi="Arial" w:cs="Arial"/>
        </w:rPr>
      </w:pPr>
    </w:p>
    <w:p w14:paraId="25F1A61A"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information pertaining to protected financial customer information is accessed, transferred, stored or processed by Contractor; Contractor shall protect such data in accordance with GLBA.</w:t>
      </w:r>
    </w:p>
    <w:p w14:paraId="427DFB01" w14:textId="77777777" w:rsidR="00E614B7" w:rsidRPr="009355B1" w:rsidRDefault="00E614B7" w:rsidP="00E614B7">
      <w:pPr>
        <w:pStyle w:val="ListParagraph"/>
        <w:rPr>
          <w:rFonts w:ascii="Arial" w:hAnsi="Arial" w:cs="Arial"/>
        </w:rPr>
      </w:pPr>
    </w:p>
    <w:p w14:paraId="76131AB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F5F2DE" w14:textId="77777777" w:rsidR="00E614B7" w:rsidRPr="009355B1" w:rsidRDefault="00E614B7" w:rsidP="00E614B7">
      <w:pPr>
        <w:autoSpaceDE w:val="0"/>
        <w:autoSpaceDN w:val="0"/>
        <w:adjustRightInd w:val="0"/>
        <w:ind w:left="360"/>
        <w:rPr>
          <w:rFonts w:ascii="Arial" w:hAnsi="Arial" w:cs="Arial"/>
        </w:rPr>
      </w:pPr>
    </w:p>
    <w:p w14:paraId="577314A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4EB2021" w14:textId="77777777" w:rsidR="00E614B7" w:rsidRPr="009355B1" w:rsidRDefault="00E614B7" w:rsidP="00E614B7">
      <w:pPr>
        <w:pStyle w:val="ListParagraph"/>
        <w:autoSpaceDE w:val="0"/>
        <w:autoSpaceDN w:val="0"/>
        <w:adjustRightInd w:val="0"/>
        <w:ind w:left="360"/>
        <w:rPr>
          <w:rFonts w:ascii="Arial" w:hAnsi="Arial" w:cs="Arial"/>
        </w:rPr>
      </w:pPr>
    </w:p>
    <w:p w14:paraId="7B3C824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5B5FCEF7" w14:textId="77777777" w:rsidR="00E614B7" w:rsidRPr="009355B1" w:rsidRDefault="00E614B7" w:rsidP="00E614B7">
      <w:pPr>
        <w:pStyle w:val="ListParagraph"/>
        <w:rPr>
          <w:rFonts w:ascii="Arial" w:hAnsi="Arial" w:cs="Arial"/>
          <w:u w:val="single"/>
        </w:rPr>
      </w:pPr>
    </w:p>
    <w:p w14:paraId="0593B17A"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xml:space="preserve">: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(i)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0E0C3D56" w14:textId="77777777" w:rsidR="00E614B7" w:rsidRPr="009355B1" w:rsidRDefault="00E614B7" w:rsidP="00E614B7">
      <w:pPr>
        <w:pStyle w:val="ListParagraph"/>
        <w:rPr>
          <w:rFonts w:ascii="Arial" w:hAnsi="Arial" w:cs="Arial"/>
        </w:rPr>
      </w:pPr>
    </w:p>
    <w:p w14:paraId="0699BF92" w14:textId="77777777" w:rsidR="00E614B7" w:rsidRPr="009355B1" w:rsidRDefault="00E614B7" w:rsidP="00E614B7">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535707C6" w14:textId="77777777" w:rsidR="00E614B7" w:rsidRPr="009355B1" w:rsidRDefault="00E614B7" w:rsidP="00E614B7">
      <w:pPr>
        <w:pStyle w:val="ListParagraph"/>
        <w:autoSpaceDE w:val="0"/>
        <w:autoSpaceDN w:val="0"/>
        <w:adjustRightInd w:val="0"/>
        <w:ind w:left="360"/>
        <w:rPr>
          <w:rFonts w:ascii="Arial" w:hAnsi="Arial" w:cs="Arial"/>
          <w:u w:val="single"/>
        </w:rPr>
      </w:pPr>
    </w:p>
    <w:p w14:paraId="4CD2189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330519CA" w14:textId="77777777" w:rsidR="00E614B7" w:rsidRPr="009355B1" w:rsidRDefault="00E614B7" w:rsidP="00E614B7">
      <w:pPr>
        <w:pStyle w:val="ListParagraph"/>
        <w:autoSpaceDE w:val="0"/>
        <w:autoSpaceDN w:val="0"/>
        <w:adjustRightInd w:val="0"/>
        <w:ind w:left="360"/>
        <w:rPr>
          <w:rFonts w:ascii="Arial" w:hAnsi="Arial" w:cs="Arial"/>
        </w:rPr>
      </w:pPr>
    </w:p>
    <w:p w14:paraId="65BB2D2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58C10C8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010AC0E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149755A8"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0CBDCB8D"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6836A411"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13411F72" w14:textId="77777777" w:rsidR="00E614B7" w:rsidRPr="009355B1" w:rsidRDefault="00E614B7" w:rsidP="00E614B7">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44600C90"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33CEDA56"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19AEFE8" w14:textId="77777777" w:rsidR="00E614B7" w:rsidRPr="009355B1" w:rsidRDefault="00E614B7" w:rsidP="00E614B7">
      <w:pPr>
        <w:pStyle w:val="ListParagraph"/>
        <w:spacing w:after="200"/>
        <w:rPr>
          <w:rFonts w:ascii="Arial" w:hAnsi="Arial" w:cs="Arial"/>
        </w:rPr>
      </w:pPr>
    </w:p>
    <w:p w14:paraId="4FF268E1"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21AE5229" w14:textId="77777777" w:rsidR="00E614B7" w:rsidRPr="009355B1" w:rsidRDefault="00E614B7" w:rsidP="00E614B7">
      <w:pPr>
        <w:pStyle w:val="ListParagraph"/>
        <w:spacing w:after="200"/>
        <w:rPr>
          <w:rFonts w:ascii="Arial" w:hAnsi="Arial" w:cs="Arial"/>
        </w:rPr>
      </w:pPr>
    </w:p>
    <w:p w14:paraId="3792C13E"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703A3C95" w14:textId="77777777" w:rsidR="0029688B" w:rsidRPr="00416720" w:rsidRDefault="0029688B" w:rsidP="0029688B">
      <w:pPr>
        <w:ind w:firstLine="270"/>
        <w:rPr>
          <w:rFonts w:ascii="Arial" w:hAnsi="Arial" w:cs="Arial"/>
          <w:sz w:val="22"/>
          <w:szCs w:val="22"/>
        </w:rPr>
      </w:pP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68E2FB0" w:rsidR="00A72EAE" w:rsidRPr="000F11E9" w:rsidRDefault="0029688B">
      <w:pPr>
        <w:spacing w:after="160" w:line="259" w:lineRule="auto"/>
        <w:rPr>
          <w:rFonts w:ascii="Arial" w:hAnsi="Arial" w:cs="Arial"/>
          <w:sz w:val="22"/>
          <w:szCs w:val="22"/>
        </w:rPr>
      </w:pPr>
      <w:r>
        <w:rPr>
          <w:rFonts w:ascii="Arial" w:hAnsi="Arial" w:cs="Arial"/>
          <w:sz w:val="22"/>
          <w:szCs w:val="22"/>
        </w:rPr>
        <w:br w:type="page"/>
      </w:r>
    </w:p>
    <w:p w14:paraId="75B93D4B" w14:textId="071CE3AA" w:rsidR="00A72EAE" w:rsidRPr="00416720" w:rsidRDefault="00A72EAE" w:rsidP="00A72EAE">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sidR="000F11E9">
        <w:rPr>
          <w:rFonts w:ascii="Arial" w:hAnsi="Arial" w:cs="Arial"/>
          <w:b/>
          <w:bCs/>
          <w:sz w:val="24"/>
          <w:szCs w:val="24"/>
        </w:rPr>
        <w:t>D</w:t>
      </w:r>
    </w:p>
    <w:p w14:paraId="5E714D6C" w14:textId="77777777" w:rsidR="00A72EAE" w:rsidRPr="00416720" w:rsidRDefault="00A72EAE" w:rsidP="00A72EAE">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04729C8F" w14:textId="77777777" w:rsidR="00A72EAE" w:rsidRPr="00620223" w:rsidRDefault="00A72EAE" w:rsidP="00A72EAE">
      <w:pPr>
        <w:rPr>
          <w:rFonts w:ascii="Arial" w:hAnsi="Arial" w:cs="Arial"/>
        </w:rPr>
      </w:pPr>
    </w:p>
    <w:p w14:paraId="3BECDA03" w14:textId="77777777" w:rsidR="00A72EAE" w:rsidRPr="00620223" w:rsidRDefault="00A72EAE" w:rsidP="00A72EAE">
      <w:pPr>
        <w:pStyle w:val="NLContractTitle"/>
        <w:rPr>
          <w:rFonts w:ascii="Arial" w:hAnsi="Arial" w:cs="Arial"/>
          <w:b/>
          <w:sz w:val="24"/>
          <w:szCs w:val="24"/>
        </w:rPr>
      </w:pPr>
      <w:r w:rsidRPr="00620223">
        <w:rPr>
          <w:rFonts w:ascii="Arial" w:hAnsi="Arial" w:cs="Arial"/>
          <w:b/>
          <w:sz w:val="24"/>
          <w:szCs w:val="24"/>
        </w:rPr>
        <w:t xml:space="preserve">Services Engagement </w:t>
      </w:r>
      <w:r w:rsidR="00222A03" w:rsidRPr="00620223">
        <w:rPr>
          <w:rFonts w:ascii="Arial" w:hAnsi="Arial" w:cs="Arial"/>
          <w:b/>
          <w:sz w:val="24"/>
          <w:szCs w:val="24"/>
        </w:rPr>
        <w:t>to</w:t>
      </w:r>
      <w:r w:rsidRPr="00620223">
        <w:rPr>
          <w:rFonts w:ascii="Arial" w:hAnsi="Arial" w:cs="Arial"/>
          <w:b/>
          <w:sz w:val="24"/>
          <w:szCs w:val="24"/>
        </w:rPr>
        <w:t xml:space="preserve"> </w:t>
      </w:r>
      <w:r>
        <w:rPr>
          <w:rFonts w:ascii="Arial" w:hAnsi="Arial" w:cs="Arial"/>
          <w:b/>
          <w:sz w:val="24"/>
          <w:szCs w:val="24"/>
        </w:rPr>
        <w:t xml:space="preserve">Agreement </w:t>
      </w:r>
      <w:r w:rsidRPr="00620223">
        <w:rPr>
          <w:rFonts w:ascii="Arial" w:hAnsi="Arial" w:cs="Arial"/>
          <w:b/>
          <w:sz w:val="24"/>
          <w:szCs w:val="24"/>
        </w:rPr>
        <w:t>for Services</w:t>
      </w:r>
    </w:p>
    <w:p w14:paraId="4AC904CE" w14:textId="341581CB" w:rsidR="00437E54" w:rsidRDefault="00503CE1" w:rsidP="00437E54">
      <w:pPr>
        <w:pStyle w:val="NLContractText"/>
        <w:rPr>
          <w:rFonts w:ascii="Arial" w:hAnsi="Arial" w:cs="Arial"/>
          <w:b/>
          <w:bCs/>
          <w:sz w:val="20"/>
          <w:szCs w:val="20"/>
          <w:u w:val="single"/>
        </w:rPr>
      </w:pPr>
      <w:r w:rsidRPr="00926A7F">
        <w:rPr>
          <w:rFonts w:ascii="Arial" w:hAnsi="Arial" w:cs="Arial"/>
          <w:b/>
          <w:bCs/>
          <w:sz w:val="20"/>
          <w:szCs w:val="20"/>
        </w:rPr>
        <w:t>University of Maine System Agreement #</w:t>
      </w:r>
      <w:r>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Pr>
          <w:rFonts w:ascii="Arial" w:hAnsi="Arial" w:cs="Arial"/>
          <w:b/>
          <w:bCs/>
          <w:sz w:val="20"/>
          <w:szCs w:val="20"/>
          <w:u w:val="single"/>
        </w:rPr>
        <w:t>___________________</w:t>
      </w:r>
    </w:p>
    <w:p w14:paraId="38210B49" w14:textId="77777777" w:rsidR="00503CE1" w:rsidRDefault="00503CE1" w:rsidP="00437E54">
      <w:pPr>
        <w:pStyle w:val="NLContractText"/>
        <w:rPr>
          <w:rFonts w:ascii="Arial" w:hAnsi="Arial" w:cs="Arial"/>
          <w:sz w:val="20"/>
          <w:szCs w:val="20"/>
        </w:rPr>
      </w:pPr>
    </w:p>
    <w:p w14:paraId="1CCA22A3" w14:textId="77777777" w:rsidR="00437E54" w:rsidRDefault="00437E54" w:rsidP="00437E54">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119F8BDA" w14:textId="77777777" w:rsidR="00437E54" w:rsidRDefault="00437E54" w:rsidP="00437E54">
      <w:pPr>
        <w:pStyle w:val="NLContractText"/>
        <w:rPr>
          <w:rFonts w:ascii="Arial" w:hAnsi="Arial" w:cs="Arial"/>
          <w:sz w:val="20"/>
          <w:szCs w:val="20"/>
        </w:rPr>
      </w:pPr>
    </w:p>
    <w:p w14:paraId="30C4EC5C" w14:textId="77777777" w:rsidR="00437E54" w:rsidRPr="00522743" w:rsidRDefault="00437E54" w:rsidP="00437E54">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0DAC47D0" w14:textId="77777777" w:rsidR="00437E54" w:rsidRPr="00522743" w:rsidRDefault="00437E54" w:rsidP="00437E54">
      <w:pPr>
        <w:pStyle w:val="NLContractText"/>
        <w:rPr>
          <w:rFonts w:ascii="Arial" w:hAnsi="Arial" w:cs="Arial"/>
          <w:sz w:val="20"/>
          <w:szCs w:val="20"/>
        </w:rPr>
      </w:pPr>
    </w:p>
    <w:p w14:paraId="254BA77E" w14:textId="77777777" w:rsidR="00437E54" w:rsidRPr="003C4B4E" w:rsidRDefault="00437E54" w:rsidP="00437E54">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626557B3" w14:textId="77777777" w:rsidR="00437E54" w:rsidRDefault="00437E54" w:rsidP="00437E54">
      <w:pPr>
        <w:pStyle w:val="NLContractText"/>
        <w:rPr>
          <w:rFonts w:ascii="Arial" w:hAnsi="Arial" w:cs="Arial"/>
          <w:b/>
          <w:sz w:val="20"/>
          <w:szCs w:val="20"/>
        </w:rPr>
      </w:pPr>
    </w:p>
    <w:p w14:paraId="64E26071" w14:textId="77777777" w:rsidR="00437E54" w:rsidRPr="00926A7F" w:rsidRDefault="00437E54" w:rsidP="00437E54">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5B9AB6E6" w14:textId="77777777" w:rsidR="00437E54" w:rsidRDefault="00437E54" w:rsidP="00437E54">
      <w:pPr>
        <w:pStyle w:val="NLContractText"/>
        <w:rPr>
          <w:rFonts w:ascii="Arial" w:hAnsi="Arial" w:cs="Arial"/>
          <w:sz w:val="20"/>
          <w:szCs w:val="20"/>
        </w:rPr>
      </w:pPr>
    </w:p>
    <w:p w14:paraId="59678C51" w14:textId="77777777" w:rsidR="00437E54" w:rsidRDefault="00437E54" w:rsidP="00437E54">
      <w:pPr>
        <w:pStyle w:val="NLContractText"/>
        <w:rPr>
          <w:rFonts w:ascii="Arial" w:hAnsi="Arial" w:cs="Arial"/>
          <w:sz w:val="20"/>
          <w:szCs w:val="20"/>
        </w:rPr>
      </w:pPr>
    </w:p>
    <w:p w14:paraId="747ED571" w14:textId="77777777" w:rsidR="00437E54" w:rsidRDefault="00437E54" w:rsidP="00437E54">
      <w:pPr>
        <w:pStyle w:val="NLContractText"/>
        <w:rPr>
          <w:rFonts w:ascii="Arial" w:hAnsi="Arial" w:cs="Arial"/>
          <w:sz w:val="20"/>
          <w:szCs w:val="20"/>
        </w:rPr>
      </w:pPr>
    </w:p>
    <w:p w14:paraId="40CF3DF9" w14:textId="77777777" w:rsidR="00437E54" w:rsidRDefault="00437E54" w:rsidP="00437E54">
      <w:pPr>
        <w:pStyle w:val="NLContractText"/>
        <w:rPr>
          <w:rFonts w:ascii="Arial" w:hAnsi="Arial" w:cs="Arial"/>
          <w:sz w:val="20"/>
          <w:szCs w:val="20"/>
        </w:rPr>
      </w:pPr>
    </w:p>
    <w:p w14:paraId="69893EEA" w14:textId="77777777" w:rsidR="00437E54" w:rsidRDefault="00437E54" w:rsidP="00437E54">
      <w:pPr>
        <w:pStyle w:val="NLContractText"/>
        <w:rPr>
          <w:rFonts w:ascii="Arial" w:hAnsi="Arial" w:cs="Arial"/>
          <w:sz w:val="20"/>
          <w:szCs w:val="20"/>
        </w:rPr>
      </w:pPr>
    </w:p>
    <w:p w14:paraId="513F7F75" w14:textId="77777777" w:rsidR="00437E54" w:rsidRDefault="00437E54" w:rsidP="00437E54">
      <w:pPr>
        <w:pStyle w:val="NLContractText"/>
        <w:rPr>
          <w:rFonts w:ascii="Arial" w:hAnsi="Arial" w:cs="Arial"/>
          <w:sz w:val="20"/>
          <w:szCs w:val="20"/>
        </w:rPr>
      </w:pPr>
    </w:p>
    <w:p w14:paraId="0C098D4A" w14:textId="77777777" w:rsidR="00437E54" w:rsidRDefault="00437E54" w:rsidP="00437E54">
      <w:pPr>
        <w:pStyle w:val="NLContractText"/>
        <w:rPr>
          <w:rFonts w:ascii="Arial" w:hAnsi="Arial" w:cs="Arial"/>
          <w:sz w:val="20"/>
          <w:szCs w:val="20"/>
        </w:rPr>
      </w:pPr>
    </w:p>
    <w:p w14:paraId="657E04EE" w14:textId="77777777" w:rsidR="00437E54" w:rsidRDefault="00437E54" w:rsidP="00437E54">
      <w:pPr>
        <w:pStyle w:val="NLContractText"/>
        <w:rPr>
          <w:rFonts w:ascii="Arial" w:hAnsi="Arial" w:cs="Arial"/>
          <w:sz w:val="20"/>
          <w:szCs w:val="20"/>
        </w:rPr>
      </w:pPr>
    </w:p>
    <w:p w14:paraId="2E900F61" w14:textId="77777777" w:rsidR="00437E54" w:rsidRDefault="00437E54" w:rsidP="00437E54">
      <w:pPr>
        <w:pStyle w:val="NLContractText"/>
        <w:rPr>
          <w:rFonts w:ascii="Arial" w:hAnsi="Arial" w:cs="Arial"/>
          <w:sz w:val="20"/>
          <w:szCs w:val="20"/>
        </w:rPr>
      </w:pPr>
    </w:p>
    <w:p w14:paraId="67AACBCF" w14:textId="77777777" w:rsidR="00437E54" w:rsidRDefault="00437E54" w:rsidP="00437E54">
      <w:pPr>
        <w:pStyle w:val="NLContractText"/>
        <w:rPr>
          <w:rFonts w:ascii="Arial" w:hAnsi="Arial" w:cs="Arial"/>
          <w:sz w:val="20"/>
          <w:szCs w:val="20"/>
        </w:rPr>
      </w:pPr>
    </w:p>
    <w:p w14:paraId="1E59C0A8" w14:textId="77777777" w:rsidR="00437E54" w:rsidRDefault="00437E54" w:rsidP="00437E54">
      <w:pPr>
        <w:pStyle w:val="NLContractText"/>
        <w:rPr>
          <w:rFonts w:ascii="Arial" w:hAnsi="Arial" w:cs="Arial"/>
          <w:sz w:val="20"/>
          <w:szCs w:val="20"/>
        </w:rPr>
      </w:pPr>
    </w:p>
    <w:p w14:paraId="7440BB8E" w14:textId="77777777" w:rsidR="00437E54" w:rsidRDefault="00437E54" w:rsidP="00437E54">
      <w:pPr>
        <w:pStyle w:val="NLContractText"/>
        <w:rPr>
          <w:rFonts w:ascii="Arial" w:hAnsi="Arial" w:cs="Arial"/>
          <w:sz w:val="20"/>
          <w:szCs w:val="20"/>
        </w:rPr>
      </w:pPr>
    </w:p>
    <w:p w14:paraId="72681E36" w14:textId="77777777" w:rsidR="00437E54" w:rsidRDefault="00437E54" w:rsidP="00437E54">
      <w:pPr>
        <w:pStyle w:val="NLContractText"/>
        <w:rPr>
          <w:rFonts w:ascii="Arial" w:hAnsi="Arial" w:cs="Arial"/>
          <w:sz w:val="20"/>
          <w:szCs w:val="20"/>
        </w:rPr>
      </w:pPr>
    </w:p>
    <w:p w14:paraId="229BE749" w14:textId="77777777" w:rsidR="00437E54" w:rsidRDefault="00437E54" w:rsidP="00437E54">
      <w:pPr>
        <w:pStyle w:val="NLContractText"/>
        <w:rPr>
          <w:rFonts w:ascii="Arial" w:hAnsi="Arial" w:cs="Arial"/>
          <w:sz w:val="20"/>
          <w:szCs w:val="20"/>
        </w:rPr>
      </w:pPr>
    </w:p>
    <w:p w14:paraId="5204A4CC" w14:textId="77777777" w:rsidR="00437E54" w:rsidRDefault="00437E54" w:rsidP="00437E54">
      <w:pPr>
        <w:pStyle w:val="NLContractText"/>
        <w:rPr>
          <w:rFonts w:ascii="Arial" w:hAnsi="Arial" w:cs="Arial"/>
          <w:sz w:val="20"/>
          <w:szCs w:val="20"/>
        </w:rPr>
      </w:pPr>
    </w:p>
    <w:p w14:paraId="173318AD" w14:textId="77777777" w:rsidR="00437E54" w:rsidRDefault="00437E54" w:rsidP="00437E54">
      <w:pPr>
        <w:pStyle w:val="NLContractText"/>
        <w:rPr>
          <w:rFonts w:ascii="Arial" w:hAnsi="Arial" w:cs="Arial"/>
          <w:sz w:val="20"/>
          <w:szCs w:val="20"/>
        </w:rPr>
      </w:pPr>
    </w:p>
    <w:p w14:paraId="1E467446" w14:textId="77777777" w:rsidR="00437E54" w:rsidRPr="005C2892" w:rsidRDefault="00437E54" w:rsidP="00437E54">
      <w:pPr>
        <w:pStyle w:val="NLContractText"/>
        <w:rPr>
          <w:rFonts w:ascii="Arial" w:hAnsi="Arial" w:cs="Arial"/>
          <w:sz w:val="20"/>
          <w:szCs w:val="20"/>
        </w:rPr>
      </w:pPr>
    </w:p>
    <w:p w14:paraId="0FE76997" w14:textId="77777777" w:rsidR="00437E54" w:rsidRPr="005C2892" w:rsidRDefault="00437E54" w:rsidP="00437E54">
      <w:pPr>
        <w:pStyle w:val="NLContractText"/>
        <w:rPr>
          <w:rFonts w:ascii="Arial" w:hAnsi="Arial" w:cs="Arial"/>
          <w:sz w:val="20"/>
          <w:szCs w:val="20"/>
        </w:rPr>
      </w:pPr>
    </w:p>
    <w:p w14:paraId="3BCA7642" w14:textId="77777777" w:rsidR="00437E54" w:rsidRPr="005C2892" w:rsidRDefault="00437E54" w:rsidP="00437E54">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437E54" w:rsidRPr="005C2892" w14:paraId="25C229F3" w14:textId="77777777" w:rsidTr="00D93864">
        <w:trPr>
          <w:trHeight w:val="346"/>
        </w:trPr>
        <w:tc>
          <w:tcPr>
            <w:tcW w:w="4608" w:type="dxa"/>
          </w:tcPr>
          <w:p w14:paraId="6127A8DA"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49859C18"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Contractor</w:t>
            </w:r>
          </w:p>
        </w:tc>
      </w:tr>
      <w:tr w:rsidR="00437E54" w:rsidRPr="005C2892" w14:paraId="14042B37" w14:textId="77777777" w:rsidTr="00D93864">
        <w:trPr>
          <w:trHeight w:val="346"/>
        </w:trPr>
        <w:tc>
          <w:tcPr>
            <w:tcW w:w="4608" w:type="dxa"/>
          </w:tcPr>
          <w:p w14:paraId="24D011F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5D4DFD88"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________________________________</w:t>
            </w:r>
          </w:p>
        </w:tc>
      </w:tr>
      <w:tr w:rsidR="00437E54" w:rsidRPr="005C2892" w14:paraId="7D394BD6" w14:textId="77777777" w:rsidTr="00D93864">
        <w:trPr>
          <w:trHeight w:val="346"/>
        </w:trPr>
        <w:tc>
          <w:tcPr>
            <w:tcW w:w="4608" w:type="dxa"/>
          </w:tcPr>
          <w:p w14:paraId="7EFAAA8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716CFD2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______________________________</w:t>
            </w:r>
          </w:p>
        </w:tc>
      </w:tr>
      <w:tr w:rsidR="00437E54" w:rsidRPr="005C2892" w14:paraId="31D47AEE" w14:textId="77777777" w:rsidTr="00D93864">
        <w:trPr>
          <w:trHeight w:val="346"/>
        </w:trPr>
        <w:tc>
          <w:tcPr>
            <w:tcW w:w="4608" w:type="dxa"/>
          </w:tcPr>
          <w:p w14:paraId="1A1F3C44"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3B57C95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_______________________________</w:t>
            </w:r>
          </w:p>
        </w:tc>
      </w:tr>
      <w:tr w:rsidR="00437E54" w:rsidRPr="005C2892" w14:paraId="7AA8523B" w14:textId="77777777" w:rsidTr="00D93864">
        <w:trPr>
          <w:trHeight w:val="346"/>
        </w:trPr>
        <w:tc>
          <w:tcPr>
            <w:tcW w:w="4608" w:type="dxa"/>
          </w:tcPr>
          <w:p w14:paraId="3F7CD24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329AE0A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4E55C68A" w:rsidR="002E363F" w:rsidRPr="00701977" w:rsidRDefault="002E363F" w:rsidP="00701977">
      <w:pPr>
        <w:spacing w:after="160" w:line="259" w:lineRule="auto"/>
        <w:rPr>
          <w:rFonts w:ascii="Arial" w:hAnsi="Arial" w:cs="Arial"/>
          <w:b/>
          <w:bCs/>
          <w:sz w:val="24"/>
          <w:szCs w:val="24"/>
        </w:rPr>
      </w:pPr>
    </w:p>
    <w:sectPr w:rsidR="002E363F" w:rsidRPr="00701977" w:rsidSect="0046529E">
      <w:footerReference w:type="default" r:id="rId13"/>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C674" w14:textId="77777777" w:rsidR="005231BD" w:rsidRDefault="005231BD" w:rsidP="000B28D4">
      <w:r>
        <w:separator/>
      </w:r>
    </w:p>
  </w:endnote>
  <w:endnote w:type="continuationSeparator" w:id="0">
    <w:p w14:paraId="77176DE3" w14:textId="77777777" w:rsidR="005231BD" w:rsidRDefault="005231BD"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E8CA" w14:textId="77777777" w:rsidR="00701977" w:rsidRDefault="00701977" w:rsidP="002E363F">
    <w:pPr>
      <w:pStyle w:val="Footer"/>
      <w:jc w:val="both"/>
      <w:rPr>
        <w:rFonts w:ascii="Arial" w:hAnsi="Arial" w:cs="Arial"/>
        <w:color w:val="7F7F7F"/>
        <w:spacing w:val="60"/>
        <w:sz w:val="16"/>
        <w:szCs w:val="16"/>
      </w:rPr>
    </w:pPr>
  </w:p>
  <w:p w14:paraId="5EE32889" w14:textId="7F6434BB" w:rsidR="00B72FB9" w:rsidRPr="00701977" w:rsidRDefault="00B72FB9" w:rsidP="002E363F">
    <w:pPr>
      <w:pStyle w:val="Footer"/>
      <w:jc w:val="both"/>
      <w:rPr>
        <w:rFonts w:ascii="Arial" w:hAnsi="Arial" w:cs="Arial"/>
        <w:b/>
        <w:bCs/>
        <w:spacing w:val="60"/>
        <w:sz w:val="16"/>
        <w:szCs w:val="16"/>
      </w:rPr>
    </w:pPr>
    <w:r w:rsidRPr="00701977">
      <w:rPr>
        <w:rFonts w:ascii="Arial" w:hAnsi="Arial" w:cs="Arial"/>
        <w:spacing w:val="60"/>
        <w:sz w:val="16"/>
        <w:szCs w:val="16"/>
      </w:rPr>
      <w:t>UMS - Contract for Services</w:t>
    </w:r>
    <w:r w:rsidR="00AE7B84" w:rsidRPr="00701977">
      <w:rPr>
        <w:rFonts w:ascii="Arial" w:hAnsi="Arial" w:cs="Arial"/>
        <w:spacing w:val="60"/>
        <w:sz w:val="16"/>
        <w:szCs w:val="16"/>
      </w:rPr>
      <w:t xml:space="preserve"> (Rev. 0</w:t>
    </w:r>
    <w:r w:rsidR="00A003A4" w:rsidRPr="00701977">
      <w:rPr>
        <w:rFonts w:ascii="Arial" w:hAnsi="Arial" w:cs="Arial"/>
        <w:spacing w:val="60"/>
        <w:sz w:val="16"/>
        <w:szCs w:val="16"/>
      </w:rPr>
      <w:t>7</w:t>
    </w:r>
    <w:r w:rsidR="00AE7B84" w:rsidRPr="00701977">
      <w:rPr>
        <w:rFonts w:ascii="Arial" w:hAnsi="Arial" w:cs="Arial"/>
        <w:spacing w:val="60"/>
        <w:sz w:val="16"/>
        <w:szCs w:val="16"/>
      </w:rPr>
      <w:t>/20</w:t>
    </w:r>
    <w:r w:rsidR="00A003A4" w:rsidRPr="00701977">
      <w:rPr>
        <w:rFonts w:ascii="Arial" w:hAnsi="Arial" w:cs="Arial"/>
        <w:spacing w:val="60"/>
        <w:sz w:val="16"/>
        <w:szCs w:val="16"/>
      </w:rPr>
      <w:t>20</w:t>
    </w:r>
    <w:r w:rsidRPr="00701977">
      <w:rPr>
        <w:rFonts w:ascii="Arial" w:hAnsi="Arial" w:cs="Arial"/>
        <w:spacing w:val="60"/>
        <w:sz w:val="16"/>
        <w:szCs w:val="16"/>
      </w:rPr>
      <w:t>)</w:t>
    </w:r>
    <w:r w:rsidRPr="00701977">
      <w:rPr>
        <w:rFonts w:ascii="Arial" w:hAnsi="Arial" w:cs="Arial"/>
        <w:spacing w:val="60"/>
        <w:sz w:val="16"/>
        <w:szCs w:val="16"/>
      </w:rPr>
      <w:tab/>
      <w:t xml:space="preserve">Page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PAGE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10</w:t>
    </w:r>
    <w:r w:rsidRPr="00701977">
      <w:rPr>
        <w:rFonts w:ascii="Arial" w:hAnsi="Arial" w:cs="Arial"/>
        <w:b/>
        <w:bCs/>
        <w:spacing w:val="60"/>
        <w:sz w:val="16"/>
        <w:szCs w:val="16"/>
      </w:rPr>
      <w:fldChar w:fldCharType="end"/>
    </w:r>
    <w:r w:rsidRPr="00701977">
      <w:rPr>
        <w:rFonts w:ascii="Arial" w:hAnsi="Arial" w:cs="Arial"/>
        <w:spacing w:val="60"/>
        <w:sz w:val="16"/>
        <w:szCs w:val="16"/>
      </w:rPr>
      <w:t xml:space="preserve"> of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NUMPAGES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p>
  <w:p w14:paraId="4B96EF9A" w14:textId="4846AD64" w:rsidR="00B72FB9" w:rsidRPr="00701977" w:rsidRDefault="00B72FB9"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Dated </w:t>
    </w:r>
    <w:r w:rsidR="00701977" w:rsidRPr="00701977">
      <w:rPr>
        <w:rFonts w:ascii="Arial" w:hAnsi="Arial" w:cs="Arial"/>
        <w:spacing w:val="60"/>
        <w:sz w:val="16"/>
        <w:szCs w:val="16"/>
      </w:rPr>
      <w:t xml:space="preserve">November </w:t>
    </w:r>
    <w:r w:rsidR="00BA7C14">
      <w:rPr>
        <w:rFonts w:ascii="Arial" w:hAnsi="Arial" w:cs="Arial"/>
        <w:spacing w:val="60"/>
        <w:sz w:val="16"/>
        <w:szCs w:val="16"/>
      </w:rPr>
      <w:t>28</w:t>
    </w:r>
    <w:r w:rsidR="00701977" w:rsidRPr="00701977">
      <w:rPr>
        <w:rFonts w:ascii="Arial" w:hAnsi="Arial" w:cs="Arial"/>
        <w:spacing w:val="60"/>
        <w:sz w:val="16"/>
        <w:szCs w:val="16"/>
      </w:rPr>
      <w: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3560" w14:textId="1419AE9D" w:rsidR="002E363F" w:rsidRPr="00701977" w:rsidRDefault="002E363F"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UMS - Contract for Services (Rev. </w:t>
    </w:r>
    <w:r w:rsidR="00F313A7" w:rsidRPr="00701977">
      <w:rPr>
        <w:rFonts w:ascii="Arial" w:hAnsi="Arial" w:cs="Arial"/>
        <w:spacing w:val="60"/>
        <w:sz w:val="16"/>
        <w:szCs w:val="16"/>
      </w:rPr>
      <w:t>0</w:t>
    </w:r>
    <w:r w:rsidR="00ED5C39" w:rsidRPr="00701977">
      <w:rPr>
        <w:rFonts w:ascii="Arial" w:hAnsi="Arial" w:cs="Arial"/>
        <w:spacing w:val="60"/>
        <w:sz w:val="16"/>
        <w:szCs w:val="16"/>
      </w:rPr>
      <w:t>7</w:t>
    </w:r>
    <w:r w:rsidR="00F313A7" w:rsidRPr="00701977">
      <w:rPr>
        <w:rFonts w:ascii="Arial" w:hAnsi="Arial" w:cs="Arial"/>
        <w:spacing w:val="60"/>
        <w:sz w:val="16"/>
        <w:szCs w:val="16"/>
      </w:rPr>
      <w:t>/20</w:t>
    </w:r>
    <w:r w:rsidR="00A003A4" w:rsidRPr="00701977">
      <w:rPr>
        <w:rFonts w:ascii="Arial" w:hAnsi="Arial" w:cs="Arial"/>
        <w:spacing w:val="60"/>
        <w:sz w:val="16"/>
        <w:szCs w:val="16"/>
      </w:rPr>
      <w:t>20</w:t>
    </w:r>
    <w:r w:rsidRPr="00701977">
      <w:rPr>
        <w:rFonts w:ascii="Arial" w:hAnsi="Arial" w:cs="Arial"/>
        <w:spacing w:val="60"/>
        <w:sz w:val="16"/>
        <w:szCs w:val="16"/>
      </w:rPr>
      <w:t>)</w:t>
    </w:r>
    <w:r w:rsidRPr="00701977">
      <w:rPr>
        <w:rFonts w:ascii="Arial" w:hAnsi="Arial" w:cs="Arial"/>
        <w:spacing w:val="60"/>
        <w:sz w:val="16"/>
        <w:szCs w:val="16"/>
      </w:rPr>
      <w:tab/>
      <w:t xml:space="preserve">Page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PAGE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r w:rsidRPr="00701977">
      <w:rPr>
        <w:rFonts w:ascii="Arial" w:hAnsi="Arial" w:cs="Arial"/>
        <w:spacing w:val="60"/>
        <w:sz w:val="16"/>
        <w:szCs w:val="16"/>
      </w:rPr>
      <w:t xml:space="preserve"> of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NUMPAGES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p>
  <w:p w14:paraId="290C7A92" w14:textId="0F623E18" w:rsidR="00C308E2" w:rsidRPr="00701977" w:rsidRDefault="002E363F"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Dated </w:t>
    </w:r>
    <w:r w:rsidR="00701977" w:rsidRPr="00701977">
      <w:rPr>
        <w:rFonts w:ascii="Arial" w:hAnsi="Arial" w:cs="Arial"/>
        <w:spacing w:val="60"/>
        <w:sz w:val="16"/>
        <w:szCs w:val="16"/>
      </w:rPr>
      <w:t xml:space="preserve">November </w:t>
    </w:r>
    <w:r w:rsidR="00BA7C14">
      <w:rPr>
        <w:rFonts w:ascii="Arial" w:hAnsi="Arial" w:cs="Arial"/>
        <w:spacing w:val="60"/>
        <w:sz w:val="16"/>
        <w:szCs w:val="16"/>
      </w:rPr>
      <w:t>28</w:t>
    </w:r>
    <w:r w:rsidR="00701977" w:rsidRPr="00701977">
      <w:rPr>
        <w:rFonts w:ascii="Arial" w:hAnsi="Arial" w:cs="Arial"/>
        <w:spacing w:val="60"/>
        <w:sz w:val="16"/>
        <w:szCs w:val="16"/>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B111" w14:textId="77777777" w:rsidR="005231BD" w:rsidRDefault="005231BD" w:rsidP="000B28D4">
      <w:r>
        <w:separator/>
      </w:r>
    </w:p>
  </w:footnote>
  <w:footnote w:type="continuationSeparator" w:id="0">
    <w:p w14:paraId="43074068" w14:textId="77777777" w:rsidR="005231BD" w:rsidRDefault="005231BD"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76129DF"/>
    <w:multiLevelType w:val="hybridMultilevel"/>
    <w:tmpl w:val="0BB694B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9FA3584"/>
    <w:multiLevelType w:val="hybridMultilevel"/>
    <w:tmpl w:val="F684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67C4E"/>
    <w:multiLevelType w:val="hybridMultilevel"/>
    <w:tmpl w:val="E056FA16"/>
    <w:lvl w:ilvl="0" w:tplc="EADA3376">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5"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6C61BA"/>
    <w:multiLevelType w:val="hybridMultilevel"/>
    <w:tmpl w:val="CB38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327881">
    <w:abstractNumId w:val="9"/>
  </w:num>
  <w:num w:numId="2" w16cid:durableId="802576705">
    <w:abstractNumId w:val="4"/>
  </w:num>
  <w:num w:numId="3" w16cid:durableId="1899586995">
    <w:abstractNumId w:val="6"/>
  </w:num>
  <w:num w:numId="4" w16cid:durableId="1366715474">
    <w:abstractNumId w:val="11"/>
  </w:num>
  <w:num w:numId="5" w16cid:durableId="1074089562">
    <w:abstractNumId w:val="12"/>
  </w:num>
  <w:num w:numId="6" w16cid:durableId="2109499473">
    <w:abstractNumId w:val="14"/>
  </w:num>
  <w:num w:numId="7" w16cid:durableId="748579698">
    <w:abstractNumId w:val="0"/>
  </w:num>
  <w:num w:numId="8" w16cid:durableId="337584862">
    <w:abstractNumId w:val="10"/>
  </w:num>
  <w:num w:numId="9" w16cid:durableId="773403340">
    <w:abstractNumId w:val="13"/>
  </w:num>
  <w:num w:numId="10" w16cid:durableId="1158425313">
    <w:abstractNumId w:val="7"/>
  </w:num>
  <w:num w:numId="11" w16cid:durableId="1472866969">
    <w:abstractNumId w:val="8"/>
  </w:num>
  <w:num w:numId="12" w16cid:durableId="1111894077">
    <w:abstractNumId w:val="5"/>
  </w:num>
  <w:num w:numId="13" w16cid:durableId="1993943287">
    <w:abstractNumId w:val="3"/>
  </w:num>
  <w:num w:numId="14" w16cid:durableId="1949460030">
    <w:abstractNumId w:val="2"/>
  </w:num>
  <w:num w:numId="15" w16cid:durableId="1393650460">
    <w:abstractNumId w:val="15"/>
  </w:num>
  <w:num w:numId="16" w16cid:durableId="55767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43B6"/>
    <w:rsid w:val="00004A83"/>
    <w:rsid w:val="00005DCE"/>
    <w:rsid w:val="00011E55"/>
    <w:rsid w:val="0002055E"/>
    <w:rsid w:val="00020F18"/>
    <w:rsid w:val="00033F44"/>
    <w:rsid w:val="0004086E"/>
    <w:rsid w:val="00043B08"/>
    <w:rsid w:val="00053DEC"/>
    <w:rsid w:val="000553EC"/>
    <w:rsid w:val="000566F3"/>
    <w:rsid w:val="000614EF"/>
    <w:rsid w:val="00061C94"/>
    <w:rsid w:val="00063097"/>
    <w:rsid w:val="00067866"/>
    <w:rsid w:val="000733A2"/>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574ED"/>
    <w:rsid w:val="00170445"/>
    <w:rsid w:val="00172819"/>
    <w:rsid w:val="001848E6"/>
    <w:rsid w:val="0018669F"/>
    <w:rsid w:val="001A2315"/>
    <w:rsid w:val="001A2F0A"/>
    <w:rsid w:val="001A4EE0"/>
    <w:rsid w:val="001B25A4"/>
    <w:rsid w:val="001B7EC5"/>
    <w:rsid w:val="001C0CAB"/>
    <w:rsid w:val="001C1048"/>
    <w:rsid w:val="001C3F81"/>
    <w:rsid w:val="001E1AB9"/>
    <w:rsid w:val="001E7D0A"/>
    <w:rsid w:val="001F3465"/>
    <w:rsid w:val="002010E7"/>
    <w:rsid w:val="0020606A"/>
    <w:rsid w:val="00206D8C"/>
    <w:rsid w:val="00213A8C"/>
    <w:rsid w:val="00222A03"/>
    <w:rsid w:val="00223111"/>
    <w:rsid w:val="00225566"/>
    <w:rsid w:val="00230375"/>
    <w:rsid w:val="00231623"/>
    <w:rsid w:val="00232D90"/>
    <w:rsid w:val="00241BFF"/>
    <w:rsid w:val="00241DA9"/>
    <w:rsid w:val="00245EBA"/>
    <w:rsid w:val="00247475"/>
    <w:rsid w:val="002526B7"/>
    <w:rsid w:val="00253CB3"/>
    <w:rsid w:val="00257815"/>
    <w:rsid w:val="00282098"/>
    <w:rsid w:val="00286AE8"/>
    <w:rsid w:val="002930C4"/>
    <w:rsid w:val="0029468D"/>
    <w:rsid w:val="00296416"/>
    <w:rsid w:val="0029688B"/>
    <w:rsid w:val="002C154A"/>
    <w:rsid w:val="002C170E"/>
    <w:rsid w:val="002C40B3"/>
    <w:rsid w:val="002C5591"/>
    <w:rsid w:val="002D7DBD"/>
    <w:rsid w:val="002E0902"/>
    <w:rsid w:val="002E363F"/>
    <w:rsid w:val="002E563E"/>
    <w:rsid w:val="002F5763"/>
    <w:rsid w:val="00306CB5"/>
    <w:rsid w:val="003158EF"/>
    <w:rsid w:val="00315DB3"/>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53BA"/>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26D29"/>
    <w:rsid w:val="00434F4B"/>
    <w:rsid w:val="00437E54"/>
    <w:rsid w:val="004426EE"/>
    <w:rsid w:val="00452913"/>
    <w:rsid w:val="004556B4"/>
    <w:rsid w:val="00456062"/>
    <w:rsid w:val="00460DF9"/>
    <w:rsid w:val="0046529E"/>
    <w:rsid w:val="004667F3"/>
    <w:rsid w:val="00475F08"/>
    <w:rsid w:val="004874B9"/>
    <w:rsid w:val="0049360F"/>
    <w:rsid w:val="00494719"/>
    <w:rsid w:val="004A3CEA"/>
    <w:rsid w:val="004A4517"/>
    <w:rsid w:val="004B39E6"/>
    <w:rsid w:val="004B3C76"/>
    <w:rsid w:val="004B68AC"/>
    <w:rsid w:val="004C0A14"/>
    <w:rsid w:val="004C7F00"/>
    <w:rsid w:val="004D0C27"/>
    <w:rsid w:val="004D22E0"/>
    <w:rsid w:val="004D62F2"/>
    <w:rsid w:val="004D7968"/>
    <w:rsid w:val="004F3579"/>
    <w:rsid w:val="004F5C0B"/>
    <w:rsid w:val="005032A3"/>
    <w:rsid w:val="00503CE1"/>
    <w:rsid w:val="0050652D"/>
    <w:rsid w:val="0051502C"/>
    <w:rsid w:val="0052173D"/>
    <w:rsid w:val="005231BD"/>
    <w:rsid w:val="00526907"/>
    <w:rsid w:val="00526CA9"/>
    <w:rsid w:val="005276D8"/>
    <w:rsid w:val="00532FA6"/>
    <w:rsid w:val="005406A0"/>
    <w:rsid w:val="00547EAE"/>
    <w:rsid w:val="00562DDD"/>
    <w:rsid w:val="00567B65"/>
    <w:rsid w:val="00577003"/>
    <w:rsid w:val="00577C99"/>
    <w:rsid w:val="0058312E"/>
    <w:rsid w:val="00584A39"/>
    <w:rsid w:val="00587718"/>
    <w:rsid w:val="00597F47"/>
    <w:rsid w:val="005A0CE5"/>
    <w:rsid w:val="005A45EB"/>
    <w:rsid w:val="005B10EA"/>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017F"/>
    <w:rsid w:val="005F3643"/>
    <w:rsid w:val="005F5D49"/>
    <w:rsid w:val="0060343C"/>
    <w:rsid w:val="00606711"/>
    <w:rsid w:val="00606B45"/>
    <w:rsid w:val="006164D5"/>
    <w:rsid w:val="0061756F"/>
    <w:rsid w:val="006226C2"/>
    <w:rsid w:val="00633A1D"/>
    <w:rsid w:val="0064108E"/>
    <w:rsid w:val="0064492C"/>
    <w:rsid w:val="006653A2"/>
    <w:rsid w:val="006672A9"/>
    <w:rsid w:val="00677ABA"/>
    <w:rsid w:val="00680256"/>
    <w:rsid w:val="0068109E"/>
    <w:rsid w:val="00691138"/>
    <w:rsid w:val="006959E8"/>
    <w:rsid w:val="00696683"/>
    <w:rsid w:val="006A44E1"/>
    <w:rsid w:val="006A78DB"/>
    <w:rsid w:val="006B27F8"/>
    <w:rsid w:val="006C4569"/>
    <w:rsid w:val="006C7CBE"/>
    <w:rsid w:val="006D374B"/>
    <w:rsid w:val="006E26DD"/>
    <w:rsid w:val="006E689A"/>
    <w:rsid w:val="006E6B87"/>
    <w:rsid w:val="006F1257"/>
    <w:rsid w:val="006F2557"/>
    <w:rsid w:val="006F274F"/>
    <w:rsid w:val="006F36DD"/>
    <w:rsid w:val="006F37C8"/>
    <w:rsid w:val="006F48C9"/>
    <w:rsid w:val="006F78BB"/>
    <w:rsid w:val="007000D3"/>
    <w:rsid w:val="00701977"/>
    <w:rsid w:val="007024E2"/>
    <w:rsid w:val="00705F59"/>
    <w:rsid w:val="00707F4F"/>
    <w:rsid w:val="00714150"/>
    <w:rsid w:val="007145BE"/>
    <w:rsid w:val="00717DED"/>
    <w:rsid w:val="00722698"/>
    <w:rsid w:val="0073783E"/>
    <w:rsid w:val="00740AB2"/>
    <w:rsid w:val="00741F40"/>
    <w:rsid w:val="0074552D"/>
    <w:rsid w:val="00747564"/>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E0613"/>
    <w:rsid w:val="007E1DBD"/>
    <w:rsid w:val="007E590A"/>
    <w:rsid w:val="007E7E66"/>
    <w:rsid w:val="007F042D"/>
    <w:rsid w:val="007F490B"/>
    <w:rsid w:val="00810C6E"/>
    <w:rsid w:val="008129DD"/>
    <w:rsid w:val="00816D34"/>
    <w:rsid w:val="008177F9"/>
    <w:rsid w:val="00826A48"/>
    <w:rsid w:val="00827B83"/>
    <w:rsid w:val="0084243C"/>
    <w:rsid w:val="008425B3"/>
    <w:rsid w:val="00845364"/>
    <w:rsid w:val="00850E70"/>
    <w:rsid w:val="0085398A"/>
    <w:rsid w:val="008561A7"/>
    <w:rsid w:val="00865E59"/>
    <w:rsid w:val="00867ACF"/>
    <w:rsid w:val="00872A73"/>
    <w:rsid w:val="0087319C"/>
    <w:rsid w:val="00875E42"/>
    <w:rsid w:val="008867AB"/>
    <w:rsid w:val="008956EC"/>
    <w:rsid w:val="008A4B2A"/>
    <w:rsid w:val="008A7EE5"/>
    <w:rsid w:val="008B55FF"/>
    <w:rsid w:val="008B6348"/>
    <w:rsid w:val="008C312B"/>
    <w:rsid w:val="008D3F98"/>
    <w:rsid w:val="008D4B7B"/>
    <w:rsid w:val="008D5D58"/>
    <w:rsid w:val="008E0F8D"/>
    <w:rsid w:val="008E609F"/>
    <w:rsid w:val="008F5A0D"/>
    <w:rsid w:val="009016C7"/>
    <w:rsid w:val="00902940"/>
    <w:rsid w:val="009054CE"/>
    <w:rsid w:val="009141B9"/>
    <w:rsid w:val="0093512A"/>
    <w:rsid w:val="0094190D"/>
    <w:rsid w:val="009671AB"/>
    <w:rsid w:val="00975670"/>
    <w:rsid w:val="009900A1"/>
    <w:rsid w:val="009937FA"/>
    <w:rsid w:val="009A2C97"/>
    <w:rsid w:val="009D1F3B"/>
    <w:rsid w:val="009D2CA2"/>
    <w:rsid w:val="009D60A1"/>
    <w:rsid w:val="009D6306"/>
    <w:rsid w:val="009E3B7A"/>
    <w:rsid w:val="009E7BEA"/>
    <w:rsid w:val="009F29A5"/>
    <w:rsid w:val="009F3FCD"/>
    <w:rsid w:val="009F7C44"/>
    <w:rsid w:val="00A003A4"/>
    <w:rsid w:val="00A23CE0"/>
    <w:rsid w:val="00A24FC5"/>
    <w:rsid w:val="00A25A11"/>
    <w:rsid w:val="00A44504"/>
    <w:rsid w:val="00A446E2"/>
    <w:rsid w:val="00A52D6E"/>
    <w:rsid w:val="00A5493C"/>
    <w:rsid w:val="00A65C2D"/>
    <w:rsid w:val="00A67CB8"/>
    <w:rsid w:val="00A72EAE"/>
    <w:rsid w:val="00A762D8"/>
    <w:rsid w:val="00A81B88"/>
    <w:rsid w:val="00A92535"/>
    <w:rsid w:val="00AA175F"/>
    <w:rsid w:val="00AB1716"/>
    <w:rsid w:val="00AB2B6F"/>
    <w:rsid w:val="00AB4A12"/>
    <w:rsid w:val="00AC7737"/>
    <w:rsid w:val="00AD3C90"/>
    <w:rsid w:val="00AE7B84"/>
    <w:rsid w:val="00AF24CC"/>
    <w:rsid w:val="00B01EF1"/>
    <w:rsid w:val="00B12E61"/>
    <w:rsid w:val="00B134B4"/>
    <w:rsid w:val="00B153C4"/>
    <w:rsid w:val="00B16743"/>
    <w:rsid w:val="00B23A1D"/>
    <w:rsid w:val="00B27FFC"/>
    <w:rsid w:val="00B30AD5"/>
    <w:rsid w:val="00B31EF7"/>
    <w:rsid w:val="00B53338"/>
    <w:rsid w:val="00B603A5"/>
    <w:rsid w:val="00B61A89"/>
    <w:rsid w:val="00B64071"/>
    <w:rsid w:val="00B67260"/>
    <w:rsid w:val="00B72FB9"/>
    <w:rsid w:val="00B91EF7"/>
    <w:rsid w:val="00B92BFA"/>
    <w:rsid w:val="00B96122"/>
    <w:rsid w:val="00BA765A"/>
    <w:rsid w:val="00BA7C14"/>
    <w:rsid w:val="00BB2195"/>
    <w:rsid w:val="00BB35A0"/>
    <w:rsid w:val="00BC095B"/>
    <w:rsid w:val="00BC23E2"/>
    <w:rsid w:val="00BD1378"/>
    <w:rsid w:val="00BD3731"/>
    <w:rsid w:val="00BD610F"/>
    <w:rsid w:val="00BD6AF2"/>
    <w:rsid w:val="00BD6F55"/>
    <w:rsid w:val="00BE3462"/>
    <w:rsid w:val="00BE54E7"/>
    <w:rsid w:val="00BE5D9C"/>
    <w:rsid w:val="00C04421"/>
    <w:rsid w:val="00C1089A"/>
    <w:rsid w:val="00C14A5A"/>
    <w:rsid w:val="00C308E2"/>
    <w:rsid w:val="00C46F19"/>
    <w:rsid w:val="00C5489C"/>
    <w:rsid w:val="00C568CD"/>
    <w:rsid w:val="00C634EB"/>
    <w:rsid w:val="00C76E5A"/>
    <w:rsid w:val="00C77722"/>
    <w:rsid w:val="00C9381B"/>
    <w:rsid w:val="00C956E2"/>
    <w:rsid w:val="00C96585"/>
    <w:rsid w:val="00CB373C"/>
    <w:rsid w:val="00CB7C09"/>
    <w:rsid w:val="00CC344B"/>
    <w:rsid w:val="00CD1233"/>
    <w:rsid w:val="00CD54E0"/>
    <w:rsid w:val="00CD7F45"/>
    <w:rsid w:val="00CE33F5"/>
    <w:rsid w:val="00CE620D"/>
    <w:rsid w:val="00CE67A6"/>
    <w:rsid w:val="00CF07E4"/>
    <w:rsid w:val="00CF1CB9"/>
    <w:rsid w:val="00CF3095"/>
    <w:rsid w:val="00CF3F14"/>
    <w:rsid w:val="00CF4D5C"/>
    <w:rsid w:val="00CF529C"/>
    <w:rsid w:val="00D0441A"/>
    <w:rsid w:val="00D05DBF"/>
    <w:rsid w:val="00D11324"/>
    <w:rsid w:val="00D11D61"/>
    <w:rsid w:val="00D14674"/>
    <w:rsid w:val="00D1596F"/>
    <w:rsid w:val="00D20D6D"/>
    <w:rsid w:val="00D25C42"/>
    <w:rsid w:val="00D35E00"/>
    <w:rsid w:val="00D54927"/>
    <w:rsid w:val="00D56948"/>
    <w:rsid w:val="00D56E9D"/>
    <w:rsid w:val="00D62C12"/>
    <w:rsid w:val="00D63826"/>
    <w:rsid w:val="00D663B0"/>
    <w:rsid w:val="00D66B61"/>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183B"/>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55DE3"/>
    <w:rsid w:val="00E614B7"/>
    <w:rsid w:val="00E62A4E"/>
    <w:rsid w:val="00E66C09"/>
    <w:rsid w:val="00E75B1A"/>
    <w:rsid w:val="00E768FD"/>
    <w:rsid w:val="00E76E47"/>
    <w:rsid w:val="00E77486"/>
    <w:rsid w:val="00E80E98"/>
    <w:rsid w:val="00E83C20"/>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42A6"/>
    <w:rsid w:val="00EF5E02"/>
    <w:rsid w:val="00F04124"/>
    <w:rsid w:val="00F14786"/>
    <w:rsid w:val="00F150C2"/>
    <w:rsid w:val="00F17F79"/>
    <w:rsid w:val="00F313A7"/>
    <w:rsid w:val="00F428A2"/>
    <w:rsid w:val="00F458C7"/>
    <w:rsid w:val="00F91C79"/>
    <w:rsid w:val="00F93579"/>
    <w:rsid w:val="00FA6253"/>
    <w:rsid w:val="00FB3E1C"/>
    <w:rsid w:val="00FB5DED"/>
    <w:rsid w:val="00FC0B98"/>
    <w:rsid w:val="00FC1E5F"/>
    <w:rsid w:val="00FC4B79"/>
    <w:rsid w:val="00FC6784"/>
    <w:rsid w:val="00FD056D"/>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FA6253"/>
    <w:rPr>
      <w:rFonts w:ascii="Times New Roman" w:eastAsia="Times New Roman" w:hAnsi="Times New Roman" w:cs="Times New Roman"/>
      <w:sz w:val="20"/>
      <w:szCs w:val="20"/>
    </w:rPr>
  </w:style>
  <w:style w:type="paragraph" w:styleId="Revision">
    <w:name w:val="Revision"/>
    <w:hidden/>
    <w:uiPriority w:val="99"/>
    <w:semiHidden/>
    <w:rsid w:val="004426E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109">
      <w:bodyDiv w:val="1"/>
      <w:marLeft w:val="0"/>
      <w:marRight w:val="0"/>
      <w:marTop w:val="0"/>
      <w:marBottom w:val="0"/>
      <w:divBdr>
        <w:top w:val="none" w:sz="0" w:space="0" w:color="auto"/>
        <w:left w:val="none" w:sz="0" w:space="0" w:color="auto"/>
        <w:bottom w:val="none" w:sz="0" w:space="0" w:color="auto"/>
        <w:right w:val="none" w:sz="0" w:space="0" w:color="auto"/>
      </w:divBdr>
      <w:divsChild>
        <w:div w:id="666251975">
          <w:marLeft w:val="0"/>
          <w:marRight w:val="0"/>
          <w:marTop w:val="0"/>
          <w:marBottom w:val="0"/>
          <w:divBdr>
            <w:top w:val="none" w:sz="0" w:space="0" w:color="auto"/>
            <w:left w:val="none" w:sz="0" w:space="0" w:color="auto"/>
            <w:bottom w:val="none" w:sz="0" w:space="0" w:color="auto"/>
            <w:right w:val="none" w:sz="0" w:space="0" w:color="auto"/>
          </w:divBdr>
          <w:divsChild>
            <w:div w:id="248464031">
              <w:marLeft w:val="0"/>
              <w:marRight w:val="0"/>
              <w:marTop w:val="0"/>
              <w:marBottom w:val="0"/>
              <w:divBdr>
                <w:top w:val="none" w:sz="0" w:space="0" w:color="auto"/>
                <w:left w:val="none" w:sz="0" w:space="0" w:color="auto"/>
                <w:bottom w:val="none" w:sz="0" w:space="0" w:color="auto"/>
                <w:right w:val="none" w:sz="0" w:space="0" w:color="auto"/>
              </w:divBdr>
            </w:div>
            <w:div w:id="1827012993">
              <w:marLeft w:val="0"/>
              <w:marRight w:val="0"/>
              <w:marTop w:val="0"/>
              <w:marBottom w:val="0"/>
              <w:divBdr>
                <w:top w:val="none" w:sz="0" w:space="0" w:color="auto"/>
                <w:left w:val="none" w:sz="0" w:space="0" w:color="auto"/>
                <w:bottom w:val="none" w:sz="0" w:space="0" w:color="auto"/>
                <w:right w:val="none" w:sz="0" w:space="0" w:color="auto"/>
              </w:divBdr>
            </w:div>
            <w:div w:id="7638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9652">
      <w:bodyDiv w:val="1"/>
      <w:marLeft w:val="0"/>
      <w:marRight w:val="0"/>
      <w:marTop w:val="0"/>
      <w:marBottom w:val="0"/>
      <w:divBdr>
        <w:top w:val="none" w:sz="0" w:space="0" w:color="auto"/>
        <w:left w:val="none" w:sz="0" w:space="0" w:color="auto"/>
        <w:bottom w:val="none" w:sz="0" w:space="0" w:color="auto"/>
        <w:right w:val="none" w:sz="0" w:space="0" w:color="auto"/>
      </w:divBdr>
      <w:divsChild>
        <w:div w:id="1172986752">
          <w:marLeft w:val="0"/>
          <w:marRight w:val="0"/>
          <w:marTop w:val="0"/>
          <w:marBottom w:val="0"/>
          <w:divBdr>
            <w:top w:val="none" w:sz="0" w:space="0" w:color="auto"/>
            <w:left w:val="none" w:sz="0" w:space="0" w:color="auto"/>
            <w:bottom w:val="none" w:sz="0" w:space="0" w:color="auto"/>
            <w:right w:val="none" w:sz="0" w:space="0" w:color="auto"/>
          </w:divBdr>
          <w:divsChild>
            <w:div w:id="2067217616">
              <w:marLeft w:val="0"/>
              <w:marRight w:val="0"/>
              <w:marTop w:val="0"/>
              <w:marBottom w:val="0"/>
              <w:divBdr>
                <w:top w:val="none" w:sz="0" w:space="0" w:color="auto"/>
                <w:left w:val="none" w:sz="0" w:space="0" w:color="auto"/>
                <w:bottom w:val="none" w:sz="0" w:space="0" w:color="auto"/>
                <w:right w:val="none" w:sz="0" w:space="0" w:color="auto"/>
              </w:divBdr>
            </w:div>
            <w:div w:id="341015253">
              <w:marLeft w:val="0"/>
              <w:marRight w:val="0"/>
              <w:marTop w:val="0"/>
              <w:marBottom w:val="0"/>
              <w:divBdr>
                <w:top w:val="none" w:sz="0" w:space="0" w:color="auto"/>
                <w:left w:val="none" w:sz="0" w:space="0" w:color="auto"/>
                <w:bottom w:val="none" w:sz="0" w:space="0" w:color="auto"/>
                <w:right w:val="none" w:sz="0" w:space="0" w:color="auto"/>
              </w:divBdr>
            </w:div>
            <w:div w:id="17499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esponses@main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P@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7-581-2698" TargetMode="External"/><Relationship Id="rId4" Type="http://schemas.openxmlformats.org/officeDocument/2006/relationships/settings" Target="settings.xml"/><Relationship Id="rId9" Type="http://schemas.openxmlformats.org/officeDocument/2006/relationships/hyperlink" Target="tel:207-581-26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5720</Words>
  <Characters>32606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38</cp:revision>
  <cp:lastPrinted>2022-10-25T16:12:00Z</cp:lastPrinted>
  <dcterms:created xsi:type="dcterms:W3CDTF">2018-07-25T13:29:00Z</dcterms:created>
  <dcterms:modified xsi:type="dcterms:W3CDTF">2022-11-15T18:05:00Z</dcterms:modified>
</cp:coreProperties>
</file>