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F43DA" w14:textId="77777777" w:rsidR="00D021B2" w:rsidRDefault="00D021B2" w:rsidP="00D021B2">
      <w:pPr>
        <w:pStyle w:val="Title"/>
      </w:pPr>
      <w:r>
        <w:t>Accessing 1098-T Forms via MaineStreet Student Self-Service</w:t>
      </w:r>
    </w:p>
    <w:p w14:paraId="6C7ABAEA" w14:textId="77777777" w:rsidR="00D021B2" w:rsidRDefault="00D021B2" w:rsidP="00D021B2"/>
    <w:p w14:paraId="3B61901B" w14:textId="77777777" w:rsidR="00D021B2" w:rsidRDefault="00D021B2" w:rsidP="00D021B2">
      <w:r>
        <w:t xml:space="preserve">You can now view and print your 1098-T tax forms online via MaineStreet Student Self-Service. Self-Service access to the 1098-T form means you can view and print the form immediately after it is processed and </w:t>
      </w:r>
      <w:proofErr w:type="gramStart"/>
      <w:r>
        <w:t>not</w:t>
      </w:r>
      <w:proofErr w:type="gramEnd"/>
      <w:r>
        <w:t xml:space="preserve"> wait until the paper form arrives in the mail. Additionally, online access to your 1098-T form is an </w:t>
      </w:r>
      <w:proofErr w:type="gramStart"/>
      <w:r>
        <w:t>environmentally-friendly</w:t>
      </w:r>
      <w:proofErr w:type="gramEnd"/>
      <w:r>
        <w:t xml:space="preserve"> and cost-saving alternative. </w:t>
      </w:r>
    </w:p>
    <w:p w14:paraId="28E22145" w14:textId="77777777" w:rsidR="00D021B2" w:rsidRDefault="00D021B2" w:rsidP="00D021B2">
      <w:r>
        <w:t xml:space="preserve">If you are eligible to receive a 1098-T tax form, it will be available in MaineStreet after it is processed in January. You must grant consent via the MaineStreet Student Center to receive the form online. It only takes a few moments to grant consent. </w:t>
      </w:r>
    </w:p>
    <w:p w14:paraId="06231628" w14:textId="77777777" w:rsidR="00D021B2" w:rsidRDefault="00D021B2" w:rsidP="00D021B2">
      <w:r>
        <w:t xml:space="preserve">For general information about the 1098-T tax form, go to University of Maine System 1098-T Information. </w:t>
      </w:r>
    </w:p>
    <w:p w14:paraId="5B3EC0B0" w14:textId="77777777" w:rsidR="00D021B2" w:rsidRDefault="00D021B2" w:rsidP="00D021B2">
      <w:pPr>
        <w:pStyle w:val="Heading1"/>
      </w:pPr>
      <w:r>
        <w:t xml:space="preserve">Navigation: </w:t>
      </w:r>
    </w:p>
    <w:p w14:paraId="065A7123" w14:textId="77777777" w:rsidR="00D021B2" w:rsidRDefault="00D021B2" w:rsidP="00D021B2">
      <w:r>
        <w:t>Login to MaineStreet Portal and click on Student Self Service &gt; Student Center.</w:t>
      </w:r>
    </w:p>
    <w:p w14:paraId="2B6512F1" w14:textId="77777777" w:rsidR="00D021B2" w:rsidRDefault="00D021B2" w:rsidP="00D021B2">
      <w:r>
        <w:t>In the Finances section of your MaineStreet Student Center, click on View 1098-T.</w:t>
      </w:r>
    </w:p>
    <w:p w14:paraId="5F9468D0" w14:textId="76750108" w:rsidR="00D021B2" w:rsidRDefault="002132EF" w:rsidP="00D021B2">
      <w:r w:rsidRPr="002132EF">
        <w:rPr>
          <w:noProof/>
        </w:rPr>
        <w:drawing>
          <wp:inline distT="0" distB="0" distL="0" distR="0" wp14:anchorId="2D61E063" wp14:editId="27DF2D46">
            <wp:extent cx="1486144" cy="3931920"/>
            <wp:effectExtent l="0" t="0" r="0" b="0"/>
            <wp:docPr id="425076595" name="Picture 1" descr="Student Center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076595" name="Picture 1" descr="Student Center menu"/>
                    <pic:cNvPicPr/>
                  </pic:nvPicPr>
                  <pic:blipFill>
                    <a:blip r:embed="rId6"/>
                    <a:stretch>
                      <a:fillRect/>
                    </a:stretch>
                  </pic:blipFill>
                  <pic:spPr>
                    <a:xfrm>
                      <a:off x="0" y="0"/>
                      <a:ext cx="1486144" cy="3931920"/>
                    </a:xfrm>
                    <a:prstGeom prst="rect">
                      <a:avLst/>
                    </a:prstGeom>
                  </pic:spPr>
                </pic:pic>
              </a:graphicData>
            </a:graphic>
          </wp:inline>
        </w:drawing>
      </w:r>
    </w:p>
    <w:p w14:paraId="385CF680" w14:textId="0176DDC5" w:rsidR="00D021B2" w:rsidRDefault="00D021B2" w:rsidP="00D021B2">
      <w:r>
        <w:lastRenderedPageBreak/>
        <w:t xml:space="preserve">This message </w:t>
      </w:r>
      <w:r w:rsidR="002132EF">
        <w:t xml:space="preserve">below </w:t>
      </w:r>
      <w:r>
        <w:t xml:space="preserve">will occur the first time you attempt to view your 1098-T online. Once you have granted consent, this message will no longer show. </w:t>
      </w:r>
    </w:p>
    <w:p w14:paraId="20408F0B" w14:textId="57775FB3" w:rsidR="00D021B2" w:rsidRDefault="00D021B2" w:rsidP="00D021B2">
      <w:r>
        <w:t>Click the “Grant Consent” button.</w:t>
      </w:r>
    </w:p>
    <w:p w14:paraId="3FD9B818" w14:textId="77777777" w:rsidR="00D021B2" w:rsidRDefault="00D021B2" w:rsidP="00D021B2">
      <w:r w:rsidRPr="00D021B2">
        <w:rPr>
          <w:b/>
          <w:bCs/>
        </w:rPr>
        <w:t>Note:</w:t>
      </w:r>
      <w:r>
        <w:t xml:space="preserve"> By granting consent, you are agreeing to accept and receive this and future 1098-T forms electronically and not via the U.S. mail. You will not receive the 1098-T from the University of Maine System in the mail.</w:t>
      </w:r>
    </w:p>
    <w:p w14:paraId="08EE003C" w14:textId="4784CA40" w:rsidR="00D021B2" w:rsidRDefault="006B415D" w:rsidP="00D021B2">
      <w:r w:rsidRPr="00873D33">
        <w:rPr>
          <w:rFonts w:asciiTheme="minorHAnsi" w:hAnsiTheme="minorHAnsi" w:cstheme="minorHAnsi"/>
          <w:noProof/>
          <w:sz w:val="24"/>
          <w:szCs w:val="24"/>
        </w:rPr>
        <w:drawing>
          <wp:inline distT="0" distB="0" distL="0" distR="0" wp14:anchorId="38BDE24F" wp14:editId="0DA1A7BE">
            <wp:extent cx="5486400" cy="3200400"/>
            <wp:effectExtent l="0" t="0" r="0" b="0"/>
            <wp:docPr id="18" name="Picture 18" descr="1098-T grant consent message: &quot;THis is where you can view and print 1098-T form/s that have been processed for you in MaineStreet. You must grant consent to retrieve the form/s online. This consent will be implied for all current and future 1098-T forms. &#10;The 1098-T forms will be available in MaineStreet Student Self-Service after they are processed in January.&#10;For more information about the 1098-T form, go to www.maine.edu/finance/policies-procedures-and-reports/1098-t-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1098-T grant consent message: &quot;THis is where you can view and print 1098-T form/s that have been processed for you in MaineStreet. You must grant consent to retrieve the form/s online. This consent will be implied for all current and future 1098-T forms. &#10;The 1098-T forms will be available in MaineStreet Student Self-Service after they are processed in January.&#10;For more information about the 1098-T form, go to www.maine.edu/finance/policies-procedures-and-reports/1098-t-information/"/>
                    <pic:cNvPicPr/>
                  </pic:nvPicPr>
                  <pic:blipFill rotWithShape="1">
                    <a:blip r:embed="rId7"/>
                    <a:srcRect b="27897"/>
                    <a:stretch>
                      <a:fillRect/>
                    </a:stretch>
                  </pic:blipFill>
                  <pic:spPr bwMode="auto">
                    <a:xfrm>
                      <a:off x="0" y="0"/>
                      <a:ext cx="5486400" cy="3200400"/>
                    </a:xfrm>
                    <a:prstGeom prst="rect">
                      <a:avLst/>
                    </a:prstGeom>
                    <a:ln>
                      <a:noFill/>
                    </a:ln>
                    <a:extLst>
                      <a:ext uri="{53640926-AAD7-44D8-BBD7-CCE9431645EC}">
                        <a14:shadowObscured xmlns:a14="http://schemas.microsoft.com/office/drawing/2010/main"/>
                      </a:ext>
                    </a:extLst>
                  </pic:spPr>
                </pic:pic>
              </a:graphicData>
            </a:graphic>
          </wp:inline>
        </w:drawing>
      </w:r>
    </w:p>
    <w:p w14:paraId="2D8BC282" w14:textId="77777777" w:rsidR="00D021B2" w:rsidRDefault="00D021B2" w:rsidP="00D021B2">
      <w:r>
        <w:t>Checking the</w:t>
      </w:r>
      <w:r w:rsidRPr="006B415D">
        <w:rPr>
          <w:b/>
          <w:bCs/>
          <w:i/>
          <w:iCs/>
        </w:rPr>
        <w:t xml:space="preserve"> Yes, I have read the agreement</w:t>
      </w:r>
      <w:r>
        <w:t xml:space="preserve"> checkbox indicates your agreement to receive this and future 1098-T forms electronically and not via the U.S. mail. </w:t>
      </w:r>
    </w:p>
    <w:p w14:paraId="7E0697D5" w14:textId="77777777" w:rsidR="006B415D" w:rsidRDefault="006B415D" w:rsidP="00D021B2">
      <w:r w:rsidRPr="00873D33">
        <w:rPr>
          <w:rFonts w:asciiTheme="minorHAnsi" w:eastAsiaTheme="minorEastAsia" w:hAnsiTheme="minorHAnsi" w:cstheme="minorHAnsi"/>
          <w:noProof/>
          <w:sz w:val="24"/>
          <w:szCs w:val="24"/>
        </w:rPr>
        <w:lastRenderedPageBreak/>
        <w:drawing>
          <wp:inline distT="0" distB="0" distL="0" distR="0" wp14:anchorId="7661C368" wp14:editId="559B56DE">
            <wp:extent cx="4629150" cy="3067050"/>
            <wp:effectExtent l="0" t="0" r="0" b="0"/>
            <wp:docPr id="4" name="Picture 4" descr="1098-T Consent Agreement&#10;&quot;I agree to receive my 1098-T Tax form electronically through on-line access. Clicking the 'Yes, I have read the agreement' checkbox means you will no longer receive the 1098-T form via US mail. Click the Submit push button to always access your 1098-T on-line.  Click the Cancel push button to return to the 1098-T Year select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1098-T Consent Agreement&#10;&quot;I agree to receive my 1098-T Tax form electronically through on-line access. Clicking the 'Yes, I have read the agreement' checkbox means you will no longer receive the 1098-T form via US mail. Click the Submit push button to always access your 1098-T on-line.  Click the Cancel push button to return to the 1098-T Year selection.&quo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5625" b="15677"/>
                    <a:stretch>
                      <a:fillRect/>
                    </a:stretch>
                  </pic:blipFill>
                  <pic:spPr bwMode="auto">
                    <a:xfrm>
                      <a:off x="0" y="0"/>
                      <a:ext cx="4629150" cy="3067050"/>
                    </a:xfrm>
                    <a:prstGeom prst="rect">
                      <a:avLst/>
                    </a:prstGeom>
                    <a:noFill/>
                    <a:ln>
                      <a:noFill/>
                    </a:ln>
                    <a:extLst>
                      <a:ext uri="{53640926-AAD7-44D8-BBD7-CCE9431645EC}">
                        <a14:shadowObscured xmlns:a14="http://schemas.microsoft.com/office/drawing/2010/main"/>
                      </a:ext>
                    </a:extLst>
                  </pic:spPr>
                </pic:pic>
              </a:graphicData>
            </a:graphic>
          </wp:inline>
        </w:drawing>
      </w:r>
    </w:p>
    <w:p w14:paraId="6F488E77" w14:textId="1C236184" w:rsidR="00D021B2" w:rsidRDefault="00D021B2" w:rsidP="00D021B2">
      <w:r>
        <w:t xml:space="preserve">Click the </w:t>
      </w:r>
      <w:r w:rsidRPr="006B415D">
        <w:rPr>
          <w:b/>
          <w:bCs/>
          <w:color w:val="0F4761" w:themeColor="accent1" w:themeShade="BF"/>
        </w:rPr>
        <w:t>Yes, I have read the agreement</w:t>
      </w:r>
      <w:r>
        <w:t xml:space="preserve"> option</w:t>
      </w:r>
      <w:r w:rsidR="002132EF">
        <w:t xml:space="preserve">, then </w:t>
      </w:r>
      <w:r>
        <w:t>click the</w:t>
      </w:r>
      <w:r w:rsidR="006B415D">
        <w:t xml:space="preserve"> “Submit”</w:t>
      </w:r>
      <w:r>
        <w:t xml:space="preserve"> button. </w:t>
      </w:r>
    </w:p>
    <w:p w14:paraId="3594DD27" w14:textId="4ECAB0F0" w:rsidR="00D021B2" w:rsidRDefault="00D021B2" w:rsidP="00D021B2">
      <w:r>
        <w:t xml:space="preserve">Click the </w:t>
      </w:r>
      <w:r w:rsidR="006B415D">
        <w:t>“View 1098-T Selection”</w:t>
      </w:r>
      <w:r>
        <w:t xml:space="preserve"> button.</w:t>
      </w:r>
      <w:r w:rsidR="006B415D" w:rsidRPr="006B415D">
        <w:rPr>
          <w:rFonts w:asciiTheme="minorHAnsi" w:eastAsiaTheme="minorEastAsia" w:hAnsiTheme="minorHAnsi" w:cstheme="minorHAnsi"/>
          <w:noProof/>
          <w:sz w:val="24"/>
          <w:szCs w:val="24"/>
        </w:rPr>
        <w:t xml:space="preserve"> </w:t>
      </w:r>
      <w:r w:rsidR="006B415D" w:rsidRPr="00873D33">
        <w:rPr>
          <w:rFonts w:asciiTheme="minorHAnsi" w:eastAsiaTheme="minorEastAsia" w:hAnsiTheme="minorHAnsi" w:cstheme="minorHAnsi"/>
          <w:noProof/>
          <w:sz w:val="24"/>
          <w:szCs w:val="24"/>
        </w:rPr>
        <w:drawing>
          <wp:inline distT="0" distB="0" distL="0" distR="0" wp14:anchorId="51F6FD4C" wp14:editId="176F5091">
            <wp:extent cx="4752975" cy="3390900"/>
            <wp:effectExtent l="0" t="0" r="9525" b="0"/>
            <wp:docPr id="7" name="Picture 7" descr="&quot;2. 1098-T Consent Confirmation&#10;You have elected to receive your 1098-T electronically instead of through the US mail. Click the View 1098-T Selection button to continue viewing your 1098-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quot;2. 1098-T Consent Confirmation&#10;You have elected to receive your 1098-T electronically instead of through the US mail. Click the View 1098-T Selection button to continue viewing your 1098-T.&quo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3368" b="20227"/>
                    <a:stretch>
                      <a:fillRect/>
                    </a:stretch>
                  </pic:blipFill>
                  <pic:spPr bwMode="auto">
                    <a:xfrm>
                      <a:off x="0" y="0"/>
                      <a:ext cx="4752975" cy="3390900"/>
                    </a:xfrm>
                    <a:prstGeom prst="rect">
                      <a:avLst/>
                    </a:prstGeom>
                    <a:noFill/>
                    <a:ln>
                      <a:noFill/>
                    </a:ln>
                    <a:extLst>
                      <a:ext uri="{53640926-AAD7-44D8-BBD7-CCE9431645EC}">
                        <a14:shadowObscured xmlns:a14="http://schemas.microsoft.com/office/drawing/2010/main"/>
                      </a:ext>
                    </a:extLst>
                  </pic:spPr>
                </pic:pic>
              </a:graphicData>
            </a:graphic>
          </wp:inline>
        </w:drawing>
      </w:r>
    </w:p>
    <w:p w14:paraId="3ED7159E" w14:textId="77777777" w:rsidR="00D021B2" w:rsidRDefault="00D021B2" w:rsidP="00D021B2">
      <w:r>
        <w:t>To view your 1098-T for a given tax year, click the link for that year in the Tax Year column.</w:t>
      </w:r>
    </w:p>
    <w:p w14:paraId="2E780CD6" w14:textId="2C260F0F" w:rsidR="00D021B2" w:rsidRPr="006B415D" w:rsidRDefault="00D021B2" w:rsidP="00D021B2">
      <w:pPr>
        <w:rPr>
          <w:b/>
          <w:bCs/>
        </w:rPr>
      </w:pPr>
      <w:r w:rsidRPr="006B415D">
        <w:rPr>
          <w:b/>
          <w:bCs/>
        </w:rPr>
        <w:lastRenderedPageBreak/>
        <w:t xml:space="preserve">Note: If you use a </w:t>
      </w:r>
      <w:r w:rsidR="006B415D" w:rsidRPr="006B415D">
        <w:rPr>
          <w:b/>
          <w:bCs/>
        </w:rPr>
        <w:t>pop-up</w:t>
      </w:r>
      <w:r w:rsidRPr="006B415D">
        <w:rPr>
          <w:b/>
          <w:bCs/>
        </w:rPr>
        <w:t xml:space="preserve"> blocker, you must disable it to view your 1098-T.</w:t>
      </w:r>
      <w:r w:rsidR="006B415D">
        <w:rPr>
          <w:b/>
          <w:bCs/>
        </w:rPr>
        <w:t xml:space="preserve"> </w:t>
      </w:r>
      <w:r w:rsidR="006B415D" w:rsidRPr="00873D33">
        <w:rPr>
          <w:rFonts w:asciiTheme="minorHAnsi" w:hAnsiTheme="minorHAnsi" w:cstheme="minorHAnsi"/>
          <w:noProof/>
          <w:sz w:val="24"/>
          <w:szCs w:val="24"/>
        </w:rPr>
        <w:drawing>
          <wp:inline distT="0" distB="0" distL="0" distR="0" wp14:anchorId="4B1C6A45" wp14:editId="380AB25C">
            <wp:extent cx="4734560" cy="4304395"/>
            <wp:effectExtent l="0" t="0" r="8890" b="1270"/>
            <wp:docPr id="64" name="Picture 64" descr="Screenshot of 1098-Ts for several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Screenshot of 1098-Ts for several years."/>
                    <pic:cNvPicPr/>
                  </pic:nvPicPr>
                  <pic:blipFill>
                    <a:blip r:embed="rId10"/>
                    <a:stretch>
                      <a:fillRect/>
                    </a:stretch>
                  </pic:blipFill>
                  <pic:spPr>
                    <a:xfrm>
                      <a:off x="0" y="0"/>
                      <a:ext cx="4744756" cy="4313665"/>
                    </a:xfrm>
                    <a:prstGeom prst="rect">
                      <a:avLst/>
                    </a:prstGeom>
                  </pic:spPr>
                </pic:pic>
              </a:graphicData>
            </a:graphic>
          </wp:inline>
        </w:drawing>
      </w:r>
    </w:p>
    <w:p w14:paraId="76858E1C" w14:textId="0AA98928" w:rsidR="00D021B2" w:rsidRDefault="00D021B2" w:rsidP="00D021B2">
      <w:r>
        <w:t>Here is a sample 1098-T that is displayed in a PDF format to print. You can print or save the form for your tax records.</w:t>
      </w:r>
      <w:r w:rsidR="006B415D">
        <w:t xml:space="preserve"> </w:t>
      </w:r>
      <w:r w:rsidR="006B415D" w:rsidRPr="00873D33">
        <w:rPr>
          <w:rFonts w:asciiTheme="minorHAnsi" w:hAnsiTheme="minorHAnsi" w:cstheme="minorHAnsi"/>
          <w:noProof/>
          <w:sz w:val="24"/>
          <w:szCs w:val="24"/>
        </w:rPr>
        <w:drawing>
          <wp:inline distT="0" distB="0" distL="0" distR="0" wp14:anchorId="24FF7044" wp14:editId="72A79A63">
            <wp:extent cx="5486400" cy="2615565"/>
            <wp:effectExtent l="0" t="0" r="0" b="0"/>
            <wp:docPr id="44" name="Picture 44" descr="Blank 2018 IRS form 1098-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Blank 2018 IRS form 1098-T"/>
                    <pic:cNvPicPr/>
                  </pic:nvPicPr>
                  <pic:blipFill>
                    <a:blip r:embed="rId11"/>
                    <a:stretch>
                      <a:fillRect/>
                    </a:stretch>
                  </pic:blipFill>
                  <pic:spPr>
                    <a:xfrm>
                      <a:off x="0" y="0"/>
                      <a:ext cx="5491846" cy="2618161"/>
                    </a:xfrm>
                    <a:prstGeom prst="rect">
                      <a:avLst/>
                    </a:prstGeom>
                  </pic:spPr>
                </pic:pic>
              </a:graphicData>
            </a:graphic>
          </wp:inline>
        </w:drawing>
      </w:r>
    </w:p>
    <w:p w14:paraId="24000733" w14:textId="77CDA38A" w:rsidR="00D021B2" w:rsidRDefault="00D021B2" w:rsidP="00D021B2">
      <w:r>
        <w:lastRenderedPageBreak/>
        <w:t xml:space="preserve">To view box amounts displayed on the 1098-T form and what transactions are factored into each amount, select the </w:t>
      </w:r>
      <w:r w:rsidR="006B415D">
        <w:t xml:space="preserve">“Box Amount” </w:t>
      </w:r>
      <w:r>
        <w:t>tab.</w:t>
      </w:r>
      <w:r w:rsidR="006B415D">
        <w:t xml:space="preserve"> </w:t>
      </w:r>
      <w:r w:rsidR="006B415D" w:rsidRPr="00873D33">
        <w:rPr>
          <w:rFonts w:asciiTheme="minorHAnsi" w:hAnsiTheme="minorHAnsi" w:cstheme="minorHAnsi"/>
          <w:noProof/>
          <w:sz w:val="24"/>
          <w:szCs w:val="24"/>
        </w:rPr>
        <w:drawing>
          <wp:inline distT="0" distB="0" distL="0" distR="0" wp14:anchorId="2707D334" wp14:editId="0966633B">
            <wp:extent cx="4808570" cy="3657600"/>
            <wp:effectExtent l="0" t="0" r="0" b="0"/>
            <wp:docPr id="65" name="Picture 65" descr="Screenshot of detailed 1098-T amounts by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Screenshot of detailed 1098-T amounts by year."/>
                    <pic:cNvPicPr/>
                  </pic:nvPicPr>
                  <pic:blipFill rotWithShape="1">
                    <a:blip r:embed="rId12"/>
                    <a:srcRect b="19609"/>
                    <a:stretch>
                      <a:fillRect/>
                    </a:stretch>
                  </pic:blipFill>
                  <pic:spPr bwMode="auto">
                    <a:xfrm>
                      <a:off x="0" y="0"/>
                      <a:ext cx="4821485" cy="3667424"/>
                    </a:xfrm>
                    <a:prstGeom prst="rect">
                      <a:avLst/>
                    </a:prstGeom>
                    <a:ln>
                      <a:noFill/>
                    </a:ln>
                    <a:extLst>
                      <a:ext uri="{53640926-AAD7-44D8-BBD7-CCE9431645EC}">
                        <a14:shadowObscured xmlns:a14="http://schemas.microsoft.com/office/drawing/2010/main"/>
                      </a:ext>
                    </a:extLst>
                  </pic:spPr>
                </pic:pic>
              </a:graphicData>
            </a:graphic>
          </wp:inline>
        </w:drawing>
      </w:r>
    </w:p>
    <w:p w14:paraId="4D24EE4F" w14:textId="6B5D8EDA" w:rsidR="00D021B2" w:rsidRDefault="00D021B2" w:rsidP="00D021B2">
      <w:r>
        <w:t xml:space="preserve">To view 1098-T </w:t>
      </w:r>
      <w:r w:rsidRPr="006B415D">
        <w:rPr>
          <w:b/>
          <w:bCs/>
        </w:rPr>
        <w:t>Box 1</w:t>
      </w:r>
      <w:r>
        <w:t xml:space="preserve"> transactions detail, click the link in the </w:t>
      </w:r>
      <w:r w:rsidRPr="006B415D">
        <w:rPr>
          <w:b/>
          <w:bCs/>
        </w:rPr>
        <w:t>Payments Received</w:t>
      </w:r>
      <w:r>
        <w:t xml:space="preserve"> column.</w:t>
      </w:r>
      <w:r w:rsidR="006B415D">
        <w:t xml:space="preserve"> </w:t>
      </w:r>
      <w:r w:rsidR="006B415D" w:rsidRPr="00873D33">
        <w:rPr>
          <w:rFonts w:asciiTheme="minorHAnsi" w:hAnsiTheme="minorHAnsi" w:cstheme="minorHAnsi"/>
          <w:noProof/>
          <w:sz w:val="24"/>
          <w:szCs w:val="24"/>
        </w:rPr>
        <w:drawing>
          <wp:inline distT="0" distB="0" distL="0" distR="0" wp14:anchorId="7F3E2153" wp14:editId="798192FC">
            <wp:extent cx="4808570" cy="3657600"/>
            <wp:effectExtent l="0" t="0" r="0" b="0"/>
            <wp:docPr id="67" name="Picture 67" descr="Screenshot of 1098-T amounts by box for several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Screenshot of 1098-T amounts by box for several years."/>
                    <pic:cNvPicPr/>
                  </pic:nvPicPr>
                  <pic:blipFill rotWithShape="1">
                    <a:blip r:embed="rId12"/>
                    <a:srcRect b="19609"/>
                    <a:stretch>
                      <a:fillRect/>
                    </a:stretch>
                  </pic:blipFill>
                  <pic:spPr bwMode="auto">
                    <a:xfrm>
                      <a:off x="0" y="0"/>
                      <a:ext cx="4821485" cy="3667424"/>
                    </a:xfrm>
                    <a:prstGeom prst="rect">
                      <a:avLst/>
                    </a:prstGeom>
                    <a:ln>
                      <a:noFill/>
                    </a:ln>
                    <a:extLst>
                      <a:ext uri="{53640926-AAD7-44D8-BBD7-CCE9431645EC}">
                        <a14:shadowObscured xmlns:a14="http://schemas.microsoft.com/office/drawing/2010/main"/>
                      </a:ext>
                    </a:extLst>
                  </pic:spPr>
                </pic:pic>
              </a:graphicData>
            </a:graphic>
          </wp:inline>
        </w:drawing>
      </w:r>
    </w:p>
    <w:p w14:paraId="4E93C0F3" w14:textId="6406AE3C" w:rsidR="00D021B2" w:rsidRDefault="00D021B2" w:rsidP="00D021B2">
      <w:r>
        <w:lastRenderedPageBreak/>
        <w:t>After reviewing the transactions, select the Return to View 1098-T link.</w:t>
      </w:r>
      <w:r w:rsidR="006B415D">
        <w:t xml:space="preserve"> </w:t>
      </w:r>
      <w:r w:rsidR="006B415D" w:rsidRPr="00873D33">
        <w:rPr>
          <w:rFonts w:asciiTheme="minorHAnsi" w:hAnsiTheme="minorHAnsi" w:cstheme="minorHAnsi"/>
          <w:noProof/>
          <w:sz w:val="24"/>
          <w:szCs w:val="24"/>
        </w:rPr>
        <w:drawing>
          <wp:inline distT="0" distB="0" distL="0" distR="0" wp14:anchorId="6F571906" wp14:editId="352FBEEF">
            <wp:extent cx="5675585" cy="2235200"/>
            <wp:effectExtent l="0" t="0" r="1905" b="0"/>
            <wp:docPr id="71" name="Picture 71" descr="Detailed list of payments received eligible for inclusion on the 2018 1098-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Detailed list of payments received eligible for inclusion on the 2018 1098-T."/>
                    <pic:cNvPicPr/>
                  </pic:nvPicPr>
                  <pic:blipFill>
                    <a:blip r:embed="rId13"/>
                    <a:stretch>
                      <a:fillRect/>
                    </a:stretch>
                  </pic:blipFill>
                  <pic:spPr>
                    <a:xfrm>
                      <a:off x="0" y="0"/>
                      <a:ext cx="5695309" cy="2242968"/>
                    </a:xfrm>
                    <a:prstGeom prst="rect">
                      <a:avLst/>
                    </a:prstGeom>
                  </pic:spPr>
                </pic:pic>
              </a:graphicData>
            </a:graphic>
          </wp:inline>
        </w:drawing>
      </w:r>
    </w:p>
    <w:p w14:paraId="278E0289" w14:textId="77777777" w:rsidR="00D021B2" w:rsidRDefault="00D021B2" w:rsidP="00D021B2">
      <w:r>
        <w:t xml:space="preserve">As you did for 1098-T </w:t>
      </w:r>
      <w:r w:rsidRPr="006B415D">
        <w:rPr>
          <w:b/>
          <w:bCs/>
        </w:rPr>
        <w:t>Payments Received (Box 1)</w:t>
      </w:r>
      <w:r>
        <w:t xml:space="preserve">, select the link in the </w:t>
      </w:r>
      <w:r w:rsidRPr="006B415D">
        <w:rPr>
          <w:b/>
          <w:bCs/>
          <w:i/>
          <w:iCs/>
        </w:rPr>
        <w:t>Prior Year Adjustments</w:t>
      </w:r>
      <w:r>
        <w:t xml:space="preserve"> column to view the transactions for </w:t>
      </w:r>
      <w:r w:rsidRPr="006B415D">
        <w:rPr>
          <w:b/>
          <w:bCs/>
        </w:rPr>
        <w:t>Box 4</w:t>
      </w:r>
      <w:r>
        <w:t>, the link in the</w:t>
      </w:r>
      <w:r w:rsidRPr="006B415D">
        <w:rPr>
          <w:b/>
          <w:bCs/>
          <w:i/>
          <w:iCs/>
        </w:rPr>
        <w:t xml:space="preserve"> Scholarships and Grants</w:t>
      </w:r>
      <w:r>
        <w:t xml:space="preserve"> column to view transactions for </w:t>
      </w:r>
      <w:r w:rsidRPr="006B415D">
        <w:rPr>
          <w:b/>
          <w:bCs/>
        </w:rPr>
        <w:t>Box 5</w:t>
      </w:r>
      <w:r>
        <w:t xml:space="preserve"> and the link in the </w:t>
      </w:r>
      <w:r w:rsidRPr="006B415D">
        <w:rPr>
          <w:b/>
          <w:bCs/>
          <w:i/>
          <w:iCs/>
        </w:rPr>
        <w:t>Prior Year Grant Adjustments</w:t>
      </w:r>
      <w:r>
        <w:t xml:space="preserve"> column to view transactions for </w:t>
      </w:r>
      <w:r w:rsidRPr="006B415D">
        <w:rPr>
          <w:b/>
          <w:bCs/>
        </w:rPr>
        <w:t>Box 6</w:t>
      </w:r>
      <w:r>
        <w:t>.</w:t>
      </w:r>
    </w:p>
    <w:p w14:paraId="7B4CC739" w14:textId="77777777" w:rsidR="006B415D" w:rsidRDefault="006B415D" w:rsidP="00D021B2">
      <w:r w:rsidRPr="00873D33">
        <w:rPr>
          <w:rFonts w:asciiTheme="minorHAnsi" w:hAnsiTheme="minorHAnsi" w:cstheme="minorHAnsi"/>
          <w:noProof/>
          <w:sz w:val="24"/>
          <w:szCs w:val="24"/>
        </w:rPr>
        <w:drawing>
          <wp:inline distT="0" distB="0" distL="0" distR="0" wp14:anchorId="5E89E856" wp14:editId="2C8BA15F">
            <wp:extent cx="4808220" cy="3438525"/>
            <wp:effectExtent l="0" t="0" r="0" b="9525"/>
            <wp:docPr id="69" name="Picture 69" descr="Screenshot of 1098-T amounts by box for several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Screenshot of 1098-T amounts by box for several years."/>
                    <pic:cNvPicPr/>
                  </pic:nvPicPr>
                  <pic:blipFill rotWithShape="1">
                    <a:blip r:embed="rId12"/>
                    <a:srcRect b="19028"/>
                    <a:stretch>
                      <a:fillRect/>
                    </a:stretch>
                  </pic:blipFill>
                  <pic:spPr bwMode="auto">
                    <a:xfrm>
                      <a:off x="0" y="0"/>
                      <a:ext cx="4832371" cy="3455796"/>
                    </a:xfrm>
                    <a:prstGeom prst="rect">
                      <a:avLst/>
                    </a:prstGeom>
                    <a:ln>
                      <a:noFill/>
                    </a:ln>
                    <a:extLst>
                      <a:ext uri="{53640926-AAD7-44D8-BBD7-CCE9431645EC}">
                        <a14:shadowObscured xmlns:a14="http://schemas.microsoft.com/office/drawing/2010/main"/>
                      </a:ext>
                    </a:extLst>
                  </pic:spPr>
                </pic:pic>
              </a:graphicData>
            </a:graphic>
          </wp:inline>
        </w:drawing>
      </w:r>
    </w:p>
    <w:p w14:paraId="1CE4A193" w14:textId="7F18F3C5" w:rsidR="00D021B2" w:rsidRDefault="00D021B2" w:rsidP="00D021B2">
      <w:r w:rsidRPr="006B415D">
        <w:rPr>
          <w:b/>
          <w:bCs/>
        </w:rPr>
        <w:t>Congratulations!</w:t>
      </w:r>
      <w:r>
        <w:t xml:space="preserve"> You have successfully viewed </w:t>
      </w:r>
      <w:proofErr w:type="gramStart"/>
      <w:r>
        <w:t>a 1098</w:t>
      </w:r>
      <w:proofErr w:type="gramEnd"/>
      <w:r>
        <w:t>-T that can be used when filing your Federal Tax Information.</w:t>
      </w:r>
    </w:p>
    <w:p w14:paraId="349A67FC" w14:textId="4BF55C0F" w:rsidR="0010225A" w:rsidRDefault="00D021B2">
      <w:r>
        <w:t>End of Procedure.</w:t>
      </w:r>
    </w:p>
    <w:sectPr w:rsidR="0010225A">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80C07" w14:textId="77777777" w:rsidR="00095DD0" w:rsidRDefault="00095DD0" w:rsidP="00D021B2">
      <w:pPr>
        <w:spacing w:after="0" w:line="240" w:lineRule="auto"/>
      </w:pPr>
      <w:r>
        <w:separator/>
      </w:r>
    </w:p>
  </w:endnote>
  <w:endnote w:type="continuationSeparator" w:id="0">
    <w:p w14:paraId="24AC9736" w14:textId="77777777" w:rsidR="00095DD0" w:rsidRDefault="00095DD0" w:rsidP="00D02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712355"/>
      <w:docPartObj>
        <w:docPartGallery w:val="Page Numbers (Bottom of Page)"/>
        <w:docPartUnique/>
      </w:docPartObj>
    </w:sdtPr>
    <w:sdtContent>
      <w:sdt>
        <w:sdtPr>
          <w:id w:val="-1705238520"/>
          <w:docPartObj>
            <w:docPartGallery w:val="Page Numbers (Top of Page)"/>
            <w:docPartUnique/>
          </w:docPartObj>
        </w:sdtPr>
        <w:sdtContent>
          <w:p w14:paraId="259E8804" w14:textId="5CBB1A28" w:rsidR="00D021B2" w:rsidRDefault="00D021B2">
            <w:pPr>
              <w:pStyle w:val="Footer"/>
            </w:pPr>
            <w:r>
              <w:t xml:space="preserve">1098-T Self-Service Reference Document 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79033" w14:textId="77777777" w:rsidR="00095DD0" w:rsidRDefault="00095DD0" w:rsidP="00D021B2">
      <w:pPr>
        <w:spacing w:after="0" w:line="240" w:lineRule="auto"/>
      </w:pPr>
      <w:r>
        <w:separator/>
      </w:r>
    </w:p>
  </w:footnote>
  <w:footnote w:type="continuationSeparator" w:id="0">
    <w:p w14:paraId="116C5843" w14:textId="77777777" w:rsidR="00095DD0" w:rsidRDefault="00095DD0" w:rsidP="00D02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8BF2" w14:textId="7D80A6C9" w:rsidR="00D021B2" w:rsidRDefault="00D021B2">
    <w:pPr>
      <w:pStyle w:val="Header"/>
    </w:pPr>
    <w:r>
      <w:rPr>
        <w:noProof/>
      </w:rPr>
      <w:drawing>
        <wp:inline distT="0" distB="0" distL="0" distR="0" wp14:anchorId="4B8B60A2" wp14:editId="02D131A2">
          <wp:extent cx="1353167" cy="365760"/>
          <wp:effectExtent l="0" t="0" r="0" b="0"/>
          <wp:docPr id="1378226312" name="Picture 1" descr="U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26312" name="Picture 1" descr="UMS logo"/>
                  <pic:cNvPicPr/>
                </pic:nvPicPr>
                <pic:blipFill>
                  <a:blip r:embed="rId1">
                    <a:extLst>
                      <a:ext uri="{28A0092B-C50C-407E-A947-70E740481C1C}">
                        <a14:useLocalDpi xmlns:a14="http://schemas.microsoft.com/office/drawing/2010/main" val="0"/>
                      </a:ext>
                    </a:extLst>
                  </a:blip>
                  <a:stretch>
                    <a:fillRect/>
                  </a:stretch>
                </pic:blipFill>
                <pic:spPr>
                  <a:xfrm>
                    <a:off x="0" y="0"/>
                    <a:ext cx="1353167" cy="36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1B2"/>
    <w:rsid w:val="000069DE"/>
    <w:rsid w:val="00095DD0"/>
    <w:rsid w:val="0010225A"/>
    <w:rsid w:val="001E0BDC"/>
    <w:rsid w:val="002132EF"/>
    <w:rsid w:val="002373A4"/>
    <w:rsid w:val="00270E20"/>
    <w:rsid w:val="002D3615"/>
    <w:rsid w:val="00451EB4"/>
    <w:rsid w:val="006B415D"/>
    <w:rsid w:val="007B7301"/>
    <w:rsid w:val="00C407E3"/>
    <w:rsid w:val="00D02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01765"/>
  <w15:chartTrackingRefBased/>
  <w15:docId w15:val="{2D60D07E-865B-4679-8291-58941B69A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1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1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1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1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021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021B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021B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021B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021B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1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1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1B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1B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021B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021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021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021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021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02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1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1B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1B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021B2"/>
    <w:pPr>
      <w:spacing w:before="160"/>
      <w:jc w:val="center"/>
    </w:pPr>
    <w:rPr>
      <w:i/>
      <w:iCs/>
      <w:color w:val="404040" w:themeColor="text1" w:themeTint="BF"/>
    </w:rPr>
  </w:style>
  <w:style w:type="character" w:customStyle="1" w:styleId="QuoteChar">
    <w:name w:val="Quote Char"/>
    <w:basedOn w:val="DefaultParagraphFont"/>
    <w:link w:val="Quote"/>
    <w:uiPriority w:val="29"/>
    <w:rsid w:val="00D021B2"/>
    <w:rPr>
      <w:i/>
      <w:iCs/>
      <w:color w:val="404040" w:themeColor="text1" w:themeTint="BF"/>
    </w:rPr>
  </w:style>
  <w:style w:type="paragraph" w:styleId="ListParagraph">
    <w:name w:val="List Paragraph"/>
    <w:basedOn w:val="Normal"/>
    <w:uiPriority w:val="34"/>
    <w:qFormat/>
    <w:rsid w:val="00D021B2"/>
    <w:pPr>
      <w:ind w:left="720"/>
      <w:contextualSpacing/>
    </w:pPr>
  </w:style>
  <w:style w:type="character" w:styleId="IntenseEmphasis">
    <w:name w:val="Intense Emphasis"/>
    <w:basedOn w:val="DefaultParagraphFont"/>
    <w:uiPriority w:val="21"/>
    <w:qFormat/>
    <w:rsid w:val="00D021B2"/>
    <w:rPr>
      <w:i/>
      <w:iCs/>
      <w:color w:val="0F4761" w:themeColor="accent1" w:themeShade="BF"/>
    </w:rPr>
  </w:style>
  <w:style w:type="paragraph" w:styleId="IntenseQuote">
    <w:name w:val="Intense Quote"/>
    <w:basedOn w:val="Normal"/>
    <w:next w:val="Normal"/>
    <w:link w:val="IntenseQuoteChar"/>
    <w:uiPriority w:val="30"/>
    <w:qFormat/>
    <w:rsid w:val="00D02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1B2"/>
    <w:rPr>
      <w:i/>
      <w:iCs/>
      <w:color w:val="0F4761" w:themeColor="accent1" w:themeShade="BF"/>
    </w:rPr>
  </w:style>
  <w:style w:type="character" w:styleId="IntenseReference">
    <w:name w:val="Intense Reference"/>
    <w:basedOn w:val="DefaultParagraphFont"/>
    <w:uiPriority w:val="32"/>
    <w:qFormat/>
    <w:rsid w:val="00D021B2"/>
    <w:rPr>
      <w:b/>
      <w:bCs/>
      <w:smallCaps/>
      <w:color w:val="0F4761" w:themeColor="accent1" w:themeShade="BF"/>
      <w:spacing w:val="5"/>
    </w:rPr>
  </w:style>
  <w:style w:type="paragraph" w:styleId="Header">
    <w:name w:val="header"/>
    <w:basedOn w:val="Normal"/>
    <w:link w:val="HeaderChar"/>
    <w:uiPriority w:val="99"/>
    <w:unhideWhenUsed/>
    <w:rsid w:val="00D02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1B2"/>
  </w:style>
  <w:style w:type="paragraph" w:styleId="Footer">
    <w:name w:val="footer"/>
    <w:basedOn w:val="Normal"/>
    <w:link w:val="FooterChar"/>
    <w:uiPriority w:val="99"/>
    <w:unhideWhenUsed/>
    <w:rsid w:val="00D02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82531A09F5AC4F8065D5397F5FF8F8" ma:contentTypeVersion="19" ma:contentTypeDescription="Create a new document." ma:contentTypeScope="" ma:versionID="3a079826e1907cb6b95f550ee82547be">
  <xsd:schema xmlns:xsd="http://www.w3.org/2001/XMLSchema" xmlns:xs="http://www.w3.org/2001/XMLSchema" xmlns:p="http://schemas.microsoft.com/office/2006/metadata/properties" xmlns:ns2="2d158fa6-04c4-4b0b-9211-ddc5f24494d5" xmlns:ns3="0f169feb-6904-43e8-99c0-9fedfdfa937f" targetNamespace="http://schemas.microsoft.com/office/2006/metadata/properties" ma:root="true" ma:fieldsID="05ad7e8b16fd7bdfdab59be51a7c14fd" ns2:_="" ns3:_="">
    <xsd:import namespace="2d158fa6-04c4-4b0b-9211-ddc5f24494d5"/>
    <xsd:import namespace="0f169feb-6904-43e8-99c0-9fedfdfa9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DateCompleted" minOccurs="0"/>
                <xsd:element ref="ns3:CompletedBy" minOccurs="0"/>
                <xsd:element ref="ns3:_Flow_SignoffStatus" minOccurs="0"/>
                <xsd:element ref="ns3:Developedby"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58fa6-04c4-4b0b-9211-ddc5f24494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169feb-6904-43e8-99c0-9fedfdfa9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DateCompleted" ma:index="14" nillable="true" ma:displayName="Date Completed" ma:format="Dropdown" ma:internalName="DateCompleted">
      <xsd:simpleType>
        <xsd:restriction base="dms:Text">
          <xsd:maxLength value="255"/>
        </xsd:restriction>
      </xsd:simpleType>
    </xsd:element>
    <xsd:element name="CompletedBy" ma:index="15" nillable="true" ma:displayName="Completed By" ma:format="Dropdown" ma:internalName="CompletedBy">
      <xsd:simpleType>
        <xsd:restriction base="dms:Text">
          <xsd:maxLength value="255"/>
        </xsd:restriction>
      </xsd:simpleType>
    </xsd:element>
    <xsd:element name="_Flow_SignoffStatus" ma:index="16" nillable="true" ma:displayName="Sign-off status" ma:internalName="Sign_x002d_off_x0020_status">
      <xsd:simpleType>
        <xsd:restriction base="dms:Text"/>
      </xsd:simpleType>
    </xsd:element>
    <xsd:element name="Developedby" ma:index="17" nillable="true" ma:displayName="Developed by" ma:format="Dropdown" ma:internalName="Developedby">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velopedby xmlns="0f169feb-6904-43e8-99c0-9fedfdfa937f" xsi:nil="true"/>
    <CompletedBy xmlns="0f169feb-6904-43e8-99c0-9fedfdfa937f" xsi:nil="true"/>
    <DateCompleted xmlns="0f169feb-6904-43e8-99c0-9fedfdfa937f" xsi:nil="true"/>
    <_Flow_SignoffStatus xmlns="0f169feb-6904-43e8-99c0-9fedfdfa937f" xsi:nil="true"/>
  </documentManagement>
</p:properties>
</file>

<file path=customXml/itemProps1.xml><?xml version="1.0" encoding="utf-8"?>
<ds:datastoreItem xmlns:ds="http://schemas.openxmlformats.org/officeDocument/2006/customXml" ds:itemID="{D8FBBC9B-C1E2-41C4-ACB8-E50E6B09D7D2}"/>
</file>

<file path=customXml/itemProps2.xml><?xml version="1.0" encoding="utf-8"?>
<ds:datastoreItem xmlns:ds="http://schemas.openxmlformats.org/officeDocument/2006/customXml" ds:itemID="{39EBE289-591B-447E-87B7-581A3062D159}"/>
</file>

<file path=customXml/itemProps3.xml><?xml version="1.0" encoding="utf-8"?>
<ds:datastoreItem xmlns:ds="http://schemas.openxmlformats.org/officeDocument/2006/customXml" ds:itemID="{36BA1B26-356B-45B6-B82D-A33B5A84073F}"/>
</file>

<file path=docProps/app.xml><?xml version="1.0" encoding="utf-8"?>
<Properties xmlns="http://schemas.openxmlformats.org/officeDocument/2006/extended-properties" xmlns:vt="http://schemas.openxmlformats.org/officeDocument/2006/docPropsVTypes">
  <Template>Normal</Template>
  <TotalTime>24</TotalTime>
  <Pages>6</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Bragg</dc:creator>
  <cp:keywords/>
  <dc:description/>
  <cp:lastModifiedBy>Emily Bragg</cp:lastModifiedBy>
  <cp:revision>6</cp:revision>
  <dcterms:created xsi:type="dcterms:W3CDTF">2026-03-12T15:40:00Z</dcterms:created>
  <dcterms:modified xsi:type="dcterms:W3CDTF">2026-03-17T11:37:00Z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0x0101004B82531A09F5AC4F8065D5397F5FF8F8</vt:lpwstr>
  </property>
</Properties>
</file>