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39390" w14:textId="77777777" w:rsidR="00690070" w:rsidRDefault="00690070">
      <w:pPr>
        <w:rPr>
          <w:sz w:val="23"/>
          <w:szCs w:val="23"/>
        </w:rPr>
        <w:sectPr w:rsidR="00690070">
          <w:headerReference w:type="default" r:id="rId6"/>
          <w:footerReference w:type="default" r:id="rId7"/>
          <w:headerReference w:type="first" r:id="rId8"/>
          <w:footerReference w:type="first" r:id="rId9"/>
          <w:pgSz w:w="12240" w:h="15840"/>
          <w:pgMar w:top="1440" w:right="1440" w:bottom="1440" w:left="1440" w:header="720" w:footer="720" w:gutter="0"/>
          <w:pgNumType w:start="1"/>
          <w:cols w:space="720" w:equalWidth="0">
            <w:col w:w="9360" w:space="0"/>
          </w:cols>
          <w:titlePg/>
        </w:sectPr>
      </w:pPr>
    </w:p>
    <w:p w14:paraId="1490BE3A" w14:textId="77777777" w:rsidR="00690070" w:rsidRDefault="00690070">
      <w:pPr>
        <w:rPr>
          <w:sz w:val="23"/>
          <w:szCs w:val="23"/>
          <w:highlight w:val="white"/>
        </w:rPr>
      </w:pPr>
    </w:p>
    <w:p w14:paraId="0FDE726B" w14:textId="77777777" w:rsidR="00690070" w:rsidRDefault="00000000">
      <w:pPr>
        <w:ind w:right="-220"/>
        <w:rPr>
          <w:b/>
          <w:bCs/>
          <w:i/>
          <w:iCs/>
          <w:sz w:val="23"/>
          <w:szCs w:val="23"/>
        </w:rPr>
      </w:pPr>
      <w:r>
        <w:rPr>
          <w:sz w:val="23"/>
          <w:szCs w:val="23"/>
          <w:highlight w:val="white"/>
        </w:rPr>
        <w:t xml:space="preserve">DATE:         </w:t>
      </w:r>
      <w:r>
        <w:rPr>
          <w:sz w:val="23"/>
          <w:szCs w:val="23"/>
          <w:highlight w:val="white"/>
        </w:rPr>
        <w:tab/>
        <w:t>January 12, 2026</w:t>
      </w:r>
      <w:r>
        <w:rPr>
          <w:sz w:val="23"/>
          <w:szCs w:val="23"/>
          <w:highlight w:val="white"/>
        </w:rPr>
        <w:br/>
        <w:t xml:space="preserve">TO:              </w:t>
      </w:r>
      <w:r>
        <w:rPr>
          <w:sz w:val="23"/>
          <w:szCs w:val="23"/>
          <w:highlight w:val="white"/>
        </w:rPr>
        <w:tab/>
        <w:t>Joint Standing Committee on Education and Cultural Affairs</w:t>
      </w:r>
      <w:r>
        <w:rPr>
          <w:sz w:val="23"/>
          <w:szCs w:val="23"/>
        </w:rPr>
        <w:br/>
      </w:r>
      <w:r>
        <w:rPr>
          <w:sz w:val="23"/>
          <w:szCs w:val="23"/>
          <w:highlight w:val="white"/>
        </w:rPr>
        <w:t xml:space="preserve">FROM:        </w:t>
      </w:r>
      <w:r>
        <w:rPr>
          <w:sz w:val="23"/>
          <w:szCs w:val="23"/>
          <w:highlight w:val="white"/>
        </w:rPr>
        <w:tab/>
        <w:t>Samantha Warren, UMS Chief External &amp; Governmental Affairs Officer</w:t>
      </w:r>
      <w:r>
        <w:rPr>
          <w:sz w:val="23"/>
          <w:szCs w:val="23"/>
          <w:highlight w:val="white"/>
        </w:rPr>
        <w:br/>
      </w:r>
      <w:r>
        <w:rPr>
          <w:sz w:val="23"/>
          <w:szCs w:val="23"/>
          <w:highlight w:val="white"/>
        </w:rPr>
        <w:tab/>
      </w:r>
      <w:r>
        <w:rPr>
          <w:sz w:val="23"/>
          <w:szCs w:val="23"/>
          <w:highlight w:val="white"/>
        </w:rPr>
        <w:tab/>
        <w:t>samantha.warren@maine.edu / 207-632-0389</w:t>
      </w:r>
      <w:r>
        <w:rPr>
          <w:sz w:val="23"/>
          <w:szCs w:val="23"/>
          <w:highlight w:val="white"/>
        </w:rPr>
        <w:br/>
        <w:t xml:space="preserve">RE:              </w:t>
      </w:r>
      <w:r>
        <w:rPr>
          <w:b/>
          <w:bCs/>
          <w:sz w:val="23"/>
          <w:szCs w:val="23"/>
          <w:highlight w:val="white"/>
        </w:rPr>
        <w:tab/>
        <w:t xml:space="preserve">2026 Report on Academic Record Requests/Outstanding Accounts </w:t>
      </w:r>
    </w:p>
    <w:p w14:paraId="63D820F3" w14:textId="77777777" w:rsidR="00690070" w:rsidRDefault="00000000">
      <w:pPr>
        <w:ind w:right="-220"/>
        <w:rPr>
          <w:b/>
          <w:bCs/>
          <w:sz w:val="23"/>
          <w:szCs w:val="23"/>
        </w:rPr>
      </w:pPr>
      <w:r>
        <w:pict w14:anchorId="0C1FF138">
          <v:rect id="_x0000_i1025" style="width:0;height:1.5pt" o:hralign="center" o:hrstd="t" o:hr="t" fillcolor="#a0a0a0" stroked="f"/>
        </w:pict>
      </w:r>
    </w:p>
    <w:p w14:paraId="7574FF50" w14:textId="77777777" w:rsidR="00690070" w:rsidRDefault="00000000">
      <w:pPr>
        <w:spacing w:before="240" w:line="264" w:lineRule="auto"/>
        <w:rPr>
          <w:color w:val="222222"/>
          <w:sz w:val="23"/>
          <w:szCs w:val="23"/>
          <w:highlight w:val="white"/>
        </w:rPr>
      </w:pPr>
      <w:r>
        <w:rPr>
          <w:color w:val="222222"/>
          <w:sz w:val="23"/>
          <w:szCs w:val="23"/>
          <w:highlight w:val="white"/>
        </w:rPr>
        <w:t>The Legislature enacted</w:t>
      </w:r>
      <w:hyperlink r:id="rId10">
        <w:r>
          <w:rPr>
            <w:color w:val="222222"/>
            <w:sz w:val="23"/>
            <w:szCs w:val="23"/>
            <w:highlight w:val="white"/>
          </w:rPr>
          <w:t xml:space="preserve"> </w:t>
        </w:r>
      </w:hyperlink>
      <w:hyperlink r:id="rId11">
        <w:r w:rsidRPr="007A717F">
          <w:rPr>
            <w:color w:val="005695"/>
            <w:sz w:val="23"/>
            <w:szCs w:val="23"/>
            <w:highlight w:val="white"/>
            <w:u w:val="single"/>
          </w:rPr>
          <w:t>Public Law 2021, Chapter 538</w:t>
        </w:r>
      </w:hyperlink>
      <w:r>
        <w:rPr>
          <w:color w:val="222222"/>
          <w:sz w:val="23"/>
          <w:szCs w:val="23"/>
          <w:highlight w:val="white"/>
        </w:rPr>
        <w:t xml:space="preserve"> to limit the authority of Maine’s postsecondary institutions to withhold academic records (transcripts or diplomas) from individuals who had outstanding balances due to their college or university. Consistent with the law, the University of Maine System (UMS) adopted</w:t>
      </w:r>
      <w:hyperlink r:id="rId12">
        <w:r>
          <w:rPr>
            <w:color w:val="222222"/>
            <w:sz w:val="23"/>
            <w:szCs w:val="23"/>
            <w:highlight w:val="white"/>
          </w:rPr>
          <w:t xml:space="preserve"> </w:t>
        </w:r>
      </w:hyperlink>
      <w:hyperlink r:id="rId13">
        <w:r w:rsidRPr="007A717F">
          <w:rPr>
            <w:color w:val="005695"/>
            <w:sz w:val="23"/>
            <w:szCs w:val="23"/>
            <w:highlight w:val="white"/>
            <w:u w:val="single"/>
          </w:rPr>
          <w:t>a uniform policy</w:t>
        </w:r>
      </w:hyperlink>
      <w:r>
        <w:rPr>
          <w:color w:val="222222"/>
          <w:sz w:val="23"/>
          <w:szCs w:val="23"/>
          <w:highlight w:val="white"/>
        </w:rPr>
        <w:t xml:space="preserve"> in 2022 that details the process for releasing records at the request of current and former students who still owe money for services rendered by Maine’s public universities.  </w:t>
      </w:r>
    </w:p>
    <w:p w14:paraId="247395A1" w14:textId="77777777" w:rsidR="00690070" w:rsidRDefault="00000000">
      <w:pPr>
        <w:spacing w:before="240" w:line="264" w:lineRule="auto"/>
        <w:rPr>
          <w:color w:val="222222"/>
          <w:sz w:val="23"/>
          <w:szCs w:val="23"/>
          <w:highlight w:val="white"/>
        </w:rPr>
      </w:pPr>
      <w:r>
        <w:rPr>
          <w:color w:val="222222"/>
          <w:sz w:val="23"/>
          <w:szCs w:val="23"/>
          <w:highlight w:val="white"/>
        </w:rPr>
        <w:t xml:space="preserve">Pursuant to this policy, </w:t>
      </w:r>
      <w:r>
        <w:rPr>
          <w:b/>
          <w:bCs/>
          <w:color w:val="222222"/>
          <w:sz w:val="23"/>
          <w:szCs w:val="23"/>
          <w:highlight w:val="white"/>
        </w:rPr>
        <w:t>UMS provided 885 transcripts and diplomas requested by individuals with overdue balances in 2025</w:t>
      </w:r>
      <w:r>
        <w:rPr>
          <w:color w:val="222222"/>
          <w:sz w:val="23"/>
          <w:szCs w:val="23"/>
          <w:highlight w:val="white"/>
        </w:rPr>
        <w:t xml:space="preserve">, which is consistent with the number released in 2024 (887). The most common reasons given for the requests included that the individual was planning to transfer to another academic institution (234 requests), was applying for work (166), was applying for financial aid (40), or was pursuing military/National Guard opportunities (11), though more than half of the individuals provided no justification. </w:t>
      </w:r>
    </w:p>
    <w:p w14:paraId="013FF4D1" w14:textId="77777777" w:rsidR="00690070" w:rsidRDefault="00000000">
      <w:pPr>
        <w:spacing w:before="240" w:line="264" w:lineRule="auto"/>
        <w:rPr>
          <w:color w:val="222222"/>
          <w:sz w:val="23"/>
          <w:szCs w:val="23"/>
          <w:highlight w:val="white"/>
        </w:rPr>
      </w:pPr>
      <w:r>
        <w:rPr>
          <w:color w:val="222222"/>
          <w:sz w:val="23"/>
          <w:szCs w:val="23"/>
          <w:highlight w:val="white"/>
        </w:rPr>
        <w:t xml:space="preserve">Nearly </w:t>
      </w:r>
      <w:r>
        <w:rPr>
          <w:b/>
          <w:bCs/>
          <w:color w:val="222222"/>
          <w:sz w:val="23"/>
          <w:szCs w:val="23"/>
          <w:highlight w:val="white"/>
        </w:rPr>
        <w:t>one-third of requests came from individuals with an outstanding balance of at least $2,500</w:t>
      </w:r>
      <w:r>
        <w:rPr>
          <w:color w:val="222222"/>
          <w:sz w:val="23"/>
          <w:szCs w:val="23"/>
          <w:highlight w:val="white"/>
        </w:rPr>
        <w:t xml:space="preserve">. Consistent with State law and UMS policy, those with balances above $2,499 are expected to enter into a mutually agreed-upon repayment plan before their academic record is released. The average outstanding balance of those who </w:t>
      </w:r>
      <w:proofErr w:type="gramStart"/>
      <w:r>
        <w:rPr>
          <w:color w:val="222222"/>
          <w:sz w:val="23"/>
          <w:szCs w:val="23"/>
          <w:highlight w:val="white"/>
        </w:rPr>
        <w:t>entered into</w:t>
      </w:r>
      <w:proofErr w:type="gramEnd"/>
      <w:r>
        <w:rPr>
          <w:color w:val="222222"/>
          <w:sz w:val="23"/>
          <w:szCs w:val="23"/>
          <w:highlight w:val="white"/>
        </w:rPr>
        <w:t xml:space="preserve"> repayment plans so they could access their academic records under the provisions of the law was $4,749 across all UMS universities and $7,184 at the University of Southern Maine (USM), $5,722 at the University of Maine at Fort Kent (UMFK), and $5,531 at the University of Maine. </w:t>
      </w:r>
    </w:p>
    <w:p w14:paraId="0D9FB9AA" w14:textId="77777777" w:rsidR="00690070" w:rsidRDefault="00000000">
      <w:pPr>
        <w:spacing w:before="240" w:line="264" w:lineRule="auto"/>
        <w:rPr>
          <w:color w:val="222222"/>
          <w:sz w:val="23"/>
          <w:szCs w:val="23"/>
          <w:highlight w:val="white"/>
        </w:rPr>
      </w:pPr>
      <w:r>
        <w:rPr>
          <w:color w:val="222222"/>
          <w:sz w:val="23"/>
          <w:szCs w:val="23"/>
          <w:highlight w:val="white"/>
        </w:rPr>
        <w:t xml:space="preserve">Notably, </w:t>
      </w:r>
      <w:r>
        <w:rPr>
          <w:b/>
          <w:bCs/>
          <w:color w:val="222222"/>
          <w:sz w:val="23"/>
          <w:szCs w:val="23"/>
          <w:highlight w:val="white"/>
        </w:rPr>
        <w:t xml:space="preserve">the law does not allow our public institutions to require any payment </w:t>
      </w:r>
      <w:r>
        <w:rPr>
          <w:color w:val="222222"/>
          <w:sz w:val="23"/>
          <w:szCs w:val="23"/>
          <w:highlight w:val="white"/>
        </w:rPr>
        <w:t xml:space="preserve">before the record is provided. In many cases, individuals are not </w:t>
      </w:r>
      <w:proofErr w:type="gramStart"/>
      <w:r>
        <w:rPr>
          <w:color w:val="222222"/>
          <w:sz w:val="23"/>
          <w:szCs w:val="23"/>
          <w:highlight w:val="white"/>
        </w:rPr>
        <w:t>meeting their obligation</w:t>
      </w:r>
      <w:proofErr w:type="gramEnd"/>
      <w:r>
        <w:rPr>
          <w:color w:val="222222"/>
          <w:sz w:val="23"/>
          <w:szCs w:val="23"/>
          <w:highlight w:val="white"/>
        </w:rPr>
        <w:t xml:space="preserve"> to pay down their balance, even when installments are as low as $10. For example, at the University of Maine at Presque Isle (UMPI), of the 28 accounts for which repayment plans were agreed to, 15 individuals made no payments, and nine made some payments but are currently delinquent. Meanwhile, at UMaine, of the 72 accounts for which repayment plans were agreed to, three individuals made zero payments, 37 made some payments but are currently delinquent, and 32 have made payments and are in good standing. </w:t>
      </w:r>
    </w:p>
    <w:p w14:paraId="43A26A07" w14:textId="77777777" w:rsidR="00690070" w:rsidRDefault="00000000">
      <w:pPr>
        <w:spacing w:before="240" w:line="264" w:lineRule="auto"/>
        <w:rPr>
          <w:color w:val="222222"/>
          <w:sz w:val="23"/>
          <w:szCs w:val="23"/>
          <w:highlight w:val="white"/>
        </w:rPr>
      </w:pPr>
      <w:r>
        <w:rPr>
          <w:color w:val="222222"/>
          <w:sz w:val="23"/>
          <w:szCs w:val="23"/>
          <w:highlight w:val="white"/>
        </w:rPr>
        <w:t xml:space="preserve">The total outstanding balance on accounts associated with individuals whose records were released under the law was $1.04 million at UMaine, $225,957 at UMPI, $189,260 at UMFK, and $144,572 at the University of Maine at Farmington. </w:t>
      </w:r>
    </w:p>
    <w:p w14:paraId="48CA6785" w14:textId="77777777" w:rsidR="00690070" w:rsidRDefault="00000000">
      <w:pPr>
        <w:spacing w:before="240" w:line="264" w:lineRule="auto"/>
        <w:rPr>
          <w:color w:val="222222"/>
          <w:sz w:val="23"/>
          <w:szCs w:val="23"/>
          <w:highlight w:val="white"/>
        </w:rPr>
      </w:pPr>
      <w:r>
        <w:rPr>
          <w:color w:val="222222"/>
          <w:sz w:val="23"/>
          <w:szCs w:val="23"/>
          <w:highlight w:val="white"/>
        </w:rPr>
        <w:lastRenderedPageBreak/>
        <w:t>As of Dec. 11, 2025,</w:t>
      </w:r>
      <w:r>
        <w:rPr>
          <w:b/>
          <w:bCs/>
          <w:color w:val="222222"/>
          <w:sz w:val="23"/>
          <w:szCs w:val="23"/>
          <w:highlight w:val="white"/>
        </w:rPr>
        <w:t xml:space="preserve"> $45.1 million is owed to Maine’s public universities and nearly 20,000 students have academic </w:t>
      </w:r>
      <w:proofErr w:type="gramStart"/>
      <w:r>
        <w:rPr>
          <w:b/>
          <w:bCs/>
          <w:color w:val="222222"/>
          <w:sz w:val="23"/>
          <w:szCs w:val="23"/>
          <w:highlight w:val="white"/>
        </w:rPr>
        <w:t>record holds</w:t>
      </w:r>
      <w:proofErr w:type="gramEnd"/>
      <w:r>
        <w:rPr>
          <w:b/>
          <w:bCs/>
          <w:color w:val="222222"/>
          <w:sz w:val="23"/>
          <w:szCs w:val="23"/>
          <w:highlight w:val="white"/>
        </w:rPr>
        <w:t xml:space="preserve"> because of past-due accounts, with an average outstanding balance of $2,268</w:t>
      </w:r>
      <w:r>
        <w:rPr>
          <w:color w:val="222222"/>
          <w:sz w:val="23"/>
          <w:szCs w:val="23"/>
          <w:highlight w:val="white"/>
        </w:rPr>
        <w:t>. These f</w:t>
      </w:r>
      <w:r>
        <w:rPr>
          <w:color w:val="222222"/>
          <w:highlight w:val="white"/>
        </w:rPr>
        <w:t xml:space="preserve">igures do not include accounts that the university has written off. </w:t>
      </w:r>
    </w:p>
    <w:p w14:paraId="17F23ABA" w14:textId="77777777" w:rsidR="00690070" w:rsidRDefault="00000000">
      <w:pPr>
        <w:spacing w:before="240" w:line="264" w:lineRule="auto"/>
        <w:rPr>
          <w:color w:val="222222"/>
          <w:sz w:val="23"/>
          <w:szCs w:val="23"/>
          <w:highlight w:val="white"/>
        </w:rPr>
      </w:pPr>
      <w:r>
        <w:rPr>
          <w:color w:val="222222"/>
          <w:sz w:val="23"/>
          <w:szCs w:val="23"/>
          <w:highlight w:val="white"/>
        </w:rPr>
        <w:t xml:space="preserve">This significant debt to Maine’s public universities challenges our ability to meet contractual obligations to employees and maintain tuition affordability so that high-quality postsecondary education and economic mobility are accessible to all Maine people. For example, $20.9 million is currently owed by students to UMaine, where university leaders are working to address a projected $18 million structural shortage for FY27, with all units asked to budget a 7% reduction in their expenses.  </w:t>
      </w:r>
    </w:p>
    <w:p w14:paraId="42C3AA24" w14:textId="77777777" w:rsidR="00690070" w:rsidRDefault="00000000">
      <w:pPr>
        <w:spacing w:before="240" w:line="264" w:lineRule="auto"/>
        <w:rPr>
          <w:color w:val="222222"/>
          <w:sz w:val="23"/>
          <w:szCs w:val="23"/>
          <w:highlight w:val="white"/>
        </w:rPr>
      </w:pPr>
      <w:r>
        <w:rPr>
          <w:color w:val="222222"/>
          <w:sz w:val="23"/>
          <w:szCs w:val="23"/>
          <w:highlight w:val="white"/>
        </w:rPr>
        <w:t xml:space="preserve">These outstanding balances also reflect the </w:t>
      </w:r>
      <w:r>
        <w:rPr>
          <w:b/>
          <w:bCs/>
          <w:color w:val="222222"/>
          <w:sz w:val="23"/>
          <w:szCs w:val="23"/>
          <w:highlight w:val="white"/>
        </w:rPr>
        <w:t>significant financial need of UMS students</w:t>
      </w:r>
      <w:r>
        <w:rPr>
          <w:color w:val="222222"/>
          <w:sz w:val="23"/>
          <w:szCs w:val="23"/>
          <w:highlight w:val="white"/>
        </w:rPr>
        <w:t>, more than half of whom are eligible for need-based federal Pell Grants. This is despite Maine’s public universities being the most affordable in New England and more than 22,300 UMS students qualifying for aid in the 2024-25 academic year, with the average package of scholarships, grants, and waivers students did not need to repay exceeding $9,700.</w:t>
      </w:r>
    </w:p>
    <w:p w14:paraId="6763063C" w14:textId="77777777" w:rsidR="00690070" w:rsidRDefault="00000000">
      <w:pPr>
        <w:spacing w:before="240" w:line="264" w:lineRule="auto"/>
        <w:rPr>
          <w:color w:val="222222"/>
          <w:sz w:val="23"/>
          <w:szCs w:val="23"/>
          <w:highlight w:val="white"/>
        </w:rPr>
      </w:pPr>
      <w:r>
        <w:rPr>
          <w:color w:val="222222"/>
          <w:sz w:val="23"/>
          <w:szCs w:val="23"/>
          <w:highlight w:val="white"/>
        </w:rPr>
        <w:t xml:space="preserve">UMS continues to </w:t>
      </w:r>
      <w:r>
        <w:rPr>
          <w:b/>
          <w:bCs/>
          <w:color w:val="222222"/>
          <w:sz w:val="23"/>
          <w:szCs w:val="23"/>
          <w:highlight w:val="white"/>
        </w:rPr>
        <w:t>caution against State or Federal policies that further limit our ability to ensure students meet their financial obligations to our public institutions</w:t>
      </w:r>
      <w:r>
        <w:rPr>
          <w:color w:val="222222"/>
          <w:sz w:val="23"/>
          <w:szCs w:val="23"/>
          <w:highlight w:val="white"/>
        </w:rPr>
        <w:t xml:space="preserve">, though we recognize that individuals can more easily discharge their debt if they secure a degree that opens doors to employment. Additionally, our System strongly </w:t>
      </w:r>
      <w:r>
        <w:rPr>
          <w:b/>
          <w:bCs/>
          <w:color w:val="222222"/>
          <w:sz w:val="23"/>
          <w:szCs w:val="23"/>
          <w:highlight w:val="white"/>
        </w:rPr>
        <w:t>encourages meaningful and ongoing increases in State appropriation for UMS so that Maine’s public universities can maintain region-leading tuition affordability</w:t>
      </w:r>
      <w:r>
        <w:rPr>
          <w:color w:val="222222"/>
          <w:sz w:val="23"/>
          <w:szCs w:val="23"/>
          <w:highlight w:val="white"/>
        </w:rPr>
        <w:t xml:space="preserve">, expand financial aid to students with the greatest need, fairly compensate our dedicated employees, and make strategic investments for the future — including to address $1.8 billion in deferred maintenance. </w:t>
      </w:r>
    </w:p>
    <w:p w14:paraId="5CF31FDC" w14:textId="77777777" w:rsidR="00690070" w:rsidRDefault="00000000">
      <w:pPr>
        <w:pStyle w:val="Subtitle"/>
        <w:spacing w:before="240" w:line="264" w:lineRule="auto"/>
        <w:rPr>
          <w:sz w:val="28"/>
          <w:szCs w:val="28"/>
        </w:rPr>
      </w:pPr>
      <w:bookmarkStart w:id="0" w:name="_7ebtjbqn48l" w:colFirst="0" w:colLast="0"/>
      <w:bookmarkEnd w:id="0"/>
      <w:r>
        <w:rPr>
          <w:sz w:val="28"/>
          <w:szCs w:val="28"/>
        </w:rPr>
        <w:t>2025 Request for Academic Records by UMS University</w:t>
      </w:r>
    </w:p>
    <w:tbl>
      <w:tblPr>
        <w:tblStyle w:val="a"/>
        <w:tblW w:w="93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35"/>
        <w:gridCol w:w="2355"/>
        <w:gridCol w:w="2385"/>
      </w:tblGrid>
      <w:tr w:rsidR="00690070" w14:paraId="27C9D0CB" w14:textId="77777777" w:rsidTr="007A717F">
        <w:trPr>
          <w:trHeight w:val="50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1A229F" w14:textId="77777777" w:rsidR="00690070" w:rsidRDefault="00000000">
            <w:pPr>
              <w:spacing w:before="240" w:line="240" w:lineRule="auto"/>
              <w:rPr>
                <w:b/>
                <w:bCs/>
                <w:color w:val="222222"/>
                <w:sz w:val="23"/>
                <w:szCs w:val="23"/>
                <w:highlight w:val="white"/>
              </w:rPr>
            </w:pPr>
            <w:r>
              <w:rPr>
                <w:b/>
                <w:bCs/>
                <w:color w:val="222222"/>
                <w:sz w:val="23"/>
                <w:szCs w:val="23"/>
                <w:highlight w:val="white"/>
              </w:rPr>
              <w:t>UMS University</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F1696" w14:textId="77777777" w:rsidR="00690070" w:rsidRDefault="00000000">
            <w:pPr>
              <w:spacing w:before="240" w:line="240" w:lineRule="auto"/>
              <w:rPr>
                <w:b/>
                <w:bCs/>
                <w:color w:val="222222"/>
                <w:sz w:val="23"/>
                <w:szCs w:val="23"/>
                <w:highlight w:val="white"/>
              </w:rPr>
            </w:pPr>
            <w:r>
              <w:rPr>
                <w:b/>
                <w:bCs/>
                <w:color w:val="222222"/>
                <w:sz w:val="23"/>
                <w:szCs w:val="23"/>
                <w:highlight w:val="white"/>
              </w:rPr>
              <w:t>Individuals With Balance &lt; $2,500</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256D4" w14:textId="77777777" w:rsidR="00690070" w:rsidRDefault="00000000">
            <w:pPr>
              <w:spacing w:before="240" w:line="240" w:lineRule="auto"/>
              <w:rPr>
                <w:b/>
                <w:bCs/>
                <w:color w:val="222222"/>
                <w:sz w:val="23"/>
                <w:szCs w:val="23"/>
                <w:highlight w:val="white"/>
              </w:rPr>
            </w:pPr>
            <w:r>
              <w:rPr>
                <w:b/>
                <w:bCs/>
                <w:color w:val="222222"/>
                <w:sz w:val="23"/>
                <w:szCs w:val="23"/>
                <w:highlight w:val="white"/>
              </w:rPr>
              <w:t>Individuals With Balance &gt; $2,500</w:t>
            </w:r>
          </w:p>
        </w:tc>
      </w:tr>
      <w:tr w:rsidR="00690070" w14:paraId="39B64815" w14:textId="77777777" w:rsidTr="007A717F">
        <w:trPr>
          <w:trHeight w:val="50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BC40E" w14:textId="77777777" w:rsidR="00690070" w:rsidRDefault="00000000">
            <w:pPr>
              <w:spacing w:before="240" w:line="240" w:lineRule="auto"/>
              <w:rPr>
                <w:color w:val="222222"/>
                <w:sz w:val="23"/>
                <w:szCs w:val="23"/>
                <w:highlight w:val="white"/>
              </w:rPr>
            </w:pPr>
            <w:r>
              <w:rPr>
                <w:color w:val="222222"/>
                <w:sz w:val="23"/>
                <w:szCs w:val="23"/>
                <w:highlight w:val="white"/>
              </w:rPr>
              <w:t>University of Maine/UMaine Machias</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D0B6D" w14:textId="77777777" w:rsidR="00690070" w:rsidRDefault="00000000">
            <w:pPr>
              <w:spacing w:before="240" w:line="240" w:lineRule="auto"/>
              <w:rPr>
                <w:color w:val="222222"/>
                <w:sz w:val="23"/>
                <w:szCs w:val="23"/>
                <w:highlight w:val="white"/>
              </w:rPr>
            </w:pPr>
            <w:r>
              <w:rPr>
                <w:color w:val="222222"/>
                <w:sz w:val="23"/>
                <w:szCs w:val="23"/>
                <w:highlight w:val="white"/>
              </w:rPr>
              <w:t>161</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C333C" w14:textId="77777777" w:rsidR="00690070" w:rsidRDefault="00000000">
            <w:pPr>
              <w:spacing w:before="240" w:line="240" w:lineRule="auto"/>
              <w:rPr>
                <w:color w:val="222222"/>
                <w:sz w:val="23"/>
                <w:szCs w:val="23"/>
                <w:highlight w:val="white"/>
              </w:rPr>
            </w:pPr>
            <w:r>
              <w:rPr>
                <w:color w:val="222222"/>
                <w:sz w:val="23"/>
                <w:szCs w:val="23"/>
                <w:highlight w:val="white"/>
              </w:rPr>
              <w:t>117</w:t>
            </w:r>
          </w:p>
        </w:tc>
      </w:tr>
      <w:tr w:rsidR="00690070" w14:paraId="410DECC8" w14:textId="77777777" w:rsidTr="007A717F">
        <w:trPr>
          <w:trHeight w:val="50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82BD1" w14:textId="77777777" w:rsidR="00690070" w:rsidRDefault="00000000">
            <w:pPr>
              <w:spacing w:before="240" w:line="240" w:lineRule="auto"/>
              <w:rPr>
                <w:color w:val="222222"/>
                <w:sz w:val="23"/>
                <w:szCs w:val="23"/>
                <w:highlight w:val="white"/>
              </w:rPr>
            </w:pPr>
            <w:r>
              <w:rPr>
                <w:color w:val="222222"/>
                <w:sz w:val="23"/>
                <w:szCs w:val="23"/>
                <w:highlight w:val="white"/>
              </w:rPr>
              <w:t>University of Maine at Augusta</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B5B0C3" w14:textId="77777777" w:rsidR="00690070" w:rsidRDefault="00000000">
            <w:pPr>
              <w:spacing w:before="240" w:line="240" w:lineRule="auto"/>
              <w:rPr>
                <w:color w:val="222222"/>
                <w:sz w:val="23"/>
                <w:szCs w:val="23"/>
                <w:highlight w:val="white"/>
              </w:rPr>
            </w:pPr>
            <w:r>
              <w:rPr>
                <w:color w:val="222222"/>
                <w:sz w:val="23"/>
                <w:szCs w:val="23"/>
                <w:highlight w:val="white"/>
              </w:rPr>
              <w:t>34</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B1FC1" w14:textId="77777777" w:rsidR="00690070" w:rsidRDefault="00000000">
            <w:pPr>
              <w:spacing w:before="240" w:line="240" w:lineRule="auto"/>
              <w:rPr>
                <w:color w:val="222222"/>
                <w:sz w:val="23"/>
                <w:szCs w:val="23"/>
                <w:highlight w:val="white"/>
              </w:rPr>
            </w:pPr>
            <w:r>
              <w:rPr>
                <w:color w:val="222222"/>
                <w:sz w:val="23"/>
                <w:szCs w:val="23"/>
                <w:highlight w:val="white"/>
              </w:rPr>
              <w:t>11</w:t>
            </w:r>
          </w:p>
        </w:tc>
      </w:tr>
      <w:tr w:rsidR="00690070" w14:paraId="1EA77729" w14:textId="77777777" w:rsidTr="007A717F">
        <w:trPr>
          <w:trHeight w:val="50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417AF0" w14:textId="77777777" w:rsidR="00690070" w:rsidRDefault="00000000">
            <w:pPr>
              <w:spacing w:before="240" w:line="240" w:lineRule="auto"/>
              <w:rPr>
                <w:color w:val="222222"/>
                <w:sz w:val="23"/>
                <w:szCs w:val="23"/>
                <w:highlight w:val="white"/>
              </w:rPr>
            </w:pPr>
            <w:r>
              <w:rPr>
                <w:color w:val="222222"/>
                <w:sz w:val="23"/>
                <w:szCs w:val="23"/>
                <w:highlight w:val="white"/>
              </w:rPr>
              <w:t>University of Maine at Farmington</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63190" w14:textId="77777777" w:rsidR="00690070" w:rsidRDefault="00000000">
            <w:pPr>
              <w:spacing w:before="240" w:line="240" w:lineRule="auto"/>
              <w:rPr>
                <w:color w:val="222222"/>
                <w:sz w:val="23"/>
                <w:szCs w:val="23"/>
                <w:highlight w:val="white"/>
              </w:rPr>
            </w:pPr>
            <w:r>
              <w:rPr>
                <w:color w:val="222222"/>
                <w:sz w:val="23"/>
                <w:szCs w:val="23"/>
                <w:highlight w:val="white"/>
              </w:rPr>
              <w:t>70</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783C21" w14:textId="77777777" w:rsidR="00690070" w:rsidRDefault="00000000">
            <w:pPr>
              <w:spacing w:before="240" w:line="240" w:lineRule="auto"/>
              <w:rPr>
                <w:color w:val="222222"/>
                <w:sz w:val="23"/>
                <w:szCs w:val="23"/>
                <w:highlight w:val="white"/>
              </w:rPr>
            </w:pPr>
            <w:r>
              <w:rPr>
                <w:color w:val="222222"/>
                <w:sz w:val="23"/>
                <w:szCs w:val="23"/>
                <w:highlight w:val="white"/>
              </w:rPr>
              <w:t>12</w:t>
            </w:r>
          </w:p>
        </w:tc>
      </w:tr>
      <w:tr w:rsidR="00690070" w14:paraId="0FCEC1E6" w14:textId="77777777" w:rsidTr="007A717F">
        <w:trPr>
          <w:trHeight w:val="50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32A14" w14:textId="77777777" w:rsidR="00690070" w:rsidRDefault="00000000">
            <w:pPr>
              <w:spacing w:before="240" w:line="240" w:lineRule="auto"/>
              <w:rPr>
                <w:color w:val="222222"/>
                <w:sz w:val="23"/>
                <w:szCs w:val="23"/>
                <w:highlight w:val="white"/>
              </w:rPr>
            </w:pPr>
            <w:r>
              <w:rPr>
                <w:color w:val="222222"/>
                <w:sz w:val="23"/>
                <w:szCs w:val="23"/>
                <w:highlight w:val="white"/>
              </w:rPr>
              <w:t>University of Maine at Fort Kent</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C1EE00" w14:textId="77777777" w:rsidR="00690070" w:rsidRDefault="00000000">
            <w:pPr>
              <w:spacing w:before="240" w:line="240" w:lineRule="auto"/>
              <w:rPr>
                <w:color w:val="222222"/>
                <w:sz w:val="23"/>
                <w:szCs w:val="23"/>
                <w:highlight w:val="white"/>
              </w:rPr>
            </w:pPr>
            <w:r>
              <w:rPr>
                <w:color w:val="222222"/>
                <w:sz w:val="23"/>
                <w:szCs w:val="23"/>
                <w:highlight w:val="white"/>
              </w:rPr>
              <w:t>44</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D43A55" w14:textId="77777777" w:rsidR="00690070" w:rsidRDefault="00000000">
            <w:pPr>
              <w:spacing w:before="240" w:line="240" w:lineRule="auto"/>
              <w:rPr>
                <w:color w:val="222222"/>
                <w:sz w:val="23"/>
                <w:szCs w:val="23"/>
                <w:highlight w:val="white"/>
              </w:rPr>
            </w:pPr>
            <w:r>
              <w:rPr>
                <w:color w:val="222222"/>
                <w:sz w:val="23"/>
                <w:szCs w:val="23"/>
                <w:highlight w:val="white"/>
              </w:rPr>
              <w:t>23</w:t>
            </w:r>
          </w:p>
        </w:tc>
      </w:tr>
      <w:tr w:rsidR="00690070" w14:paraId="1408C0E7" w14:textId="77777777" w:rsidTr="007A717F">
        <w:trPr>
          <w:trHeight w:val="50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14111" w14:textId="77777777" w:rsidR="00690070" w:rsidRDefault="00000000">
            <w:pPr>
              <w:spacing w:before="240" w:line="240" w:lineRule="auto"/>
              <w:rPr>
                <w:color w:val="222222"/>
                <w:sz w:val="23"/>
                <w:szCs w:val="23"/>
                <w:highlight w:val="white"/>
              </w:rPr>
            </w:pPr>
            <w:r>
              <w:rPr>
                <w:color w:val="222222"/>
                <w:sz w:val="23"/>
                <w:szCs w:val="23"/>
                <w:highlight w:val="white"/>
              </w:rPr>
              <w:lastRenderedPageBreak/>
              <w:t>University of Maine at Presque Isle</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59D89C" w14:textId="77777777" w:rsidR="00690070" w:rsidRDefault="00000000">
            <w:pPr>
              <w:spacing w:before="240" w:line="240" w:lineRule="auto"/>
              <w:rPr>
                <w:color w:val="222222"/>
                <w:sz w:val="23"/>
                <w:szCs w:val="23"/>
                <w:highlight w:val="white"/>
              </w:rPr>
            </w:pPr>
            <w:r>
              <w:rPr>
                <w:color w:val="222222"/>
                <w:sz w:val="23"/>
                <w:szCs w:val="23"/>
                <w:highlight w:val="white"/>
              </w:rPr>
              <w:t>88</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D78B53" w14:textId="77777777" w:rsidR="00690070" w:rsidRDefault="00000000">
            <w:pPr>
              <w:spacing w:before="240" w:line="240" w:lineRule="auto"/>
              <w:rPr>
                <w:color w:val="222222"/>
                <w:sz w:val="23"/>
                <w:szCs w:val="23"/>
                <w:highlight w:val="white"/>
              </w:rPr>
            </w:pPr>
            <w:r>
              <w:rPr>
                <w:color w:val="222222"/>
                <w:sz w:val="23"/>
                <w:szCs w:val="23"/>
                <w:highlight w:val="white"/>
              </w:rPr>
              <w:t>30</w:t>
            </w:r>
          </w:p>
        </w:tc>
      </w:tr>
      <w:tr w:rsidR="00690070" w14:paraId="2743BC37" w14:textId="77777777" w:rsidTr="007A717F">
        <w:trPr>
          <w:trHeight w:val="50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D17EA" w14:textId="77777777" w:rsidR="00690070" w:rsidRDefault="00000000">
            <w:pPr>
              <w:spacing w:before="240" w:line="240" w:lineRule="auto"/>
              <w:rPr>
                <w:color w:val="222222"/>
                <w:sz w:val="23"/>
                <w:szCs w:val="23"/>
                <w:highlight w:val="white"/>
              </w:rPr>
            </w:pPr>
            <w:r>
              <w:rPr>
                <w:color w:val="222222"/>
                <w:sz w:val="23"/>
                <w:szCs w:val="23"/>
                <w:highlight w:val="white"/>
              </w:rPr>
              <w:t>University of Southern Maine</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EB361C" w14:textId="77777777" w:rsidR="00690070" w:rsidRDefault="00000000">
            <w:pPr>
              <w:spacing w:before="240" w:line="240" w:lineRule="auto"/>
              <w:rPr>
                <w:color w:val="222222"/>
                <w:sz w:val="23"/>
                <w:szCs w:val="23"/>
                <w:highlight w:val="white"/>
              </w:rPr>
            </w:pPr>
            <w:r>
              <w:rPr>
                <w:color w:val="222222"/>
                <w:sz w:val="23"/>
                <w:szCs w:val="23"/>
                <w:highlight w:val="white"/>
              </w:rPr>
              <w:t>197</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7C2AA" w14:textId="77777777" w:rsidR="00690070" w:rsidRDefault="00000000">
            <w:pPr>
              <w:spacing w:before="240" w:line="240" w:lineRule="auto"/>
              <w:rPr>
                <w:color w:val="222222"/>
                <w:sz w:val="23"/>
                <w:szCs w:val="23"/>
                <w:highlight w:val="white"/>
              </w:rPr>
            </w:pPr>
            <w:r>
              <w:rPr>
                <w:color w:val="222222"/>
                <w:sz w:val="23"/>
                <w:szCs w:val="23"/>
                <w:highlight w:val="white"/>
              </w:rPr>
              <w:t>89</w:t>
            </w:r>
          </w:p>
        </w:tc>
      </w:tr>
      <w:tr w:rsidR="00690070" w14:paraId="4C4769DF" w14:textId="77777777" w:rsidTr="007A717F">
        <w:trPr>
          <w:trHeight w:val="50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985641" w14:textId="77777777" w:rsidR="00690070" w:rsidRDefault="00000000">
            <w:pPr>
              <w:spacing w:before="240" w:line="240" w:lineRule="auto"/>
              <w:rPr>
                <w:color w:val="222222"/>
                <w:sz w:val="23"/>
                <w:szCs w:val="23"/>
                <w:highlight w:val="white"/>
              </w:rPr>
            </w:pPr>
            <w:r>
              <w:rPr>
                <w:color w:val="222222"/>
                <w:sz w:val="23"/>
                <w:szCs w:val="23"/>
                <w:highlight w:val="white"/>
              </w:rPr>
              <w:t>University of Maine School of Law</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31F85F" w14:textId="77777777" w:rsidR="00690070" w:rsidRDefault="00000000">
            <w:pPr>
              <w:spacing w:before="240" w:line="240" w:lineRule="auto"/>
              <w:rPr>
                <w:color w:val="222222"/>
                <w:sz w:val="23"/>
                <w:szCs w:val="23"/>
                <w:highlight w:val="white"/>
              </w:rPr>
            </w:pPr>
            <w:r>
              <w:rPr>
                <w:color w:val="222222"/>
                <w:sz w:val="23"/>
                <w:szCs w:val="23"/>
                <w:highlight w:val="white"/>
              </w:rPr>
              <w:t>3</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2189F" w14:textId="77777777" w:rsidR="00690070" w:rsidRDefault="00000000">
            <w:pPr>
              <w:spacing w:before="240" w:line="240" w:lineRule="auto"/>
              <w:rPr>
                <w:color w:val="222222"/>
                <w:sz w:val="23"/>
                <w:szCs w:val="23"/>
                <w:highlight w:val="white"/>
              </w:rPr>
            </w:pPr>
            <w:r>
              <w:rPr>
                <w:color w:val="222222"/>
                <w:sz w:val="23"/>
                <w:szCs w:val="23"/>
                <w:highlight w:val="white"/>
              </w:rPr>
              <w:t>N/A</w:t>
            </w:r>
          </w:p>
        </w:tc>
      </w:tr>
      <w:tr w:rsidR="00690070" w14:paraId="0A8F2B76" w14:textId="77777777" w:rsidTr="007A717F">
        <w:trPr>
          <w:trHeight w:val="500"/>
        </w:trPr>
        <w:tc>
          <w:tcPr>
            <w:tcW w:w="4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B56F3E" w14:textId="77777777" w:rsidR="00690070" w:rsidRDefault="00000000">
            <w:pPr>
              <w:spacing w:before="240" w:line="240" w:lineRule="auto"/>
              <w:rPr>
                <w:b/>
                <w:bCs/>
                <w:color w:val="222222"/>
                <w:sz w:val="23"/>
                <w:szCs w:val="23"/>
                <w:highlight w:val="white"/>
              </w:rPr>
            </w:pPr>
            <w:r>
              <w:rPr>
                <w:b/>
                <w:bCs/>
                <w:color w:val="222222"/>
                <w:sz w:val="23"/>
                <w:szCs w:val="23"/>
                <w:highlight w:val="white"/>
              </w:rPr>
              <w:t>Total</w:t>
            </w:r>
          </w:p>
        </w:tc>
        <w:tc>
          <w:tcPr>
            <w:tcW w:w="2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79988E" w14:textId="77777777" w:rsidR="00690070" w:rsidRDefault="00000000">
            <w:pPr>
              <w:spacing w:before="240" w:line="240" w:lineRule="auto"/>
              <w:rPr>
                <w:b/>
                <w:bCs/>
                <w:color w:val="222222"/>
                <w:sz w:val="23"/>
                <w:szCs w:val="23"/>
                <w:highlight w:val="white"/>
              </w:rPr>
            </w:pPr>
            <w:r>
              <w:rPr>
                <w:b/>
                <w:bCs/>
                <w:color w:val="222222"/>
                <w:sz w:val="23"/>
                <w:szCs w:val="23"/>
                <w:highlight w:val="white"/>
              </w:rPr>
              <w:t>602</w:t>
            </w:r>
          </w:p>
        </w:tc>
        <w:tc>
          <w:tcPr>
            <w:tcW w:w="2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DE632A" w14:textId="77777777" w:rsidR="00690070" w:rsidRDefault="00000000">
            <w:pPr>
              <w:spacing w:before="240" w:line="240" w:lineRule="auto"/>
              <w:rPr>
                <w:b/>
                <w:bCs/>
                <w:color w:val="222222"/>
                <w:sz w:val="23"/>
                <w:szCs w:val="23"/>
                <w:highlight w:val="white"/>
              </w:rPr>
            </w:pPr>
            <w:r>
              <w:rPr>
                <w:b/>
                <w:bCs/>
                <w:color w:val="222222"/>
                <w:sz w:val="23"/>
                <w:szCs w:val="23"/>
                <w:highlight w:val="white"/>
              </w:rPr>
              <w:t>283</w:t>
            </w:r>
          </w:p>
        </w:tc>
      </w:tr>
    </w:tbl>
    <w:p w14:paraId="3183023E" w14:textId="77777777" w:rsidR="00690070" w:rsidRDefault="00000000">
      <w:pPr>
        <w:pStyle w:val="Subtitle"/>
        <w:spacing w:before="240" w:line="264" w:lineRule="auto"/>
        <w:rPr>
          <w:sz w:val="28"/>
          <w:szCs w:val="28"/>
        </w:rPr>
      </w:pPr>
      <w:bookmarkStart w:id="1" w:name="_ya53s587f9h5" w:colFirst="0" w:colLast="0"/>
      <w:bookmarkEnd w:id="1"/>
      <w:r>
        <w:br/>
      </w:r>
      <w:r>
        <w:rPr>
          <w:sz w:val="28"/>
          <w:szCs w:val="28"/>
        </w:rPr>
        <w:t>Students With Academic Record Holds from Past Due Accounts*</w:t>
      </w:r>
    </w:p>
    <w:tbl>
      <w:tblPr>
        <w:tblStyle w:val="a0"/>
        <w:tblW w:w="92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121"/>
        <w:gridCol w:w="1384"/>
        <w:gridCol w:w="1755"/>
        <w:gridCol w:w="2025"/>
      </w:tblGrid>
      <w:tr w:rsidR="00690070" w14:paraId="0F3BF65B" w14:textId="77777777" w:rsidTr="007A717F">
        <w:trPr>
          <w:trHeight w:val="500"/>
        </w:trPr>
        <w:tc>
          <w:tcPr>
            <w:tcW w:w="4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F9DD18" w14:textId="77777777" w:rsidR="00690070" w:rsidRDefault="00000000">
            <w:pPr>
              <w:spacing w:before="240" w:line="240" w:lineRule="auto"/>
              <w:rPr>
                <w:b/>
                <w:bCs/>
                <w:color w:val="222222"/>
                <w:sz w:val="23"/>
                <w:szCs w:val="23"/>
                <w:highlight w:val="white"/>
              </w:rPr>
            </w:pPr>
            <w:r>
              <w:rPr>
                <w:b/>
                <w:bCs/>
                <w:color w:val="222222"/>
                <w:sz w:val="23"/>
                <w:szCs w:val="23"/>
                <w:highlight w:val="white"/>
              </w:rPr>
              <w:t>UMS University</w:t>
            </w:r>
          </w:p>
        </w:tc>
        <w:tc>
          <w:tcPr>
            <w:tcW w:w="13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389A8" w14:textId="77777777" w:rsidR="00690070" w:rsidRDefault="00000000">
            <w:pPr>
              <w:spacing w:before="240" w:line="240" w:lineRule="auto"/>
              <w:rPr>
                <w:b/>
                <w:bCs/>
                <w:color w:val="222222"/>
                <w:sz w:val="23"/>
                <w:szCs w:val="23"/>
                <w:highlight w:val="white"/>
              </w:rPr>
            </w:pPr>
            <w:r>
              <w:rPr>
                <w:b/>
                <w:bCs/>
                <w:color w:val="222222"/>
                <w:sz w:val="23"/>
                <w:szCs w:val="23"/>
                <w:highlight w:val="white"/>
              </w:rPr>
              <w:t>Count</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E4C4C1" w14:textId="77777777" w:rsidR="00690070" w:rsidRDefault="00000000">
            <w:pPr>
              <w:spacing w:before="240" w:line="240" w:lineRule="auto"/>
              <w:rPr>
                <w:b/>
                <w:bCs/>
                <w:color w:val="222222"/>
                <w:sz w:val="23"/>
                <w:szCs w:val="23"/>
                <w:highlight w:val="white"/>
              </w:rPr>
            </w:pPr>
            <w:r>
              <w:rPr>
                <w:b/>
                <w:bCs/>
                <w:color w:val="222222"/>
                <w:sz w:val="23"/>
                <w:szCs w:val="23"/>
                <w:highlight w:val="white"/>
              </w:rPr>
              <w:t>Total Owed</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CE7F9" w14:textId="77777777" w:rsidR="00690070" w:rsidRDefault="00000000">
            <w:pPr>
              <w:spacing w:before="240" w:line="240" w:lineRule="auto"/>
              <w:rPr>
                <w:b/>
                <w:bCs/>
                <w:color w:val="222222"/>
                <w:sz w:val="23"/>
                <w:szCs w:val="23"/>
                <w:highlight w:val="white"/>
              </w:rPr>
            </w:pPr>
            <w:r>
              <w:rPr>
                <w:b/>
                <w:bCs/>
                <w:color w:val="222222"/>
                <w:sz w:val="23"/>
                <w:szCs w:val="23"/>
                <w:highlight w:val="white"/>
              </w:rPr>
              <w:t>Average Owed</w:t>
            </w:r>
          </w:p>
        </w:tc>
      </w:tr>
      <w:tr w:rsidR="00690070" w14:paraId="104D8C02" w14:textId="77777777" w:rsidTr="007A717F">
        <w:trPr>
          <w:trHeight w:val="500"/>
        </w:trPr>
        <w:tc>
          <w:tcPr>
            <w:tcW w:w="4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66ABB2" w14:textId="77777777" w:rsidR="00690070" w:rsidRDefault="00000000">
            <w:pPr>
              <w:spacing w:before="240" w:line="240" w:lineRule="auto"/>
              <w:rPr>
                <w:color w:val="222222"/>
                <w:sz w:val="23"/>
                <w:szCs w:val="23"/>
                <w:highlight w:val="white"/>
              </w:rPr>
            </w:pPr>
            <w:r>
              <w:rPr>
                <w:color w:val="222222"/>
                <w:sz w:val="23"/>
                <w:szCs w:val="23"/>
                <w:highlight w:val="white"/>
              </w:rPr>
              <w:t>University of Maine/UMaine Machias</w:t>
            </w:r>
          </w:p>
        </w:tc>
        <w:tc>
          <w:tcPr>
            <w:tcW w:w="13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D58CB4" w14:textId="77777777" w:rsidR="00690070" w:rsidRDefault="00000000">
            <w:pPr>
              <w:spacing w:before="240" w:line="240" w:lineRule="auto"/>
              <w:rPr>
                <w:color w:val="222222"/>
                <w:sz w:val="23"/>
                <w:szCs w:val="23"/>
                <w:highlight w:val="white"/>
              </w:rPr>
            </w:pPr>
            <w:r>
              <w:rPr>
                <w:color w:val="222222"/>
                <w:sz w:val="23"/>
                <w:szCs w:val="23"/>
                <w:highlight w:val="white"/>
              </w:rPr>
              <w:t>7,051</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83A257" w14:textId="77777777" w:rsidR="00690070" w:rsidRDefault="00000000">
            <w:pPr>
              <w:spacing w:before="240" w:line="240" w:lineRule="auto"/>
              <w:rPr>
                <w:color w:val="222222"/>
                <w:sz w:val="23"/>
                <w:szCs w:val="23"/>
                <w:highlight w:val="white"/>
              </w:rPr>
            </w:pPr>
            <w:r>
              <w:rPr>
                <w:color w:val="222222"/>
                <w:sz w:val="23"/>
                <w:szCs w:val="23"/>
                <w:highlight w:val="white"/>
              </w:rPr>
              <w:t>$20,858,693</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7D259" w14:textId="77777777" w:rsidR="00690070" w:rsidRDefault="00000000">
            <w:pPr>
              <w:spacing w:before="240" w:line="240" w:lineRule="auto"/>
              <w:rPr>
                <w:color w:val="222222"/>
                <w:sz w:val="23"/>
                <w:szCs w:val="23"/>
                <w:highlight w:val="white"/>
              </w:rPr>
            </w:pPr>
            <w:r>
              <w:rPr>
                <w:color w:val="222222"/>
                <w:sz w:val="23"/>
                <w:szCs w:val="23"/>
                <w:highlight w:val="white"/>
              </w:rPr>
              <w:t>$2,958</w:t>
            </w:r>
          </w:p>
        </w:tc>
      </w:tr>
      <w:tr w:rsidR="00690070" w14:paraId="66696AFD" w14:textId="77777777" w:rsidTr="007A717F">
        <w:trPr>
          <w:trHeight w:val="500"/>
        </w:trPr>
        <w:tc>
          <w:tcPr>
            <w:tcW w:w="4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00DCF5" w14:textId="77777777" w:rsidR="00690070" w:rsidRDefault="00000000">
            <w:pPr>
              <w:spacing w:before="240" w:line="240" w:lineRule="auto"/>
              <w:rPr>
                <w:color w:val="222222"/>
                <w:sz w:val="23"/>
                <w:szCs w:val="23"/>
                <w:highlight w:val="white"/>
              </w:rPr>
            </w:pPr>
            <w:r>
              <w:rPr>
                <w:color w:val="222222"/>
                <w:sz w:val="23"/>
                <w:szCs w:val="23"/>
                <w:highlight w:val="white"/>
              </w:rPr>
              <w:t>University of Maine at Augusta</w:t>
            </w:r>
          </w:p>
        </w:tc>
        <w:tc>
          <w:tcPr>
            <w:tcW w:w="13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294745" w14:textId="77777777" w:rsidR="00690070" w:rsidRDefault="00000000">
            <w:pPr>
              <w:spacing w:before="240" w:line="240" w:lineRule="auto"/>
              <w:rPr>
                <w:color w:val="222222"/>
                <w:sz w:val="23"/>
                <w:szCs w:val="23"/>
                <w:highlight w:val="white"/>
              </w:rPr>
            </w:pPr>
            <w:r>
              <w:rPr>
                <w:color w:val="222222"/>
                <w:sz w:val="23"/>
                <w:szCs w:val="23"/>
                <w:highlight w:val="white"/>
              </w:rPr>
              <w:t>5,852</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9FF89B" w14:textId="77777777" w:rsidR="00690070" w:rsidRDefault="00000000">
            <w:pPr>
              <w:spacing w:before="240" w:line="240" w:lineRule="auto"/>
              <w:rPr>
                <w:color w:val="222222"/>
                <w:sz w:val="23"/>
                <w:szCs w:val="23"/>
                <w:highlight w:val="white"/>
              </w:rPr>
            </w:pPr>
            <w:r>
              <w:rPr>
                <w:color w:val="222222"/>
                <w:sz w:val="23"/>
                <w:szCs w:val="23"/>
                <w:highlight w:val="white"/>
              </w:rPr>
              <w:t>$8,594,323</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14AA5" w14:textId="77777777" w:rsidR="00690070" w:rsidRDefault="00000000">
            <w:pPr>
              <w:spacing w:before="240" w:line="240" w:lineRule="auto"/>
              <w:rPr>
                <w:color w:val="222222"/>
                <w:sz w:val="23"/>
                <w:szCs w:val="23"/>
                <w:highlight w:val="white"/>
              </w:rPr>
            </w:pPr>
            <w:r>
              <w:rPr>
                <w:color w:val="222222"/>
                <w:sz w:val="23"/>
                <w:szCs w:val="23"/>
                <w:highlight w:val="white"/>
              </w:rPr>
              <w:t>$1,469</w:t>
            </w:r>
          </w:p>
        </w:tc>
      </w:tr>
      <w:tr w:rsidR="00690070" w14:paraId="2A2DA687" w14:textId="77777777" w:rsidTr="007A717F">
        <w:trPr>
          <w:trHeight w:val="500"/>
        </w:trPr>
        <w:tc>
          <w:tcPr>
            <w:tcW w:w="4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A5DF3" w14:textId="77777777" w:rsidR="00690070" w:rsidRDefault="00000000">
            <w:pPr>
              <w:spacing w:before="240" w:line="240" w:lineRule="auto"/>
              <w:rPr>
                <w:color w:val="222222"/>
                <w:sz w:val="23"/>
                <w:szCs w:val="23"/>
                <w:highlight w:val="white"/>
              </w:rPr>
            </w:pPr>
            <w:r>
              <w:rPr>
                <w:color w:val="222222"/>
                <w:sz w:val="23"/>
                <w:szCs w:val="23"/>
                <w:highlight w:val="white"/>
              </w:rPr>
              <w:t>University of Maine at Farmington</w:t>
            </w:r>
          </w:p>
        </w:tc>
        <w:tc>
          <w:tcPr>
            <w:tcW w:w="13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331EA6" w14:textId="77777777" w:rsidR="00690070" w:rsidRDefault="00000000">
            <w:pPr>
              <w:spacing w:before="240" w:line="240" w:lineRule="auto"/>
              <w:rPr>
                <w:color w:val="222222"/>
                <w:sz w:val="23"/>
                <w:szCs w:val="23"/>
                <w:highlight w:val="white"/>
              </w:rPr>
            </w:pPr>
            <w:r>
              <w:rPr>
                <w:color w:val="222222"/>
                <w:sz w:val="23"/>
                <w:szCs w:val="23"/>
                <w:highlight w:val="white"/>
              </w:rPr>
              <w:t>1,567</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BAB62" w14:textId="77777777" w:rsidR="00690070" w:rsidRDefault="00000000">
            <w:pPr>
              <w:spacing w:before="240" w:line="240" w:lineRule="auto"/>
              <w:rPr>
                <w:color w:val="222222"/>
                <w:sz w:val="23"/>
                <w:szCs w:val="23"/>
                <w:highlight w:val="white"/>
              </w:rPr>
            </w:pPr>
            <w:r>
              <w:rPr>
                <w:color w:val="222222"/>
                <w:sz w:val="23"/>
                <w:szCs w:val="23"/>
                <w:highlight w:val="white"/>
              </w:rPr>
              <w:t>$2,743,415</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AA9B7" w14:textId="77777777" w:rsidR="00690070" w:rsidRDefault="00000000">
            <w:pPr>
              <w:spacing w:before="240" w:line="240" w:lineRule="auto"/>
              <w:rPr>
                <w:color w:val="222222"/>
                <w:sz w:val="23"/>
                <w:szCs w:val="23"/>
                <w:highlight w:val="white"/>
              </w:rPr>
            </w:pPr>
            <w:r>
              <w:rPr>
                <w:color w:val="222222"/>
                <w:sz w:val="23"/>
                <w:szCs w:val="23"/>
                <w:highlight w:val="white"/>
              </w:rPr>
              <w:t>$1,751</w:t>
            </w:r>
          </w:p>
        </w:tc>
      </w:tr>
      <w:tr w:rsidR="00690070" w14:paraId="1D9F0DE9" w14:textId="77777777" w:rsidTr="007A717F">
        <w:trPr>
          <w:trHeight w:val="500"/>
        </w:trPr>
        <w:tc>
          <w:tcPr>
            <w:tcW w:w="4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A42BD" w14:textId="77777777" w:rsidR="00690070" w:rsidRDefault="00000000">
            <w:pPr>
              <w:spacing w:before="240" w:line="240" w:lineRule="auto"/>
              <w:rPr>
                <w:color w:val="222222"/>
                <w:sz w:val="23"/>
                <w:szCs w:val="23"/>
                <w:highlight w:val="white"/>
              </w:rPr>
            </w:pPr>
            <w:r>
              <w:rPr>
                <w:color w:val="222222"/>
                <w:sz w:val="23"/>
                <w:szCs w:val="23"/>
                <w:highlight w:val="white"/>
              </w:rPr>
              <w:t>University of Maine at Fort Kent</w:t>
            </w:r>
          </w:p>
        </w:tc>
        <w:tc>
          <w:tcPr>
            <w:tcW w:w="13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F2142" w14:textId="77777777" w:rsidR="00690070" w:rsidRDefault="00000000">
            <w:pPr>
              <w:spacing w:before="240" w:line="240" w:lineRule="auto"/>
              <w:rPr>
                <w:color w:val="222222"/>
                <w:sz w:val="23"/>
                <w:szCs w:val="23"/>
                <w:highlight w:val="white"/>
              </w:rPr>
            </w:pPr>
            <w:r>
              <w:rPr>
                <w:color w:val="222222"/>
                <w:sz w:val="23"/>
                <w:szCs w:val="23"/>
                <w:highlight w:val="white"/>
              </w:rPr>
              <w:t>886</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6B973A" w14:textId="77777777" w:rsidR="00690070" w:rsidRDefault="00000000">
            <w:pPr>
              <w:spacing w:before="240" w:line="240" w:lineRule="auto"/>
              <w:rPr>
                <w:color w:val="222222"/>
                <w:sz w:val="23"/>
                <w:szCs w:val="23"/>
                <w:highlight w:val="white"/>
              </w:rPr>
            </w:pPr>
            <w:r>
              <w:rPr>
                <w:color w:val="222222"/>
                <w:sz w:val="23"/>
                <w:szCs w:val="23"/>
                <w:highlight w:val="white"/>
              </w:rPr>
              <w:t>$2,109,875</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55308" w14:textId="77777777" w:rsidR="00690070" w:rsidRDefault="00000000">
            <w:pPr>
              <w:spacing w:before="240" w:line="240" w:lineRule="auto"/>
              <w:rPr>
                <w:color w:val="222222"/>
                <w:sz w:val="23"/>
                <w:szCs w:val="23"/>
                <w:highlight w:val="white"/>
              </w:rPr>
            </w:pPr>
            <w:r>
              <w:rPr>
                <w:color w:val="222222"/>
                <w:sz w:val="23"/>
                <w:szCs w:val="23"/>
                <w:highlight w:val="white"/>
              </w:rPr>
              <w:t>$2,381</w:t>
            </w:r>
          </w:p>
        </w:tc>
      </w:tr>
      <w:tr w:rsidR="00690070" w14:paraId="0CDA04F3" w14:textId="77777777" w:rsidTr="007A717F">
        <w:trPr>
          <w:trHeight w:val="500"/>
        </w:trPr>
        <w:tc>
          <w:tcPr>
            <w:tcW w:w="4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E5595D" w14:textId="77777777" w:rsidR="00690070" w:rsidRDefault="00000000">
            <w:pPr>
              <w:spacing w:before="240" w:line="240" w:lineRule="auto"/>
              <w:rPr>
                <w:color w:val="222222"/>
                <w:sz w:val="23"/>
                <w:szCs w:val="23"/>
                <w:highlight w:val="white"/>
              </w:rPr>
            </w:pPr>
            <w:r>
              <w:rPr>
                <w:color w:val="222222"/>
                <w:sz w:val="23"/>
                <w:szCs w:val="23"/>
                <w:highlight w:val="white"/>
              </w:rPr>
              <w:t>University of Maine at Presque Isle</w:t>
            </w:r>
          </w:p>
        </w:tc>
        <w:tc>
          <w:tcPr>
            <w:tcW w:w="13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A24E0D" w14:textId="77777777" w:rsidR="00690070" w:rsidRDefault="00000000">
            <w:pPr>
              <w:spacing w:before="240" w:line="240" w:lineRule="auto"/>
              <w:rPr>
                <w:color w:val="222222"/>
                <w:sz w:val="23"/>
                <w:szCs w:val="23"/>
                <w:highlight w:val="white"/>
              </w:rPr>
            </w:pPr>
            <w:r>
              <w:rPr>
                <w:color w:val="222222"/>
                <w:sz w:val="23"/>
                <w:szCs w:val="23"/>
                <w:highlight w:val="white"/>
              </w:rPr>
              <w:t>1,976</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993FEF" w14:textId="77777777" w:rsidR="00690070" w:rsidRDefault="00000000">
            <w:pPr>
              <w:spacing w:before="240" w:line="240" w:lineRule="auto"/>
              <w:rPr>
                <w:color w:val="222222"/>
                <w:sz w:val="23"/>
                <w:szCs w:val="23"/>
                <w:highlight w:val="white"/>
              </w:rPr>
            </w:pPr>
            <w:r>
              <w:rPr>
                <w:color w:val="222222"/>
                <w:sz w:val="23"/>
                <w:szCs w:val="23"/>
                <w:highlight w:val="white"/>
              </w:rPr>
              <w:t>$3,727,589</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68D5E" w14:textId="77777777" w:rsidR="00690070" w:rsidRDefault="00000000">
            <w:pPr>
              <w:spacing w:before="240" w:line="240" w:lineRule="auto"/>
              <w:rPr>
                <w:color w:val="222222"/>
                <w:sz w:val="23"/>
                <w:szCs w:val="23"/>
                <w:highlight w:val="white"/>
              </w:rPr>
            </w:pPr>
            <w:r>
              <w:rPr>
                <w:color w:val="222222"/>
                <w:sz w:val="23"/>
                <w:szCs w:val="23"/>
                <w:highlight w:val="white"/>
              </w:rPr>
              <w:t>$1,886</w:t>
            </w:r>
          </w:p>
        </w:tc>
      </w:tr>
      <w:tr w:rsidR="00690070" w14:paraId="0A3FFD62" w14:textId="77777777" w:rsidTr="007A717F">
        <w:trPr>
          <w:trHeight w:val="500"/>
        </w:trPr>
        <w:tc>
          <w:tcPr>
            <w:tcW w:w="4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FCA1CA" w14:textId="77777777" w:rsidR="00690070" w:rsidRDefault="00000000">
            <w:pPr>
              <w:spacing w:before="240" w:line="240" w:lineRule="auto"/>
              <w:rPr>
                <w:color w:val="222222"/>
                <w:sz w:val="23"/>
                <w:szCs w:val="23"/>
                <w:highlight w:val="white"/>
              </w:rPr>
            </w:pPr>
            <w:r>
              <w:rPr>
                <w:color w:val="222222"/>
                <w:sz w:val="23"/>
                <w:szCs w:val="23"/>
                <w:highlight w:val="white"/>
              </w:rPr>
              <w:t>University of Southern Maine**</w:t>
            </w:r>
          </w:p>
        </w:tc>
        <w:tc>
          <w:tcPr>
            <w:tcW w:w="13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78F1C" w14:textId="77777777" w:rsidR="00690070" w:rsidRDefault="00000000">
            <w:pPr>
              <w:spacing w:before="240" w:line="240" w:lineRule="auto"/>
              <w:rPr>
                <w:color w:val="222222"/>
                <w:sz w:val="23"/>
                <w:szCs w:val="23"/>
                <w:highlight w:val="white"/>
              </w:rPr>
            </w:pPr>
            <w:r>
              <w:rPr>
                <w:color w:val="222222"/>
                <w:sz w:val="23"/>
                <w:szCs w:val="23"/>
                <w:highlight w:val="white"/>
              </w:rPr>
              <w:t>2,874</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9FF02" w14:textId="77777777" w:rsidR="00690070" w:rsidRDefault="00000000">
            <w:pPr>
              <w:spacing w:before="240" w:line="240" w:lineRule="auto"/>
              <w:rPr>
                <w:color w:val="222222"/>
                <w:sz w:val="23"/>
                <w:szCs w:val="23"/>
                <w:highlight w:val="white"/>
              </w:rPr>
            </w:pPr>
            <w:r>
              <w:rPr>
                <w:color w:val="222222"/>
                <w:sz w:val="23"/>
                <w:szCs w:val="23"/>
                <w:highlight w:val="white"/>
              </w:rPr>
              <w:t>$7,055,221</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8E7C3" w14:textId="77777777" w:rsidR="00690070" w:rsidRDefault="00000000">
            <w:pPr>
              <w:spacing w:before="240" w:line="240" w:lineRule="auto"/>
              <w:rPr>
                <w:color w:val="222222"/>
                <w:sz w:val="23"/>
                <w:szCs w:val="23"/>
                <w:highlight w:val="white"/>
              </w:rPr>
            </w:pPr>
            <w:r>
              <w:rPr>
                <w:color w:val="222222"/>
                <w:sz w:val="23"/>
                <w:szCs w:val="23"/>
                <w:highlight w:val="white"/>
              </w:rPr>
              <w:t>$2,455</w:t>
            </w:r>
          </w:p>
        </w:tc>
      </w:tr>
      <w:tr w:rsidR="00690070" w14:paraId="51908B77" w14:textId="77777777" w:rsidTr="007A717F">
        <w:trPr>
          <w:trHeight w:val="500"/>
        </w:trPr>
        <w:tc>
          <w:tcPr>
            <w:tcW w:w="4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84E66" w14:textId="77777777" w:rsidR="00690070" w:rsidRDefault="00000000">
            <w:pPr>
              <w:spacing w:before="240" w:line="240" w:lineRule="auto"/>
              <w:rPr>
                <w:b/>
                <w:bCs/>
                <w:color w:val="222222"/>
                <w:sz w:val="23"/>
                <w:szCs w:val="23"/>
                <w:highlight w:val="white"/>
              </w:rPr>
            </w:pPr>
            <w:r>
              <w:rPr>
                <w:b/>
                <w:bCs/>
                <w:color w:val="222222"/>
                <w:sz w:val="23"/>
                <w:szCs w:val="23"/>
                <w:highlight w:val="white"/>
              </w:rPr>
              <w:t>Unduplicated Total</w:t>
            </w:r>
          </w:p>
        </w:tc>
        <w:tc>
          <w:tcPr>
            <w:tcW w:w="13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488EE" w14:textId="77777777" w:rsidR="00690070" w:rsidRDefault="00000000">
            <w:pPr>
              <w:spacing w:before="240" w:line="240" w:lineRule="auto"/>
              <w:rPr>
                <w:b/>
                <w:bCs/>
                <w:color w:val="222222"/>
                <w:sz w:val="23"/>
                <w:szCs w:val="23"/>
                <w:highlight w:val="white"/>
              </w:rPr>
            </w:pPr>
            <w:r>
              <w:rPr>
                <w:b/>
                <w:bCs/>
                <w:color w:val="222222"/>
                <w:sz w:val="23"/>
                <w:szCs w:val="23"/>
                <w:highlight w:val="white"/>
              </w:rPr>
              <w:t>19,881</w:t>
            </w:r>
          </w:p>
        </w:tc>
        <w:tc>
          <w:tcPr>
            <w:tcW w:w="17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D5DF30" w14:textId="77777777" w:rsidR="00690070" w:rsidRDefault="00000000">
            <w:pPr>
              <w:spacing w:before="240" w:line="240" w:lineRule="auto"/>
              <w:rPr>
                <w:b/>
                <w:bCs/>
                <w:color w:val="222222"/>
                <w:sz w:val="23"/>
                <w:szCs w:val="23"/>
                <w:highlight w:val="white"/>
              </w:rPr>
            </w:pPr>
            <w:r>
              <w:rPr>
                <w:b/>
                <w:bCs/>
                <w:color w:val="222222"/>
                <w:sz w:val="23"/>
                <w:szCs w:val="23"/>
                <w:highlight w:val="white"/>
              </w:rPr>
              <w:t>$45,089,116</w:t>
            </w:r>
          </w:p>
        </w:tc>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00E46" w14:textId="77777777" w:rsidR="00690070" w:rsidRDefault="00000000">
            <w:pPr>
              <w:spacing w:before="240" w:line="240" w:lineRule="auto"/>
              <w:rPr>
                <w:b/>
                <w:bCs/>
                <w:color w:val="222222"/>
                <w:sz w:val="23"/>
                <w:szCs w:val="23"/>
                <w:highlight w:val="white"/>
              </w:rPr>
            </w:pPr>
            <w:r>
              <w:rPr>
                <w:b/>
                <w:bCs/>
                <w:color w:val="222222"/>
                <w:sz w:val="23"/>
                <w:szCs w:val="23"/>
                <w:highlight w:val="white"/>
              </w:rPr>
              <w:t>$2,268</w:t>
            </w:r>
          </w:p>
        </w:tc>
      </w:tr>
    </w:tbl>
    <w:p w14:paraId="31432DC5" w14:textId="77777777" w:rsidR="00690070" w:rsidRDefault="00000000">
      <w:pPr>
        <w:spacing w:before="240" w:line="264" w:lineRule="auto"/>
        <w:rPr>
          <w:i/>
          <w:iCs/>
          <w:color w:val="222222"/>
          <w:sz w:val="23"/>
          <w:szCs w:val="23"/>
          <w:highlight w:val="white"/>
        </w:rPr>
      </w:pPr>
      <w:r>
        <w:rPr>
          <w:color w:val="222222"/>
          <w:sz w:val="23"/>
          <w:szCs w:val="23"/>
          <w:highlight w:val="white"/>
        </w:rPr>
        <w:t>*</w:t>
      </w:r>
      <w:r>
        <w:rPr>
          <w:i/>
          <w:iCs/>
          <w:color w:val="222222"/>
          <w:sz w:val="23"/>
          <w:szCs w:val="23"/>
          <w:highlight w:val="white"/>
        </w:rPr>
        <w:t xml:space="preserve">As of Dec. 11, 2025. Excludes any account balances for Spring 2026 forward and accounts that have been written off.  </w:t>
      </w:r>
    </w:p>
    <w:p w14:paraId="793FBABA" w14:textId="77777777" w:rsidR="00690070" w:rsidRDefault="00000000">
      <w:pPr>
        <w:spacing w:before="240" w:line="264" w:lineRule="auto"/>
        <w:rPr>
          <w:i/>
          <w:iCs/>
          <w:color w:val="222222"/>
          <w:sz w:val="23"/>
          <w:szCs w:val="23"/>
          <w:highlight w:val="white"/>
        </w:rPr>
      </w:pPr>
      <w:r>
        <w:rPr>
          <w:i/>
          <w:iCs/>
          <w:color w:val="222222"/>
          <w:sz w:val="23"/>
          <w:szCs w:val="23"/>
          <w:highlight w:val="white"/>
        </w:rPr>
        <w:t xml:space="preserve">**This USM data includes the University of Maine School of Law. </w:t>
      </w:r>
    </w:p>
    <w:p w14:paraId="1CEB5B72" w14:textId="77777777" w:rsidR="00690070" w:rsidRDefault="00690070">
      <w:pPr>
        <w:rPr>
          <w:sz w:val="23"/>
          <w:szCs w:val="23"/>
          <w:highlight w:val="white"/>
        </w:rPr>
      </w:pPr>
    </w:p>
    <w:sectPr w:rsidR="00690070">
      <w:type w:val="continuous"/>
      <w:pgSz w:w="12240" w:h="15840"/>
      <w:pgMar w:top="1440" w:right="1440" w:bottom="1440" w:left="1440" w:header="72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F0C5A3" w14:textId="77777777" w:rsidR="00537658" w:rsidRDefault="00537658">
      <w:pPr>
        <w:spacing w:line="240" w:lineRule="auto"/>
      </w:pPr>
      <w:r>
        <w:separator/>
      </w:r>
    </w:p>
  </w:endnote>
  <w:endnote w:type="continuationSeparator" w:id="0">
    <w:p w14:paraId="6DC6C78B" w14:textId="77777777" w:rsidR="00537658" w:rsidRDefault="005376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embedBold r:id="rId1" w:subsetted="1" w:fontKey="{1E8B60DA-04A0-40D2-A261-AC8C1A0F3FE5}"/>
  </w:font>
  <w:font w:name="Calibri">
    <w:panose1 w:val="020F0502020204030204"/>
    <w:charset w:val="00"/>
    <w:family w:val="swiss"/>
    <w:pitch w:val="variable"/>
    <w:sig w:usb0="E4002EFF" w:usb1="C200247B" w:usb2="00000009" w:usb3="00000000" w:csb0="000001FF" w:csb1="00000000"/>
    <w:embedRegular r:id="rId2" w:fontKey="{37F98ECB-317F-4B33-AD08-0E37B8F46730}"/>
  </w:font>
  <w:font w:name="Cambria">
    <w:panose1 w:val="02040503050406030204"/>
    <w:charset w:val="00"/>
    <w:family w:val="roman"/>
    <w:pitch w:val="variable"/>
    <w:sig w:usb0="E00006FF" w:usb1="420024FF" w:usb2="02000000" w:usb3="00000000" w:csb0="0000019F" w:csb1="00000000"/>
    <w:embedRegular r:id="rId3" w:fontKey="{4F4E0E3B-3234-478C-9026-1E3B3D68BAD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63619" w14:textId="77777777" w:rsidR="00690070" w:rsidRDefault="00000000">
    <w:pPr>
      <w:spacing w:line="240" w:lineRule="auto"/>
      <w:ind w:left="-900" w:right="-720" w:firstLine="180"/>
      <w:jc w:val="right"/>
      <w:rPr>
        <w:b/>
        <w:bCs/>
        <w:sz w:val="16"/>
        <w:szCs w:val="16"/>
      </w:rPr>
    </w:pPr>
    <w:r>
      <w:rPr>
        <w:b/>
        <w:bCs/>
        <w:sz w:val="16"/>
        <w:szCs w:val="16"/>
      </w:rPr>
      <w:fldChar w:fldCharType="begin"/>
    </w:r>
    <w:r>
      <w:rPr>
        <w:b/>
        <w:bCs/>
        <w:sz w:val="16"/>
        <w:szCs w:val="16"/>
      </w:rPr>
      <w:instrText>PAGE</w:instrText>
    </w:r>
    <w:r>
      <w:rPr>
        <w:b/>
        <w:bCs/>
        <w:sz w:val="16"/>
        <w:szCs w:val="16"/>
      </w:rPr>
      <w:fldChar w:fldCharType="separate"/>
    </w:r>
    <w:r w:rsidR="007A717F">
      <w:rPr>
        <w:b/>
        <w:bCs/>
        <w:noProof/>
        <w:sz w:val="16"/>
        <w:szCs w:val="16"/>
      </w:rPr>
      <w:t>2</w:t>
    </w:r>
    <w:r>
      <w:rPr>
        <w:b/>
        <w:bCs/>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ED124" w14:textId="77777777" w:rsidR="00690070" w:rsidRDefault="00000000">
    <w:pPr>
      <w:spacing w:line="240" w:lineRule="auto"/>
      <w:ind w:left="-900" w:right="-630" w:firstLine="180"/>
      <w:jc w:val="center"/>
      <w:rPr>
        <w:b/>
        <w:bCs/>
        <w:color w:val="01476B"/>
        <w:sz w:val="16"/>
        <w:szCs w:val="16"/>
      </w:rPr>
    </w:pPr>
    <w:r>
      <w:rPr>
        <w:rFonts w:ascii="Arial Unicode MS" w:eastAsia="Arial Unicode MS" w:hAnsi="Arial Unicode MS" w:cs="Arial Unicode MS"/>
        <w:b/>
        <w:bCs/>
        <w:color w:val="01476B"/>
        <w:sz w:val="16"/>
        <w:szCs w:val="16"/>
      </w:rPr>
      <w:t xml:space="preserve">University of Maine ∙ University of Maine at Augusta ∙ University of Maine at Farmington ∙ University of Maine at Fort Kent </w:t>
    </w:r>
  </w:p>
  <w:p w14:paraId="254A3DD4" w14:textId="77777777" w:rsidR="00690070" w:rsidRDefault="00000000">
    <w:pPr>
      <w:spacing w:line="240" w:lineRule="auto"/>
      <w:ind w:left="-900" w:right="-720" w:firstLine="180"/>
      <w:jc w:val="center"/>
      <w:rPr>
        <w:b/>
        <w:bCs/>
        <w:color w:val="01476B"/>
        <w:sz w:val="16"/>
        <w:szCs w:val="16"/>
      </w:rPr>
    </w:pPr>
    <w:r>
      <w:rPr>
        <w:rFonts w:ascii="Arial Unicode MS" w:eastAsia="Arial Unicode MS" w:hAnsi="Arial Unicode MS" w:cs="Arial Unicode MS"/>
        <w:b/>
        <w:bCs/>
        <w:color w:val="01476B"/>
        <w:sz w:val="16"/>
        <w:szCs w:val="16"/>
      </w:rPr>
      <w:t>University of Maine at Machias ∙ University of Maine at Presque Isle ∙ University of Southern Maine ∙ University of Maine School of Law</w:t>
    </w:r>
  </w:p>
  <w:p w14:paraId="2C32A923" w14:textId="77777777" w:rsidR="00690070" w:rsidRDefault="00000000">
    <w:pPr>
      <w:spacing w:line="240" w:lineRule="auto"/>
      <w:ind w:left="-900" w:right="-720" w:firstLine="180"/>
      <w:jc w:val="right"/>
      <w:rPr>
        <w:b/>
        <w:bCs/>
        <w:sz w:val="18"/>
        <w:szCs w:val="18"/>
      </w:rPr>
    </w:pPr>
    <w:r>
      <w:rPr>
        <w:b/>
        <w:bCs/>
        <w:sz w:val="16"/>
        <w:szCs w:val="16"/>
      </w:rPr>
      <w:fldChar w:fldCharType="begin"/>
    </w:r>
    <w:r>
      <w:rPr>
        <w:b/>
        <w:bCs/>
        <w:sz w:val="16"/>
        <w:szCs w:val="16"/>
      </w:rPr>
      <w:instrText>PAGE</w:instrText>
    </w:r>
    <w:r>
      <w:rPr>
        <w:b/>
        <w:bCs/>
        <w:sz w:val="16"/>
        <w:szCs w:val="16"/>
      </w:rPr>
      <w:fldChar w:fldCharType="separate"/>
    </w:r>
    <w:r w:rsidR="007A717F">
      <w:rPr>
        <w:b/>
        <w:bCs/>
        <w:noProof/>
        <w:sz w:val="16"/>
        <w:szCs w:val="16"/>
      </w:rPr>
      <w:t>1</w:t>
    </w:r>
    <w:r>
      <w:rPr>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0EF20" w14:textId="77777777" w:rsidR="00537658" w:rsidRDefault="00537658">
      <w:pPr>
        <w:spacing w:line="240" w:lineRule="auto"/>
      </w:pPr>
      <w:r>
        <w:separator/>
      </w:r>
    </w:p>
  </w:footnote>
  <w:footnote w:type="continuationSeparator" w:id="0">
    <w:p w14:paraId="7B3DE1BF" w14:textId="77777777" w:rsidR="00537658" w:rsidRDefault="005376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1F489" w14:textId="77777777" w:rsidR="00690070" w:rsidRDefault="00690070">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4CA3E" w14:textId="77777777" w:rsidR="00690070" w:rsidRDefault="00000000">
    <w:pPr>
      <w:rPr>
        <w:color w:val="01476B"/>
        <w:sz w:val="34"/>
        <w:szCs w:val="34"/>
      </w:rPr>
    </w:pPr>
    <w:r>
      <w:rPr>
        <w:noProof/>
      </w:rPr>
      <w:drawing>
        <wp:anchor distT="114300" distB="114300" distL="114300" distR="114300" simplePos="0" relativeHeight="251658240" behindDoc="1" locked="0" layoutInCell="1" hidden="0" allowOverlap="1" wp14:anchorId="1496C7BF" wp14:editId="2CC89776">
          <wp:simplePos x="0" y="0"/>
          <wp:positionH relativeFrom="column">
            <wp:posOffset>2138363</wp:posOffset>
          </wp:positionH>
          <wp:positionV relativeFrom="paragraph">
            <wp:posOffset>-163208</wp:posOffset>
          </wp:positionV>
          <wp:extent cx="1662113" cy="777092"/>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1662113" cy="777092"/>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0070"/>
    <w:rsid w:val="00186818"/>
    <w:rsid w:val="00537658"/>
    <w:rsid w:val="00690070"/>
    <w:rsid w:val="007A7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5BD4D"/>
  <w15:docId w15:val="{67593FAA-3BCB-4C4B-8BB8-8A6B478CC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maine.edu/apls/apl-ix-k/" TargetMode="Externa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hyperlink" Target="https://www.maine.edu/apls/apl-ix-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http://www.mainelegislature.org/legis/bills/getPDF.asp?paper=SP0656&amp;item=3&amp;snum=130"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www.mainelegislature.org/legis/bills/getPDF.asp?paper=SP0656&amp;item=3&amp;snum=130"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932</Words>
  <Characters>5316</Characters>
  <Application>Microsoft Office Word</Application>
  <DocSecurity>0</DocSecurity>
  <Lines>44</Lines>
  <Paragraphs>12</Paragraphs>
  <ScaleCrop>false</ScaleCrop>
  <Company>University Of Maine System</Company>
  <LinksUpToDate>false</LinksUpToDate>
  <CharactersWithSpaces>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Robert Zuercher</cp:lastModifiedBy>
  <cp:revision>2</cp:revision>
  <dcterms:created xsi:type="dcterms:W3CDTF">2026-02-18T17:05:00Z</dcterms:created>
  <dcterms:modified xsi:type="dcterms:W3CDTF">2026-02-18T17:06:00Z</dcterms:modified>
</cp:coreProperties>
</file>