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2C887" w14:textId="77777777" w:rsidR="00EA0549" w:rsidRPr="00EA74EB" w:rsidRDefault="00EA0549" w:rsidP="0067409C">
      <w:pPr>
        <w:pBdr>
          <w:bottom w:val="single" w:sz="12" w:space="1" w:color="auto"/>
        </w:pBdr>
        <w:spacing w:before="100" w:after="200"/>
        <w:ind w:right="-220"/>
        <w:rPr>
          <w:rFonts w:ascii="Arial" w:hAnsi="Arial" w:cs="Arial"/>
          <w:shd w:val="clear" w:color="auto" w:fill="FFFFFF"/>
        </w:rPr>
      </w:pPr>
    </w:p>
    <w:p w14:paraId="326F2C83" w14:textId="3C97B865" w:rsidR="00EA0549" w:rsidRPr="00EA74EB" w:rsidRDefault="00EA0549" w:rsidP="0067409C">
      <w:pPr>
        <w:pBdr>
          <w:bottom w:val="single" w:sz="12" w:space="1" w:color="auto"/>
        </w:pBdr>
        <w:spacing w:before="100" w:after="200"/>
        <w:ind w:right="-220"/>
        <w:rPr>
          <w:rFonts w:ascii="Arial" w:hAnsi="Arial" w:cs="Arial"/>
          <w:shd w:val="clear" w:color="auto" w:fill="FFFFFF"/>
        </w:rPr>
      </w:pPr>
      <w:r w:rsidRPr="00EA74EB">
        <w:rPr>
          <w:rFonts w:ascii="Arial" w:hAnsi="Arial" w:cs="Arial"/>
          <w:shd w:val="clear" w:color="auto" w:fill="FFFFFF"/>
        </w:rPr>
        <w:br/>
        <w:t xml:space="preserve">DATE: </w:t>
      </w:r>
      <w:r w:rsidRPr="00EA74EB">
        <w:rPr>
          <w:rFonts w:ascii="Arial" w:hAnsi="Arial" w:cs="Arial"/>
          <w:shd w:val="clear" w:color="auto" w:fill="FFFFFF"/>
        </w:rPr>
        <w:tab/>
      </w:r>
      <w:r w:rsidRPr="00EA74EB">
        <w:rPr>
          <w:rFonts w:ascii="Arial" w:hAnsi="Arial" w:cs="Arial"/>
          <w:shd w:val="clear" w:color="auto" w:fill="FFFFFF"/>
        </w:rPr>
        <w:tab/>
        <w:t>Jan. 1</w:t>
      </w:r>
      <w:r w:rsidR="00CD0B64" w:rsidRPr="00EA74EB">
        <w:rPr>
          <w:rFonts w:ascii="Arial" w:hAnsi="Arial" w:cs="Arial"/>
          <w:shd w:val="clear" w:color="auto" w:fill="FFFFFF"/>
        </w:rPr>
        <w:t>7</w:t>
      </w:r>
      <w:r w:rsidRPr="00EA74EB">
        <w:rPr>
          <w:rFonts w:ascii="Arial" w:hAnsi="Arial" w:cs="Arial"/>
          <w:shd w:val="clear" w:color="auto" w:fill="FFFFFF"/>
        </w:rPr>
        <w:t>, 2023</w:t>
      </w:r>
      <w:r w:rsidRPr="00EA74EB">
        <w:rPr>
          <w:rFonts w:ascii="Arial" w:hAnsi="Arial" w:cs="Arial"/>
          <w:shd w:val="clear" w:color="auto" w:fill="FFFFFF"/>
        </w:rPr>
        <w:br/>
        <w:t xml:space="preserve">TO: </w:t>
      </w:r>
      <w:r w:rsidRPr="00EA74EB">
        <w:rPr>
          <w:rFonts w:ascii="Arial" w:hAnsi="Arial" w:cs="Arial"/>
          <w:shd w:val="clear" w:color="auto" w:fill="FFFFFF"/>
        </w:rPr>
        <w:tab/>
      </w:r>
      <w:r w:rsidRPr="00EA74EB">
        <w:rPr>
          <w:rFonts w:ascii="Arial" w:hAnsi="Arial" w:cs="Arial"/>
          <w:shd w:val="clear" w:color="auto" w:fill="FFFFFF"/>
        </w:rPr>
        <w:tab/>
      </w:r>
      <w:r w:rsidRPr="00EA74EB">
        <w:rPr>
          <w:rFonts w:ascii="Arial" w:hAnsi="Arial" w:cs="Arial"/>
        </w:rPr>
        <w:t>Joint Standing Committee on Education and Cultural Affairs</w:t>
      </w:r>
      <w:r w:rsidRPr="00EA74EB">
        <w:rPr>
          <w:rFonts w:ascii="Arial" w:hAnsi="Arial" w:cs="Arial"/>
          <w:shd w:val="clear" w:color="auto" w:fill="FFFFFF"/>
        </w:rPr>
        <w:t xml:space="preserve"> </w:t>
      </w:r>
      <w:r w:rsidRPr="00EA74EB">
        <w:rPr>
          <w:rFonts w:ascii="Arial" w:hAnsi="Arial" w:cs="Arial"/>
          <w:shd w:val="clear" w:color="auto" w:fill="FFFFFF"/>
        </w:rPr>
        <w:br/>
        <w:t xml:space="preserve">FROM: </w:t>
      </w:r>
      <w:r w:rsidRPr="00EA74EB">
        <w:rPr>
          <w:rFonts w:ascii="Arial" w:hAnsi="Arial" w:cs="Arial"/>
          <w:shd w:val="clear" w:color="auto" w:fill="FFFFFF"/>
        </w:rPr>
        <w:tab/>
      </w:r>
      <w:r w:rsidRPr="00EA74EB">
        <w:rPr>
          <w:rFonts w:ascii="Arial" w:hAnsi="Arial" w:cs="Arial"/>
        </w:rPr>
        <w:t>Dannel Malloy, Chancellor, University of Maine System</w:t>
      </w:r>
      <w:r w:rsidRPr="00EA74EB">
        <w:rPr>
          <w:rFonts w:ascii="Arial" w:hAnsi="Arial" w:cs="Arial"/>
          <w:shd w:val="clear" w:color="auto" w:fill="FFFFFF"/>
        </w:rPr>
        <w:br/>
        <w:t xml:space="preserve">RE: </w:t>
      </w:r>
      <w:r w:rsidRPr="00EA74EB">
        <w:rPr>
          <w:rFonts w:ascii="Arial" w:hAnsi="Arial" w:cs="Arial"/>
          <w:shd w:val="clear" w:color="auto" w:fill="FFFFFF"/>
        </w:rPr>
        <w:tab/>
      </w:r>
      <w:r w:rsidRPr="00EA74EB">
        <w:rPr>
          <w:rFonts w:ascii="Arial" w:hAnsi="Arial" w:cs="Arial"/>
          <w:shd w:val="clear" w:color="auto" w:fill="FFFFFF"/>
        </w:rPr>
        <w:tab/>
      </w:r>
      <w:r w:rsidRPr="00EA74EB">
        <w:rPr>
          <w:rFonts w:ascii="Arial" w:hAnsi="Arial" w:cs="Arial"/>
          <w:b/>
          <w:shd w:val="clear" w:color="auto" w:fill="FFFFFF"/>
        </w:rPr>
        <w:t>Report on UMS First-Generation Student Enrollment and Success</w:t>
      </w:r>
      <w:r w:rsidRPr="00EA74EB">
        <w:rPr>
          <w:rFonts w:ascii="Arial" w:hAnsi="Arial" w:cs="Arial"/>
          <w:b/>
          <w:i/>
          <w:shd w:val="clear" w:color="auto" w:fill="FFFFFF"/>
        </w:rPr>
        <w:t xml:space="preserve"> </w:t>
      </w:r>
      <w:r w:rsidRPr="00EA74EB">
        <w:rPr>
          <w:rFonts w:ascii="Arial" w:hAnsi="Arial" w:cs="Arial"/>
          <w:bCs/>
          <w:i/>
        </w:rPr>
        <w:br/>
      </w:r>
    </w:p>
    <w:p w14:paraId="65BB8A1F" w14:textId="0873AE0E" w:rsidR="00EA0549" w:rsidRPr="00EA74EB" w:rsidRDefault="00EA0549" w:rsidP="0067409C">
      <w:pPr>
        <w:spacing w:after="0"/>
        <w:rPr>
          <w:rFonts w:ascii="Arial" w:hAnsi="Arial" w:cs="Arial"/>
        </w:rPr>
      </w:pPr>
      <w:r w:rsidRPr="00EA74EB">
        <w:rPr>
          <w:rFonts w:ascii="Arial" w:hAnsi="Arial" w:cs="Arial"/>
        </w:rPr>
        <w:t xml:space="preserve">P.L. 2013, Chapter 166 requires the University of Maine System (UMS) to annually provide the </w:t>
      </w:r>
      <w:r w:rsidR="00CD0B64" w:rsidRPr="00EA74EB">
        <w:rPr>
          <w:rFonts w:ascii="Arial" w:hAnsi="Arial" w:cs="Arial"/>
        </w:rPr>
        <w:t>Legislature data about the</w:t>
      </w:r>
      <w:r w:rsidRPr="00EA74EB">
        <w:rPr>
          <w:rFonts w:ascii="Arial" w:hAnsi="Arial" w:cs="Arial"/>
        </w:rPr>
        <w:t xml:space="preserve"> first-generation college students</w:t>
      </w:r>
      <w:r w:rsidR="00CD0B64" w:rsidRPr="00EA74EB">
        <w:rPr>
          <w:rFonts w:ascii="Arial" w:hAnsi="Arial" w:cs="Arial"/>
        </w:rPr>
        <w:t xml:space="preserve"> we enroll and our efforts to improve their educational outcomes. </w:t>
      </w:r>
      <w:r w:rsidRPr="00EA74EB">
        <w:rPr>
          <w:rFonts w:ascii="Arial" w:hAnsi="Arial" w:cs="Arial"/>
        </w:rPr>
        <w:br/>
      </w:r>
    </w:p>
    <w:p w14:paraId="66AEA166" w14:textId="1427333F" w:rsidR="00EA0549" w:rsidRPr="00EA74EB" w:rsidRDefault="00CD0B64" w:rsidP="0067409C">
      <w:pPr>
        <w:spacing w:after="0"/>
        <w:rPr>
          <w:rFonts w:ascii="Arial" w:hAnsi="Arial" w:cs="Arial"/>
        </w:rPr>
      </w:pPr>
      <w:r w:rsidRPr="00EA74EB">
        <w:rPr>
          <w:rFonts w:ascii="Arial" w:hAnsi="Arial" w:cs="Arial"/>
        </w:rPr>
        <w:t xml:space="preserve">In Fall of 2022, 40.1% of all UMS degree/certificate-seeking students </w:t>
      </w:r>
      <w:proofErr w:type="gramStart"/>
      <w:r w:rsidRPr="00EA74EB">
        <w:rPr>
          <w:rFonts w:ascii="Arial" w:hAnsi="Arial" w:cs="Arial"/>
        </w:rPr>
        <w:t>were considered to be</w:t>
      </w:r>
      <w:proofErr w:type="gramEnd"/>
      <w:r w:rsidRPr="00EA74EB">
        <w:rPr>
          <w:rFonts w:ascii="Arial" w:hAnsi="Arial" w:cs="Arial"/>
        </w:rPr>
        <w:t xml:space="preserve"> first-generation</w:t>
      </w:r>
      <w:r w:rsidR="00C07DEB" w:rsidRPr="00EA74EB">
        <w:rPr>
          <w:rFonts w:ascii="Arial" w:hAnsi="Arial" w:cs="Arial"/>
        </w:rPr>
        <w:t>, meaning neither of their parents earned a four-year college degree, down from 42.8% in 2020.</w:t>
      </w:r>
      <w:r w:rsidRPr="00EA74EB">
        <w:rPr>
          <w:rFonts w:ascii="Arial" w:hAnsi="Arial" w:cs="Arial"/>
        </w:rPr>
        <w:t xml:space="preserve"> Among incoming first-year or transfer students </w:t>
      </w:r>
      <w:r w:rsidR="00C07DEB" w:rsidRPr="00EA74EB">
        <w:rPr>
          <w:rFonts w:ascii="Arial" w:hAnsi="Arial" w:cs="Arial"/>
        </w:rPr>
        <w:t xml:space="preserve">to UMS universities </w:t>
      </w:r>
      <w:r w:rsidRPr="00EA74EB">
        <w:rPr>
          <w:rFonts w:ascii="Arial" w:hAnsi="Arial" w:cs="Arial"/>
        </w:rPr>
        <w:t xml:space="preserve">in </w:t>
      </w:r>
      <w:r w:rsidR="00C07DEB" w:rsidRPr="00EA74EB">
        <w:rPr>
          <w:rFonts w:ascii="Arial" w:hAnsi="Arial" w:cs="Arial"/>
        </w:rPr>
        <w:t xml:space="preserve">the </w:t>
      </w:r>
      <w:r w:rsidRPr="00EA74EB">
        <w:rPr>
          <w:rFonts w:ascii="Arial" w:hAnsi="Arial" w:cs="Arial"/>
        </w:rPr>
        <w:t>Fall</w:t>
      </w:r>
      <w:r w:rsidR="00C07DEB" w:rsidRPr="00EA74EB">
        <w:rPr>
          <w:rFonts w:ascii="Arial" w:hAnsi="Arial" w:cs="Arial"/>
        </w:rPr>
        <w:t xml:space="preserve"> of</w:t>
      </w:r>
      <w:r w:rsidRPr="00EA74EB">
        <w:rPr>
          <w:rFonts w:ascii="Arial" w:hAnsi="Arial" w:cs="Arial"/>
        </w:rPr>
        <w:t xml:space="preserve"> 2022, 39.6% were first-generation. </w:t>
      </w:r>
      <w:r w:rsidR="00EA0549" w:rsidRPr="00EA74EB">
        <w:rPr>
          <w:rFonts w:ascii="Arial" w:hAnsi="Arial" w:cs="Arial"/>
        </w:rPr>
        <w:t xml:space="preserve">While our percentage of first-generation students decreased </w:t>
      </w:r>
      <w:r w:rsidRPr="00EA74EB">
        <w:rPr>
          <w:rFonts w:ascii="Arial" w:hAnsi="Arial" w:cs="Arial"/>
        </w:rPr>
        <w:t>from</w:t>
      </w:r>
      <w:r w:rsidR="00EA0549" w:rsidRPr="00EA74EB">
        <w:rPr>
          <w:rFonts w:ascii="Arial" w:hAnsi="Arial" w:cs="Arial"/>
        </w:rPr>
        <w:t xml:space="preserve"> Fall 2021</w:t>
      </w:r>
      <w:r w:rsidRPr="00EA74EB">
        <w:rPr>
          <w:rFonts w:ascii="Arial" w:hAnsi="Arial" w:cs="Arial"/>
        </w:rPr>
        <w:t xml:space="preserve"> as you will see below</w:t>
      </w:r>
      <w:r w:rsidR="00EA0549" w:rsidRPr="00EA74EB">
        <w:rPr>
          <w:rFonts w:ascii="Arial" w:hAnsi="Arial" w:cs="Arial"/>
        </w:rPr>
        <w:t xml:space="preserve">, </w:t>
      </w:r>
      <w:r w:rsidRPr="00EA74EB">
        <w:rPr>
          <w:rFonts w:ascii="Arial" w:hAnsi="Arial" w:cs="Arial"/>
        </w:rPr>
        <w:t xml:space="preserve">this mirrors </w:t>
      </w:r>
      <w:r w:rsidR="00EA0549" w:rsidRPr="00EA74EB">
        <w:rPr>
          <w:rFonts w:ascii="Arial" w:hAnsi="Arial" w:cs="Arial"/>
        </w:rPr>
        <w:t xml:space="preserve">national trend that </w:t>
      </w:r>
      <w:r w:rsidR="00C07DEB" w:rsidRPr="00EA74EB">
        <w:rPr>
          <w:rFonts w:ascii="Arial" w:hAnsi="Arial" w:cs="Arial"/>
        </w:rPr>
        <w:t>have increasingly seen fewer first-generation students enrolling during the pandemic.</w:t>
      </w:r>
      <w:r w:rsidR="00EA0549" w:rsidRPr="00EA74EB">
        <w:rPr>
          <w:rStyle w:val="FootnoteReference"/>
          <w:rFonts w:ascii="Arial" w:hAnsi="Arial" w:cs="Arial"/>
        </w:rPr>
        <w:footnoteReference w:id="1"/>
      </w:r>
    </w:p>
    <w:p w14:paraId="5472B399" w14:textId="77777777" w:rsidR="00EA0549" w:rsidRPr="00EA74EB" w:rsidRDefault="00EA0549" w:rsidP="0067409C">
      <w:pPr>
        <w:spacing w:after="0"/>
        <w:rPr>
          <w:rFonts w:ascii="Arial" w:hAnsi="Arial" w:cs="Arial"/>
        </w:rPr>
      </w:pPr>
    </w:p>
    <w:p w14:paraId="4F60E3DA" w14:textId="77777777" w:rsidR="00EA0549" w:rsidRPr="00EA74EB" w:rsidRDefault="00EA0549" w:rsidP="0067409C">
      <w:pPr>
        <w:spacing w:after="0"/>
        <w:rPr>
          <w:rFonts w:ascii="Arial" w:hAnsi="Arial" w:cs="Arial"/>
          <w:b/>
        </w:rPr>
      </w:pPr>
      <w:r w:rsidRPr="00EA74EB">
        <w:rPr>
          <w:rFonts w:ascii="Arial" w:hAnsi="Arial" w:cs="Arial"/>
        </w:rPr>
        <w:tab/>
      </w:r>
      <w:r w:rsidRPr="00EA74EB">
        <w:rPr>
          <w:rFonts w:ascii="Arial" w:hAnsi="Arial" w:cs="Arial"/>
        </w:rPr>
        <w:tab/>
      </w:r>
      <w:r w:rsidRPr="00EA74EB">
        <w:rPr>
          <w:rFonts w:ascii="Arial" w:hAnsi="Arial" w:cs="Arial"/>
        </w:rPr>
        <w:tab/>
      </w:r>
      <w:r w:rsidRPr="00EA74EB">
        <w:rPr>
          <w:rFonts w:ascii="Arial" w:hAnsi="Arial" w:cs="Arial"/>
        </w:rPr>
        <w:tab/>
      </w:r>
      <w:r w:rsidRPr="00EA74EB">
        <w:rPr>
          <w:rFonts w:ascii="Arial" w:hAnsi="Arial" w:cs="Arial"/>
        </w:rPr>
        <w:tab/>
      </w:r>
      <w:r w:rsidRPr="00EA74EB">
        <w:rPr>
          <w:rFonts w:ascii="Arial" w:hAnsi="Arial" w:cs="Arial"/>
        </w:rPr>
        <w:tab/>
      </w:r>
      <w:r w:rsidRPr="00EA74EB">
        <w:rPr>
          <w:rFonts w:ascii="Arial" w:hAnsi="Arial" w:cs="Arial"/>
        </w:rPr>
        <w:tab/>
        <w:t xml:space="preserve">           </w:t>
      </w:r>
      <w:r w:rsidRPr="00EA74EB">
        <w:rPr>
          <w:rFonts w:ascii="Arial" w:hAnsi="Arial" w:cs="Arial"/>
          <w:b/>
        </w:rPr>
        <w:t>Fall 2020    Fall 2021     Fall 2022</w:t>
      </w:r>
    </w:p>
    <w:p w14:paraId="5311F1EB" w14:textId="77777777" w:rsidR="00EA0549" w:rsidRPr="00EA74EB" w:rsidRDefault="00EA0549" w:rsidP="0067409C">
      <w:pPr>
        <w:spacing w:after="0"/>
        <w:rPr>
          <w:rFonts w:ascii="Arial" w:hAnsi="Arial" w:cs="Arial"/>
        </w:rPr>
      </w:pPr>
      <w:r w:rsidRPr="00EA74EB">
        <w:rPr>
          <w:rFonts w:ascii="Arial" w:hAnsi="Arial" w:cs="Arial"/>
        </w:rPr>
        <w:t>Neither parent has a bachelor’s degree (all students):</w:t>
      </w:r>
      <w:r w:rsidRPr="00EA74EB">
        <w:rPr>
          <w:rFonts w:ascii="Arial" w:hAnsi="Arial" w:cs="Arial"/>
        </w:rPr>
        <w:tab/>
        <w:t xml:space="preserve"> 40.5%         40.7%          39.6%   </w:t>
      </w:r>
    </w:p>
    <w:p w14:paraId="727AA866" w14:textId="10322757" w:rsidR="00EA0549" w:rsidRPr="00EA74EB" w:rsidRDefault="00EA0549" w:rsidP="0067409C">
      <w:pPr>
        <w:spacing w:after="0"/>
        <w:rPr>
          <w:rFonts w:ascii="Arial" w:hAnsi="Arial" w:cs="Arial"/>
        </w:rPr>
      </w:pPr>
      <w:r w:rsidRPr="00EA74EB">
        <w:rPr>
          <w:rFonts w:ascii="Arial" w:hAnsi="Arial" w:cs="Arial"/>
        </w:rPr>
        <w:t>Neither parent has a bachelor’s degree (full</w:t>
      </w:r>
      <w:r w:rsidR="00CD0B64" w:rsidRPr="00EA74EB">
        <w:rPr>
          <w:rFonts w:ascii="Arial" w:hAnsi="Arial" w:cs="Arial"/>
        </w:rPr>
        <w:t>-</w:t>
      </w:r>
      <w:r w:rsidRPr="00EA74EB">
        <w:rPr>
          <w:rFonts w:ascii="Arial" w:hAnsi="Arial" w:cs="Arial"/>
        </w:rPr>
        <w:t>time students): 38.0%        38.4%          37.8%</w:t>
      </w:r>
    </w:p>
    <w:p w14:paraId="3FD670E6" w14:textId="77777777" w:rsidR="00EA0549" w:rsidRPr="00EA74EB" w:rsidRDefault="00EA0549" w:rsidP="0067409C">
      <w:pPr>
        <w:spacing w:after="0"/>
        <w:rPr>
          <w:rFonts w:ascii="Arial" w:hAnsi="Arial" w:cs="Arial"/>
          <w:b/>
          <w:i/>
        </w:rPr>
      </w:pPr>
    </w:p>
    <w:p w14:paraId="20B6006C" w14:textId="3CB53418" w:rsidR="00EA0549" w:rsidRPr="00EA74EB" w:rsidRDefault="00394B33" w:rsidP="0067409C">
      <w:pPr>
        <w:spacing w:after="0"/>
        <w:rPr>
          <w:rFonts w:ascii="Arial" w:hAnsi="Arial" w:cs="Arial"/>
        </w:rPr>
      </w:pPr>
      <w:r w:rsidRPr="00EA74EB">
        <w:rPr>
          <w:rFonts w:ascii="Arial" w:hAnsi="Arial" w:cs="Arial"/>
          <w:b/>
          <w:i/>
        </w:rPr>
        <w:t xml:space="preserve">First-Generation Student Outcomes: </w:t>
      </w:r>
      <w:r w:rsidR="00EA0549" w:rsidRPr="00EA74EB">
        <w:rPr>
          <w:rFonts w:ascii="Arial" w:hAnsi="Arial" w:cs="Arial"/>
          <w:b/>
          <w:i/>
        </w:rPr>
        <w:t>2016 Cohort Graduation</w:t>
      </w:r>
    </w:p>
    <w:p w14:paraId="013AF30C" w14:textId="0B99DD03" w:rsidR="00EA0549" w:rsidRPr="00EA74EB" w:rsidRDefault="00394B33" w:rsidP="0067409C">
      <w:pPr>
        <w:spacing w:after="0"/>
        <w:rPr>
          <w:rFonts w:ascii="Arial" w:hAnsi="Arial" w:cs="Arial"/>
        </w:rPr>
      </w:pPr>
      <w:r w:rsidRPr="00EA74EB">
        <w:rPr>
          <w:rFonts w:ascii="Arial" w:hAnsi="Arial" w:cs="Arial"/>
        </w:rPr>
        <w:t xml:space="preserve">The U.S. Department of Education typically considers the six-year college graduation rate (or the three-year rate for community colleges) when measuring student success. </w:t>
      </w:r>
      <w:r w:rsidR="00EA0549" w:rsidRPr="00EA74EB">
        <w:rPr>
          <w:rFonts w:ascii="Arial" w:hAnsi="Arial" w:cs="Arial"/>
        </w:rPr>
        <w:t xml:space="preserve">These data reflect completion at the original institution as well as any other institutions </w:t>
      </w:r>
      <w:r w:rsidR="006A1F7A" w:rsidRPr="00EA74EB">
        <w:rPr>
          <w:rFonts w:ascii="Arial" w:hAnsi="Arial" w:cs="Arial"/>
        </w:rPr>
        <w:t xml:space="preserve">the student may have transferred </w:t>
      </w:r>
      <w:proofErr w:type="gramStart"/>
      <w:r w:rsidR="006A1F7A" w:rsidRPr="00EA74EB">
        <w:rPr>
          <w:rFonts w:ascii="Arial" w:hAnsi="Arial" w:cs="Arial"/>
        </w:rPr>
        <w:t xml:space="preserve">to, </w:t>
      </w:r>
      <w:r w:rsidR="00EA0549" w:rsidRPr="00EA74EB">
        <w:rPr>
          <w:rFonts w:ascii="Arial" w:hAnsi="Arial" w:cs="Arial"/>
        </w:rPr>
        <w:t>and</w:t>
      </w:r>
      <w:proofErr w:type="gramEnd"/>
      <w:r w:rsidR="00EA0549" w:rsidRPr="00EA74EB">
        <w:rPr>
          <w:rFonts w:ascii="Arial" w:hAnsi="Arial" w:cs="Arial"/>
        </w:rPr>
        <w:t xml:space="preserve"> </w:t>
      </w:r>
      <w:r w:rsidR="006606A5" w:rsidRPr="00EA74EB">
        <w:rPr>
          <w:rFonts w:ascii="Arial" w:hAnsi="Arial" w:cs="Arial"/>
        </w:rPr>
        <w:t>show</w:t>
      </w:r>
      <w:r w:rsidR="006A1F7A" w:rsidRPr="00EA74EB">
        <w:rPr>
          <w:rFonts w:ascii="Arial" w:hAnsi="Arial" w:cs="Arial"/>
        </w:rPr>
        <w:t xml:space="preserve"> that</w:t>
      </w:r>
      <w:r w:rsidR="00EA0549" w:rsidRPr="00EA74EB">
        <w:rPr>
          <w:rFonts w:ascii="Arial" w:hAnsi="Arial" w:cs="Arial"/>
        </w:rPr>
        <w:t xml:space="preserve"> first</w:t>
      </w:r>
      <w:r w:rsidR="006606A5" w:rsidRPr="00EA74EB">
        <w:rPr>
          <w:rFonts w:ascii="Arial" w:hAnsi="Arial" w:cs="Arial"/>
        </w:rPr>
        <w:t>-</w:t>
      </w:r>
      <w:r w:rsidR="00EA0549" w:rsidRPr="00EA74EB">
        <w:rPr>
          <w:rFonts w:ascii="Arial" w:hAnsi="Arial" w:cs="Arial"/>
        </w:rPr>
        <w:t>generation student completion rates significantly lag that of their non-first</w:t>
      </w:r>
      <w:r w:rsidR="006606A5" w:rsidRPr="00EA74EB">
        <w:rPr>
          <w:rFonts w:ascii="Arial" w:hAnsi="Arial" w:cs="Arial"/>
        </w:rPr>
        <w:t>-</w:t>
      </w:r>
      <w:r w:rsidR="00EA0549" w:rsidRPr="00EA74EB">
        <w:rPr>
          <w:rFonts w:ascii="Arial" w:hAnsi="Arial" w:cs="Arial"/>
        </w:rPr>
        <w:t xml:space="preserve">generation peers </w:t>
      </w:r>
      <w:r w:rsidR="006A1F7A" w:rsidRPr="00EA74EB">
        <w:rPr>
          <w:rFonts w:ascii="Arial" w:hAnsi="Arial" w:cs="Arial"/>
        </w:rPr>
        <w:t>at UMS universities</w:t>
      </w:r>
      <w:r w:rsidR="006606A5" w:rsidRPr="00EA74EB">
        <w:rPr>
          <w:rFonts w:ascii="Arial" w:hAnsi="Arial" w:cs="Arial"/>
        </w:rPr>
        <w:t>, which is entirely consistent with first-generation competition rates at two- and four-year</w:t>
      </w:r>
      <w:r w:rsidR="006A1F7A" w:rsidRPr="00EA74EB">
        <w:rPr>
          <w:rFonts w:ascii="Arial" w:hAnsi="Arial" w:cs="Arial"/>
        </w:rPr>
        <w:t xml:space="preserve"> colleges and universities across the country.</w:t>
      </w:r>
    </w:p>
    <w:p w14:paraId="4D8AD598" w14:textId="56070835" w:rsidR="00EA0549" w:rsidRPr="00EA74EB" w:rsidRDefault="00EA0549" w:rsidP="0067409C">
      <w:pPr>
        <w:pStyle w:val="Heading1"/>
        <w:rPr>
          <w:rFonts w:ascii="Arial" w:hAnsi="Arial" w:cs="Arial"/>
          <w:sz w:val="22"/>
          <w:szCs w:val="22"/>
        </w:rPr>
      </w:pPr>
      <w:r w:rsidRPr="00EA74EB">
        <w:rPr>
          <w:rFonts w:ascii="Arial" w:hAnsi="Arial" w:cs="Arial"/>
          <w:sz w:val="22"/>
          <w:szCs w:val="22"/>
        </w:rPr>
        <w:t xml:space="preserve">Year 6 Outcomes for Full-Time, First-Time, </w:t>
      </w:r>
      <w:r w:rsidR="006A1F7A" w:rsidRPr="00EA74EB">
        <w:rPr>
          <w:rFonts w:ascii="Arial" w:hAnsi="Arial" w:cs="Arial"/>
          <w:sz w:val="22"/>
          <w:szCs w:val="22"/>
        </w:rPr>
        <w:br/>
      </w:r>
      <w:r w:rsidRPr="00EA74EB">
        <w:rPr>
          <w:rFonts w:ascii="Arial" w:hAnsi="Arial" w:cs="Arial"/>
          <w:sz w:val="22"/>
          <w:szCs w:val="22"/>
        </w:rPr>
        <w:t>Bachelor’s Degree-Seeking Fall 2016 Entering Cohort</w:t>
      </w:r>
    </w:p>
    <w:tbl>
      <w:tblPr>
        <w:tblStyle w:val="GridTable4-Accent11"/>
        <w:tblW w:w="0" w:type="auto"/>
        <w:tblLook w:val="04A0" w:firstRow="1" w:lastRow="0" w:firstColumn="1" w:lastColumn="0" w:noHBand="0" w:noVBand="1"/>
      </w:tblPr>
      <w:tblGrid>
        <w:gridCol w:w="4210"/>
        <w:gridCol w:w="2450"/>
        <w:gridCol w:w="2457"/>
      </w:tblGrid>
      <w:tr w:rsidR="00EA74EB" w:rsidRPr="00EA74EB" w14:paraId="1C3BC260" w14:textId="77777777" w:rsidTr="00D76F91">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4210" w:type="dxa"/>
            <w:vAlign w:val="center"/>
          </w:tcPr>
          <w:p w14:paraId="623117F0" w14:textId="77777777" w:rsidR="00EA0549" w:rsidRPr="00847DC9" w:rsidRDefault="00EA0549" w:rsidP="0067409C">
            <w:pPr>
              <w:spacing w:line="259" w:lineRule="auto"/>
              <w:rPr>
                <w:rFonts w:ascii="Arial" w:hAnsi="Arial" w:cs="Arial"/>
                <w:color w:val="FFFFFF" w:themeColor="background1"/>
              </w:rPr>
            </w:pPr>
            <w:r w:rsidRPr="00847DC9">
              <w:rPr>
                <w:rFonts w:ascii="Arial" w:hAnsi="Arial" w:cs="Arial"/>
                <w:color w:val="FFFFFF" w:themeColor="background1"/>
              </w:rPr>
              <w:t>Year 6 Outcome</w:t>
            </w:r>
          </w:p>
        </w:tc>
        <w:tc>
          <w:tcPr>
            <w:tcW w:w="2450" w:type="dxa"/>
            <w:vAlign w:val="center"/>
          </w:tcPr>
          <w:p w14:paraId="107030D3" w14:textId="77777777" w:rsidR="00EA0549" w:rsidRPr="00847DC9" w:rsidRDefault="00EA0549" w:rsidP="0067409C">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847DC9">
              <w:rPr>
                <w:rFonts w:ascii="Arial" w:hAnsi="Arial" w:cs="Arial"/>
                <w:color w:val="FFFFFF" w:themeColor="background1"/>
              </w:rPr>
              <w:t>First-Generation</w:t>
            </w:r>
          </w:p>
        </w:tc>
        <w:tc>
          <w:tcPr>
            <w:tcW w:w="2457" w:type="dxa"/>
            <w:vAlign w:val="center"/>
          </w:tcPr>
          <w:p w14:paraId="3B0DD1F0" w14:textId="77777777" w:rsidR="00EA0549" w:rsidRPr="00847DC9" w:rsidRDefault="00EA0549" w:rsidP="0067409C">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847DC9">
              <w:rPr>
                <w:rFonts w:ascii="Arial" w:hAnsi="Arial" w:cs="Arial"/>
                <w:color w:val="FFFFFF" w:themeColor="background1"/>
              </w:rPr>
              <w:t>Not First-Generation</w:t>
            </w:r>
          </w:p>
        </w:tc>
      </w:tr>
      <w:tr w:rsidR="00EA74EB" w:rsidRPr="00EA74EB" w14:paraId="23600ED2" w14:textId="77777777" w:rsidTr="00D76F91">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4210" w:type="dxa"/>
            <w:vAlign w:val="center"/>
          </w:tcPr>
          <w:p w14:paraId="3B9C9CB7" w14:textId="77777777" w:rsidR="00EA0549" w:rsidRPr="00EA74EB" w:rsidRDefault="00EA0549" w:rsidP="0067409C">
            <w:pPr>
              <w:spacing w:line="259" w:lineRule="auto"/>
              <w:rPr>
                <w:rFonts w:ascii="Arial" w:hAnsi="Arial" w:cs="Arial"/>
                <w:b w:val="0"/>
                <w:bCs w:val="0"/>
              </w:rPr>
            </w:pPr>
            <w:r w:rsidRPr="00EA74EB">
              <w:rPr>
                <w:rFonts w:ascii="Arial" w:hAnsi="Arial" w:cs="Arial"/>
                <w:b w:val="0"/>
                <w:bCs w:val="0"/>
              </w:rPr>
              <w:t>Graduated from Starting UMS Institution</w:t>
            </w:r>
          </w:p>
        </w:tc>
        <w:tc>
          <w:tcPr>
            <w:tcW w:w="2450" w:type="dxa"/>
            <w:vAlign w:val="center"/>
          </w:tcPr>
          <w:p w14:paraId="0234E908" w14:textId="77777777" w:rsidR="00EA0549" w:rsidRPr="00EA74EB" w:rsidRDefault="00EA0549" w:rsidP="0067409C">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A74EB">
              <w:rPr>
                <w:rFonts w:ascii="Arial" w:hAnsi="Arial" w:cs="Arial"/>
              </w:rPr>
              <w:t>41.1%</w:t>
            </w:r>
          </w:p>
        </w:tc>
        <w:tc>
          <w:tcPr>
            <w:tcW w:w="2457" w:type="dxa"/>
            <w:vAlign w:val="center"/>
          </w:tcPr>
          <w:p w14:paraId="42DC957F" w14:textId="77777777" w:rsidR="00EA0549" w:rsidRPr="00EA74EB" w:rsidRDefault="00EA0549" w:rsidP="0067409C">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A74EB">
              <w:rPr>
                <w:rFonts w:ascii="Arial" w:hAnsi="Arial" w:cs="Arial"/>
              </w:rPr>
              <w:t>55.6%</w:t>
            </w:r>
          </w:p>
        </w:tc>
      </w:tr>
      <w:tr w:rsidR="00EA74EB" w:rsidRPr="00EA74EB" w14:paraId="7AF26D59" w14:textId="77777777" w:rsidTr="00D76F91">
        <w:trPr>
          <w:trHeight w:val="267"/>
        </w:trPr>
        <w:tc>
          <w:tcPr>
            <w:cnfStyle w:val="001000000000" w:firstRow="0" w:lastRow="0" w:firstColumn="1" w:lastColumn="0" w:oddVBand="0" w:evenVBand="0" w:oddHBand="0" w:evenHBand="0" w:firstRowFirstColumn="0" w:firstRowLastColumn="0" w:lastRowFirstColumn="0" w:lastRowLastColumn="0"/>
            <w:tcW w:w="4210" w:type="dxa"/>
            <w:vAlign w:val="center"/>
          </w:tcPr>
          <w:p w14:paraId="37254510" w14:textId="77777777" w:rsidR="00EA0549" w:rsidRPr="00EA74EB" w:rsidRDefault="00EA0549" w:rsidP="0067409C">
            <w:pPr>
              <w:spacing w:line="259" w:lineRule="auto"/>
              <w:rPr>
                <w:rFonts w:ascii="Arial" w:hAnsi="Arial" w:cs="Arial"/>
                <w:b w:val="0"/>
                <w:bCs w:val="0"/>
              </w:rPr>
            </w:pPr>
            <w:r w:rsidRPr="00EA74EB">
              <w:rPr>
                <w:rFonts w:ascii="Arial" w:hAnsi="Arial" w:cs="Arial"/>
                <w:b w:val="0"/>
                <w:bCs w:val="0"/>
              </w:rPr>
              <w:t>Graduated from Other Institution</w:t>
            </w:r>
          </w:p>
        </w:tc>
        <w:tc>
          <w:tcPr>
            <w:tcW w:w="2450" w:type="dxa"/>
            <w:vAlign w:val="center"/>
          </w:tcPr>
          <w:p w14:paraId="2BD74830" w14:textId="77777777" w:rsidR="00EA0549" w:rsidRPr="00EA74EB" w:rsidRDefault="00EA0549" w:rsidP="0067409C">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A74EB">
              <w:rPr>
                <w:rFonts w:ascii="Arial" w:hAnsi="Arial" w:cs="Arial"/>
              </w:rPr>
              <w:t>11.6%</w:t>
            </w:r>
          </w:p>
        </w:tc>
        <w:tc>
          <w:tcPr>
            <w:tcW w:w="2457" w:type="dxa"/>
            <w:vAlign w:val="center"/>
          </w:tcPr>
          <w:p w14:paraId="7CF916F3" w14:textId="77777777" w:rsidR="00EA0549" w:rsidRPr="00EA74EB" w:rsidRDefault="00EA0549" w:rsidP="0067409C">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A74EB">
              <w:rPr>
                <w:rFonts w:ascii="Arial" w:hAnsi="Arial" w:cs="Arial"/>
              </w:rPr>
              <w:t>12.9%</w:t>
            </w:r>
          </w:p>
        </w:tc>
      </w:tr>
      <w:tr w:rsidR="00EA74EB" w:rsidRPr="00EA74EB" w14:paraId="7A4230FD" w14:textId="77777777" w:rsidTr="00D76F91">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210" w:type="dxa"/>
            <w:vAlign w:val="center"/>
          </w:tcPr>
          <w:p w14:paraId="4159DFF3" w14:textId="77777777" w:rsidR="00EA0549" w:rsidRPr="00EA74EB" w:rsidRDefault="00EA0549" w:rsidP="0067409C">
            <w:pPr>
              <w:spacing w:line="259" w:lineRule="auto"/>
              <w:rPr>
                <w:rFonts w:ascii="Arial" w:hAnsi="Arial" w:cs="Arial"/>
                <w:b w:val="0"/>
                <w:bCs w:val="0"/>
              </w:rPr>
            </w:pPr>
            <w:r w:rsidRPr="00EA74EB">
              <w:rPr>
                <w:rFonts w:ascii="Arial" w:hAnsi="Arial" w:cs="Arial"/>
                <w:b w:val="0"/>
                <w:bCs w:val="0"/>
              </w:rPr>
              <w:t>Enrolled at Starting UMS Institution</w:t>
            </w:r>
          </w:p>
        </w:tc>
        <w:tc>
          <w:tcPr>
            <w:tcW w:w="2450" w:type="dxa"/>
            <w:vAlign w:val="center"/>
          </w:tcPr>
          <w:p w14:paraId="2FF1476B" w14:textId="77777777" w:rsidR="00EA0549" w:rsidRPr="00EA74EB" w:rsidRDefault="00EA0549" w:rsidP="0067409C">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A74EB">
              <w:rPr>
                <w:rFonts w:ascii="Arial" w:hAnsi="Arial" w:cs="Arial"/>
              </w:rPr>
              <w:t>3.9%</w:t>
            </w:r>
          </w:p>
        </w:tc>
        <w:tc>
          <w:tcPr>
            <w:tcW w:w="2457" w:type="dxa"/>
            <w:vAlign w:val="center"/>
          </w:tcPr>
          <w:p w14:paraId="564D9B0D" w14:textId="77777777" w:rsidR="00EA0549" w:rsidRPr="00EA74EB" w:rsidRDefault="00EA0549" w:rsidP="0067409C">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A74EB">
              <w:rPr>
                <w:rFonts w:ascii="Arial" w:hAnsi="Arial" w:cs="Arial"/>
              </w:rPr>
              <w:t>2.4%</w:t>
            </w:r>
          </w:p>
        </w:tc>
      </w:tr>
      <w:tr w:rsidR="00EA74EB" w:rsidRPr="00EA74EB" w14:paraId="2B145ACB" w14:textId="77777777" w:rsidTr="00D76F91">
        <w:trPr>
          <w:trHeight w:val="267"/>
        </w:trPr>
        <w:tc>
          <w:tcPr>
            <w:cnfStyle w:val="001000000000" w:firstRow="0" w:lastRow="0" w:firstColumn="1" w:lastColumn="0" w:oddVBand="0" w:evenVBand="0" w:oddHBand="0" w:evenHBand="0" w:firstRowFirstColumn="0" w:firstRowLastColumn="0" w:lastRowFirstColumn="0" w:lastRowLastColumn="0"/>
            <w:tcW w:w="4210" w:type="dxa"/>
            <w:vAlign w:val="center"/>
          </w:tcPr>
          <w:p w14:paraId="585E4FFF" w14:textId="77777777" w:rsidR="00EA0549" w:rsidRPr="00EA74EB" w:rsidRDefault="00EA0549" w:rsidP="0067409C">
            <w:pPr>
              <w:spacing w:line="259" w:lineRule="auto"/>
              <w:rPr>
                <w:rFonts w:ascii="Arial" w:hAnsi="Arial" w:cs="Arial"/>
                <w:b w:val="0"/>
                <w:bCs w:val="0"/>
              </w:rPr>
            </w:pPr>
            <w:r w:rsidRPr="00EA74EB">
              <w:rPr>
                <w:rFonts w:ascii="Arial" w:hAnsi="Arial" w:cs="Arial"/>
                <w:b w:val="0"/>
                <w:bCs w:val="0"/>
              </w:rPr>
              <w:t>Enrolled at Other Institution</w:t>
            </w:r>
          </w:p>
        </w:tc>
        <w:tc>
          <w:tcPr>
            <w:tcW w:w="2450" w:type="dxa"/>
            <w:vAlign w:val="center"/>
          </w:tcPr>
          <w:p w14:paraId="352FCDAB" w14:textId="77777777" w:rsidR="00EA0549" w:rsidRPr="00EA74EB" w:rsidRDefault="00EA0549" w:rsidP="0067409C">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A74EB">
              <w:rPr>
                <w:rFonts w:ascii="Arial" w:hAnsi="Arial" w:cs="Arial"/>
              </w:rPr>
              <w:t>6.1%</w:t>
            </w:r>
          </w:p>
        </w:tc>
        <w:tc>
          <w:tcPr>
            <w:tcW w:w="2457" w:type="dxa"/>
            <w:vAlign w:val="center"/>
          </w:tcPr>
          <w:p w14:paraId="05F1DF68" w14:textId="77777777" w:rsidR="00EA0549" w:rsidRPr="00EA74EB" w:rsidRDefault="00EA0549" w:rsidP="0067409C">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A74EB">
              <w:rPr>
                <w:rFonts w:ascii="Arial" w:hAnsi="Arial" w:cs="Arial"/>
              </w:rPr>
              <w:t>5.2%</w:t>
            </w:r>
          </w:p>
        </w:tc>
      </w:tr>
      <w:tr w:rsidR="00EA74EB" w:rsidRPr="00EA74EB" w14:paraId="55B8542A" w14:textId="77777777" w:rsidTr="00D76F91">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210" w:type="dxa"/>
            <w:vAlign w:val="center"/>
          </w:tcPr>
          <w:p w14:paraId="46EBF88F" w14:textId="77777777" w:rsidR="00EA0549" w:rsidRPr="00EA74EB" w:rsidRDefault="00EA0549" w:rsidP="0067409C">
            <w:pPr>
              <w:spacing w:line="259" w:lineRule="auto"/>
              <w:rPr>
                <w:rFonts w:ascii="Arial" w:hAnsi="Arial" w:cs="Arial"/>
                <w:b w:val="0"/>
                <w:bCs w:val="0"/>
              </w:rPr>
            </w:pPr>
            <w:r w:rsidRPr="00EA74EB">
              <w:rPr>
                <w:rFonts w:ascii="Arial" w:hAnsi="Arial" w:cs="Arial"/>
                <w:b w:val="0"/>
                <w:bCs w:val="0"/>
              </w:rPr>
              <w:t>Not Enrolled; Did Not Complete</w:t>
            </w:r>
          </w:p>
        </w:tc>
        <w:tc>
          <w:tcPr>
            <w:tcW w:w="2450" w:type="dxa"/>
            <w:vAlign w:val="center"/>
          </w:tcPr>
          <w:p w14:paraId="65AB657B" w14:textId="77777777" w:rsidR="00EA0549" w:rsidRPr="00EA74EB" w:rsidRDefault="00EA0549" w:rsidP="0067409C">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A74EB">
              <w:rPr>
                <w:rFonts w:ascii="Arial" w:hAnsi="Arial" w:cs="Arial"/>
              </w:rPr>
              <w:t>37.3%</w:t>
            </w:r>
          </w:p>
        </w:tc>
        <w:tc>
          <w:tcPr>
            <w:tcW w:w="2457" w:type="dxa"/>
            <w:vAlign w:val="center"/>
          </w:tcPr>
          <w:p w14:paraId="7B611039" w14:textId="77777777" w:rsidR="00EA0549" w:rsidRPr="00EA74EB" w:rsidRDefault="00EA0549" w:rsidP="0067409C">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A74EB">
              <w:rPr>
                <w:rFonts w:ascii="Arial" w:hAnsi="Arial" w:cs="Arial"/>
              </w:rPr>
              <w:t>23.9%</w:t>
            </w:r>
          </w:p>
        </w:tc>
      </w:tr>
      <w:tr w:rsidR="00EA74EB" w:rsidRPr="00EA74EB" w14:paraId="20CADEEA" w14:textId="77777777" w:rsidTr="00D76F91">
        <w:trPr>
          <w:trHeight w:val="252"/>
        </w:trPr>
        <w:tc>
          <w:tcPr>
            <w:cnfStyle w:val="001000000000" w:firstRow="0" w:lastRow="0" w:firstColumn="1" w:lastColumn="0" w:oddVBand="0" w:evenVBand="0" w:oddHBand="0" w:evenHBand="0" w:firstRowFirstColumn="0" w:firstRowLastColumn="0" w:lastRowFirstColumn="0" w:lastRowLastColumn="0"/>
            <w:tcW w:w="4210" w:type="dxa"/>
            <w:vAlign w:val="center"/>
          </w:tcPr>
          <w:p w14:paraId="1B81BA08" w14:textId="77777777" w:rsidR="00EA0549" w:rsidRPr="00EA74EB" w:rsidRDefault="00EA0549" w:rsidP="0067409C">
            <w:pPr>
              <w:spacing w:line="259" w:lineRule="auto"/>
              <w:rPr>
                <w:rFonts w:ascii="Arial" w:hAnsi="Arial" w:cs="Arial"/>
                <w:i/>
                <w:iCs/>
              </w:rPr>
            </w:pPr>
            <w:r w:rsidRPr="00EA74EB">
              <w:rPr>
                <w:rFonts w:ascii="Arial" w:hAnsi="Arial" w:cs="Arial"/>
                <w:i/>
                <w:iCs/>
              </w:rPr>
              <w:t>Total</w:t>
            </w:r>
          </w:p>
        </w:tc>
        <w:tc>
          <w:tcPr>
            <w:tcW w:w="2450" w:type="dxa"/>
            <w:vAlign w:val="center"/>
          </w:tcPr>
          <w:p w14:paraId="5ACA9886" w14:textId="77777777" w:rsidR="00EA0549" w:rsidRPr="00EA74EB" w:rsidRDefault="00EA0549" w:rsidP="0067409C">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EA74EB">
              <w:rPr>
                <w:rFonts w:ascii="Arial" w:hAnsi="Arial" w:cs="Arial"/>
              </w:rPr>
              <w:t>100.0%</w:t>
            </w:r>
          </w:p>
        </w:tc>
        <w:tc>
          <w:tcPr>
            <w:tcW w:w="2457" w:type="dxa"/>
            <w:vAlign w:val="center"/>
          </w:tcPr>
          <w:p w14:paraId="294A41CB" w14:textId="77777777" w:rsidR="00EA0549" w:rsidRPr="00EA74EB" w:rsidRDefault="00EA0549" w:rsidP="0067409C">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EA74EB">
              <w:rPr>
                <w:rFonts w:ascii="Arial" w:hAnsi="Arial" w:cs="Arial"/>
              </w:rPr>
              <w:t>100.0%</w:t>
            </w:r>
          </w:p>
        </w:tc>
      </w:tr>
    </w:tbl>
    <w:p w14:paraId="21D68C81" w14:textId="77777777" w:rsidR="00EA0549" w:rsidRPr="00EA74EB" w:rsidRDefault="00EA0549" w:rsidP="0067409C">
      <w:pPr>
        <w:rPr>
          <w:rFonts w:ascii="Arial" w:hAnsi="Arial" w:cs="Arial"/>
        </w:rPr>
      </w:pPr>
    </w:p>
    <w:p w14:paraId="3ED8EE01" w14:textId="70BB01A2" w:rsidR="00EA0549" w:rsidRPr="00EA74EB" w:rsidRDefault="00EA0549" w:rsidP="0067409C">
      <w:pPr>
        <w:pStyle w:val="Heading1"/>
        <w:rPr>
          <w:rFonts w:ascii="Arial" w:hAnsi="Arial" w:cs="Arial"/>
          <w:sz w:val="22"/>
          <w:szCs w:val="22"/>
        </w:rPr>
      </w:pPr>
      <w:r w:rsidRPr="00EA74EB">
        <w:rPr>
          <w:rFonts w:ascii="Arial" w:hAnsi="Arial" w:cs="Arial"/>
          <w:sz w:val="22"/>
          <w:szCs w:val="22"/>
        </w:rPr>
        <w:t>Year 6 Outcomes for aLL First-Time &amp; Transfer</w:t>
      </w:r>
      <w:r w:rsidR="00555416" w:rsidRPr="00EA74EB">
        <w:rPr>
          <w:rFonts w:ascii="Arial" w:hAnsi="Arial" w:cs="Arial"/>
          <w:sz w:val="22"/>
          <w:szCs w:val="22"/>
        </w:rPr>
        <w:br/>
      </w:r>
      <w:r w:rsidRPr="00EA74EB">
        <w:rPr>
          <w:rFonts w:ascii="Arial" w:hAnsi="Arial" w:cs="Arial"/>
          <w:sz w:val="22"/>
          <w:szCs w:val="22"/>
        </w:rPr>
        <w:t>Bachelor’s Degree-Seeking Fall 2016 Entering Cohort</w:t>
      </w:r>
    </w:p>
    <w:tbl>
      <w:tblPr>
        <w:tblStyle w:val="GridTable4-Accent11"/>
        <w:tblW w:w="0" w:type="auto"/>
        <w:tblLook w:val="04A0" w:firstRow="1" w:lastRow="0" w:firstColumn="1" w:lastColumn="0" w:noHBand="0" w:noVBand="1"/>
      </w:tblPr>
      <w:tblGrid>
        <w:gridCol w:w="4337"/>
        <w:gridCol w:w="2388"/>
        <w:gridCol w:w="2395"/>
      </w:tblGrid>
      <w:tr w:rsidR="00847DC9" w:rsidRPr="00847DC9" w14:paraId="68B24166" w14:textId="77777777" w:rsidTr="00D76F91">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337" w:type="dxa"/>
            <w:vAlign w:val="center"/>
          </w:tcPr>
          <w:p w14:paraId="232F7E99" w14:textId="77777777" w:rsidR="00EA0549" w:rsidRPr="00847DC9" w:rsidRDefault="00EA0549" w:rsidP="0067409C">
            <w:pPr>
              <w:spacing w:line="259" w:lineRule="auto"/>
              <w:rPr>
                <w:rFonts w:ascii="Arial" w:hAnsi="Arial" w:cs="Arial"/>
                <w:color w:val="FFFFFF" w:themeColor="background1"/>
              </w:rPr>
            </w:pPr>
            <w:r w:rsidRPr="00847DC9">
              <w:rPr>
                <w:rFonts w:ascii="Arial" w:hAnsi="Arial" w:cs="Arial"/>
                <w:color w:val="FFFFFF" w:themeColor="background1"/>
              </w:rPr>
              <w:t>Year 6 Outcome</w:t>
            </w:r>
          </w:p>
        </w:tc>
        <w:tc>
          <w:tcPr>
            <w:tcW w:w="2388" w:type="dxa"/>
            <w:vAlign w:val="center"/>
          </w:tcPr>
          <w:p w14:paraId="70186C13" w14:textId="77777777" w:rsidR="00EA0549" w:rsidRPr="00847DC9" w:rsidRDefault="00EA0549" w:rsidP="0067409C">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847DC9">
              <w:rPr>
                <w:rFonts w:ascii="Arial" w:hAnsi="Arial" w:cs="Arial"/>
                <w:color w:val="FFFFFF" w:themeColor="background1"/>
              </w:rPr>
              <w:t>First-Generation</w:t>
            </w:r>
          </w:p>
        </w:tc>
        <w:tc>
          <w:tcPr>
            <w:tcW w:w="2395" w:type="dxa"/>
            <w:vAlign w:val="center"/>
          </w:tcPr>
          <w:p w14:paraId="73F71374" w14:textId="77777777" w:rsidR="00EA0549" w:rsidRPr="00847DC9" w:rsidRDefault="00EA0549" w:rsidP="0067409C">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847DC9">
              <w:rPr>
                <w:rFonts w:ascii="Arial" w:hAnsi="Arial" w:cs="Arial"/>
                <w:color w:val="FFFFFF" w:themeColor="background1"/>
              </w:rPr>
              <w:t>Not First-Generation</w:t>
            </w:r>
          </w:p>
        </w:tc>
      </w:tr>
      <w:tr w:rsidR="00EA74EB" w:rsidRPr="00EA74EB" w14:paraId="3117BAB5" w14:textId="77777777" w:rsidTr="00D76F9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337" w:type="dxa"/>
            <w:vAlign w:val="center"/>
          </w:tcPr>
          <w:p w14:paraId="1983D46D" w14:textId="77777777" w:rsidR="00EA0549" w:rsidRPr="00EA74EB" w:rsidRDefault="00EA0549" w:rsidP="0067409C">
            <w:pPr>
              <w:spacing w:line="259" w:lineRule="auto"/>
              <w:rPr>
                <w:rFonts w:ascii="Arial" w:hAnsi="Arial" w:cs="Arial"/>
                <w:b w:val="0"/>
                <w:bCs w:val="0"/>
              </w:rPr>
            </w:pPr>
            <w:r w:rsidRPr="00EA74EB">
              <w:rPr>
                <w:rFonts w:ascii="Arial" w:hAnsi="Arial" w:cs="Arial"/>
                <w:b w:val="0"/>
                <w:bCs w:val="0"/>
              </w:rPr>
              <w:t>Graduated from Starting UMS Institution</w:t>
            </w:r>
          </w:p>
        </w:tc>
        <w:tc>
          <w:tcPr>
            <w:tcW w:w="2388" w:type="dxa"/>
            <w:vAlign w:val="center"/>
          </w:tcPr>
          <w:p w14:paraId="7179226D" w14:textId="77777777" w:rsidR="00EA0549" w:rsidRPr="00EA74EB" w:rsidRDefault="00EA0549" w:rsidP="0067409C">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A74EB">
              <w:rPr>
                <w:rFonts w:ascii="Arial" w:hAnsi="Arial" w:cs="Arial"/>
              </w:rPr>
              <w:t>43.7%</w:t>
            </w:r>
          </w:p>
        </w:tc>
        <w:tc>
          <w:tcPr>
            <w:tcW w:w="2395" w:type="dxa"/>
            <w:vAlign w:val="center"/>
          </w:tcPr>
          <w:p w14:paraId="4F2A9EB7" w14:textId="77777777" w:rsidR="00EA0549" w:rsidRPr="00EA74EB" w:rsidRDefault="00EA0549" w:rsidP="0067409C">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A74EB">
              <w:rPr>
                <w:rFonts w:ascii="Arial" w:hAnsi="Arial" w:cs="Arial"/>
              </w:rPr>
              <w:t>56.9%</w:t>
            </w:r>
          </w:p>
        </w:tc>
      </w:tr>
      <w:tr w:rsidR="00EA74EB" w:rsidRPr="00EA74EB" w14:paraId="16E1625D" w14:textId="77777777" w:rsidTr="00D76F91">
        <w:trPr>
          <w:trHeight w:val="279"/>
        </w:trPr>
        <w:tc>
          <w:tcPr>
            <w:cnfStyle w:val="001000000000" w:firstRow="0" w:lastRow="0" w:firstColumn="1" w:lastColumn="0" w:oddVBand="0" w:evenVBand="0" w:oddHBand="0" w:evenHBand="0" w:firstRowFirstColumn="0" w:firstRowLastColumn="0" w:lastRowFirstColumn="0" w:lastRowLastColumn="0"/>
            <w:tcW w:w="4337" w:type="dxa"/>
            <w:vAlign w:val="center"/>
          </w:tcPr>
          <w:p w14:paraId="76627EA1" w14:textId="77777777" w:rsidR="00EA0549" w:rsidRPr="00EA74EB" w:rsidRDefault="00EA0549" w:rsidP="0067409C">
            <w:pPr>
              <w:spacing w:line="259" w:lineRule="auto"/>
              <w:rPr>
                <w:rFonts w:ascii="Arial" w:hAnsi="Arial" w:cs="Arial"/>
                <w:b w:val="0"/>
                <w:bCs w:val="0"/>
              </w:rPr>
            </w:pPr>
            <w:r w:rsidRPr="00EA74EB">
              <w:rPr>
                <w:rFonts w:ascii="Arial" w:hAnsi="Arial" w:cs="Arial"/>
                <w:b w:val="0"/>
                <w:bCs w:val="0"/>
              </w:rPr>
              <w:t>Graduated from Other Institution</w:t>
            </w:r>
          </w:p>
        </w:tc>
        <w:tc>
          <w:tcPr>
            <w:tcW w:w="2388" w:type="dxa"/>
            <w:vAlign w:val="center"/>
          </w:tcPr>
          <w:p w14:paraId="3BA0CE44" w14:textId="77777777" w:rsidR="00EA0549" w:rsidRPr="00EA74EB" w:rsidRDefault="00EA0549" w:rsidP="0067409C">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A74EB">
              <w:rPr>
                <w:rFonts w:ascii="Arial" w:hAnsi="Arial" w:cs="Arial"/>
              </w:rPr>
              <w:t>11.7%</w:t>
            </w:r>
          </w:p>
        </w:tc>
        <w:tc>
          <w:tcPr>
            <w:tcW w:w="2395" w:type="dxa"/>
            <w:vAlign w:val="center"/>
          </w:tcPr>
          <w:p w14:paraId="2315D036" w14:textId="77777777" w:rsidR="00EA0549" w:rsidRPr="00EA74EB" w:rsidRDefault="00EA0549" w:rsidP="0067409C">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A74EB">
              <w:rPr>
                <w:rFonts w:ascii="Arial" w:hAnsi="Arial" w:cs="Arial"/>
              </w:rPr>
              <w:t>11.4%</w:t>
            </w:r>
          </w:p>
        </w:tc>
      </w:tr>
      <w:tr w:rsidR="00EA74EB" w:rsidRPr="00EA74EB" w14:paraId="2BE7F016" w14:textId="77777777" w:rsidTr="00D76F91">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337" w:type="dxa"/>
            <w:vAlign w:val="center"/>
          </w:tcPr>
          <w:p w14:paraId="5F874CD8" w14:textId="77777777" w:rsidR="00EA0549" w:rsidRPr="00EA74EB" w:rsidRDefault="00EA0549" w:rsidP="0067409C">
            <w:pPr>
              <w:spacing w:line="259" w:lineRule="auto"/>
              <w:rPr>
                <w:rFonts w:ascii="Arial" w:hAnsi="Arial" w:cs="Arial"/>
                <w:b w:val="0"/>
                <w:bCs w:val="0"/>
              </w:rPr>
            </w:pPr>
            <w:r w:rsidRPr="00EA74EB">
              <w:rPr>
                <w:rFonts w:ascii="Arial" w:hAnsi="Arial" w:cs="Arial"/>
                <w:b w:val="0"/>
                <w:bCs w:val="0"/>
              </w:rPr>
              <w:t>Enrolled at Starting UMS Institution</w:t>
            </w:r>
          </w:p>
        </w:tc>
        <w:tc>
          <w:tcPr>
            <w:tcW w:w="2388" w:type="dxa"/>
            <w:vAlign w:val="center"/>
          </w:tcPr>
          <w:p w14:paraId="649BEA1C" w14:textId="77777777" w:rsidR="00EA0549" w:rsidRPr="00EA74EB" w:rsidRDefault="00EA0549" w:rsidP="0067409C">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A74EB">
              <w:rPr>
                <w:rFonts w:ascii="Arial" w:hAnsi="Arial" w:cs="Arial"/>
              </w:rPr>
              <w:t>3.2%</w:t>
            </w:r>
          </w:p>
        </w:tc>
        <w:tc>
          <w:tcPr>
            <w:tcW w:w="2395" w:type="dxa"/>
            <w:vAlign w:val="center"/>
          </w:tcPr>
          <w:p w14:paraId="4C7126BD" w14:textId="77777777" w:rsidR="00EA0549" w:rsidRPr="00EA74EB" w:rsidRDefault="00EA0549" w:rsidP="0067409C">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A74EB">
              <w:rPr>
                <w:rFonts w:ascii="Arial" w:hAnsi="Arial" w:cs="Arial"/>
              </w:rPr>
              <w:t>2.2%</w:t>
            </w:r>
          </w:p>
        </w:tc>
      </w:tr>
      <w:tr w:rsidR="00EA74EB" w:rsidRPr="00EA74EB" w14:paraId="453220A6" w14:textId="77777777" w:rsidTr="00D76F91">
        <w:trPr>
          <w:trHeight w:val="279"/>
        </w:trPr>
        <w:tc>
          <w:tcPr>
            <w:cnfStyle w:val="001000000000" w:firstRow="0" w:lastRow="0" w:firstColumn="1" w:lastColumn="0" w:oddVBand="0" w:evenVBand="0" w:oddHBand="0" w:evenHBand="0" w:firstRowFirstColumn="0" w:firstRowLastColumn="0" w:lastRowFirstColumn="0" w:lastRowLastColumn="0"/>
            <w:tcW w:w="4337" w:type="dxa"/>
            <w:vAlign w:val="center"/>
          </w:tcPr>
          <w:p w14:paraId="7BF24425" w14:textId="77777777" w:rsidR="00EA0549" w:rsidRPr="00EA74EB" w:rsidRDefault="00EA0549" w:rsidP="0067409C">
            <w:pPr>
              <w:spacing w:line="259" w:lineRule="auto"/>
              <w:rPr>
                <w:rFonts w:ascii="Arial" w:hAnsi="Arial" w:cs="Arial"/>
                <w:b w:val="0"/>
                <w:bCs w:val="0"/>
              </w:rPr>
            </w:pPr>
            <w:r w:rsidRPr="00EA74EB">
              <w:rPr>
                <w:rFonts w:ascii="Arial" w:hAnsi="Arial" w:cs="Arial"/>
                <w:b w:val="0"/>
                <w:bCs w:val="0"/>
              </w:rPr>
              <w:t>Enrolled at Other Institution</w:t>
            </w:r>
          </w:p>
        </w:tc>
        <w:tc>
          <w:tcPr>
            <w:tcW w:w="2388" w:type="dxa"/>
            <w:vAlign w:val="center"/>
          </w:tcPr>
          <w:p w14:paraId="182D3C93" w14:textId="77777777" w:rsidR="00EA0549" w:rsidRPr="00EA74EB" w:rsidRDefault="00EA0549" w:rsidP="0067409C">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A74EB">
              <w:rPr>
                <w:rFonts w:ascii="Arial" w:hAnsi="Arial" w:cs="Arial"/>
              </w:rPr>
              <w:t>5.6%</w:t>
            </w:r>
          </w:p>
        </w:tc>
        <w:tc>
          <w:tcPr>
            <w:tcW w:w="2395" w:type="dxa"/>
            <w:vAlign w:val="center"/>
          </w:tcPr>
          <w:p w14:paraId="1A799411" w14:textId="77777777" w:rsidR="00EA0549" w:rsidRPr="00EA74EB" w:rsidRDefault="00EA0549" w:rsidP="0067409C">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A74EB">
              <w:rPr>
                <w:rFonts w:ascii="Arial" w:hAnsi="Arial" w:cs="Arial"/>
              </w:rPr>
              <w:t>4.8%</w:t>
            </w:r>
          </w:p>
        </w:tc>
      </w:tr>
      <w:tr w:rsidR="00EA74EB" w:rsidRPr="00EA74EB" w14:paraId="33270ED7" w14:textId="77777777" w:rsidTr="00D76F91">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337" w:type="dxa"/>
            <w:vAlign w:val="center"/>
          </w:tcPr>
          <w:p w14:paraId="2F1B5D4B" w14:textId="77777777" w:rsidR="00EA0549" w:rsidRPr="00EA74EB" w:rsidRDefault="00EA0549" w:rsidP="0067409C">
            <w:pPr>
              <w:spacing w:line="259" w:lineRule="auto"/>
              <w:rPr>
                <w:rFonts w:ascii="Arial" w:hAnsi="Arial" w:cs="Arial"/>
                <w:b w:val="0"/>
                <w:bCs w:val="0"/>
              </w:rPr>
            </w:pPr>
            <w:r w:rsidRPr="00EA74EB">
              <w:rPr>
                <w:rFonts w:ascii="Arial" w:hAnsi="Arial" w:cs="Arial"/>
                <w:b w:val="0"/>
                <w:bCs w:val="0"/>
              </w:rPr>
              <w:t>Not Enrolled; Did Not Complete</w:t>
            </w:r>
          </w:p>
        </w:tc>
        <w:tc>
          <w:tcPr>
            <w:tcW w:w="2388" w:type="dxa"/>
            <w:vAlign w:val="center"/>
          </w:tcPr>
          <w:p w14:paraId="47D6C9AE" w14:textId="77777777" w:rsidR="00EA0549" w:rsidRPr="00EA74EB" w:rsidRDefault="00EA0549" w:rsidP="0067409C">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A74EB">
              <w:rPr>
                <w:rFonts w:ascii="Arial" w:hAnsi="Arial" w:cs="Arial"/>
              </w:rPr>
              <w:t>35.7%</w:t>
            </w:r>
          </w:p>
        </w:tc>
        <w:tc>
          <w:tcPr>
            <w:tcW w:w="2395" w:type="dxa"/>
            <w:vAlign w:val="center"/>
          </w:tcPr>
          <w:p w14:paraId="16040456" w14:textId="77777777" w:rsidR="00EA0549" w:rsidRPr="00EA74EB" w:rsidRDefault="00EA0549" w:rsidP="0067409C">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A74EB">
              <w:rPr>
                <w:rFonts w:ascii="Arial" w:hAnsi="Arial" w:cs="Arial"/>
              </w:rPr>
              <w:t>24.8%</w:t>
            </w:r>
          </w:p>
        </w:tc>
      </w:tr>
      <w:tr w:rsidR="00EA74EB" w:rsidRPr="00EA74EB" w14:paraId="78125C35" w14:textId="77777777" w:rsidTr="00D76F91">
        <w:trPr>
          <w:trHeight w:val="264"/>
        </w:trPr>
        <w:tc>
          <w:tcPr>
            <w:cnfStyle w:val="001000000000" w:firstRow="0" w:lastRow="0" w:firstColumn="1" w:lastColumn="0" w:oddVBand="0" w:evenVBand="0" w:oddHBand="0" w:evenHBand="0" w:firstRowFirstColumn="0" w:firstRowLastColumn="0" w:lastRowFirstColumn="0" w:lastRowLastColumn="0"/>
            <w:tcW w:w="4337" w:type="dxa"/>
            <w:vAlign w:val="center"/>
          </w:tcPr>
          <w:p w14:paraId="7C711F66" w14:textId="77777777" w:rsidR="00EA0549" w:rsidRPr="00EA74EB" w:rsidRDefault="00EA0549" w:rsidP="0067409C">
            <w:pPr>
              <w:spacing w:line="259" w:lineRule="auto"/>
              <w:rPr>
                <w:rFonts w:ascii="Arial" w:hAnsi="Arial" w:cs="Arial"/>
                <w:i/>
                <w:iCs/>
              </w:rPr>
            </w:pPr>
            <w:r w:rsidRPr="00EA74EB">
              <w:rPr>
                <w:rFonts w:ascii="Arial" w:hAnsi="Arial" w:cs="Arial"/>
                <w:i/>
                <w:iCs/>
              </w:rPr>
              <w:t>Total</w:t>
            </w:r>
          </w:p>
        </w:tc>
        <w:tc>
          <w:tcPr>
            <w:tcW w:w="2388" w:type="dxa"/>
            <w:vAlign w:val="center"/>
          </w:tcPr>
          <w:p w14:paraId="1ACE8F55" w14:textId="77777777" w:rsidR="00EA0549" w:rsidRPr="00EA74EB" w:rsidRDefault="00EA0549" w:rsidP="0067409C">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EA74EB">
              <w:rPr>
                <w:rFonts w:ascii="Arial" w:hAnsi="Arial" w:cs="Arial"/>
                <w:b/>
                <w:bCs/>
                <w:i/>
                <w:iCs/>
              </w:rPr>
              <w:t>100.0%</w:t>
            </w:r>
          </w:p>
        </w:tc>
        <w:tc>
          <w:tcPr>
            <w:tcW w:w="2395" w:type="dxa"/>
            <w:vAlign w:val="center"/>
          </w:tcPr>
          <w:p w14:paraId="015D6C5A" w14:textId="77777777" w:rsidR="00EA0549" w:rsidRPr="00EA74EB" w:rsidRDefault="00EA0549" w:rsidP="0067409C">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EA74EB">
              <w:rPr>
                <w:rFonts w:ascii="Arial" w:hAnsi="Arial" w:cs="Arial"/>
                <w:b/>
                <w:bCs/>
                <w:i/>
                <w:iCs/>
              </w:rPr>
              <w:t>100.0%</w:t>
            </w:r>
          </w:p>
        </w:tc>
      </w:tr>
    </w:tbl>
    <w:p w14:paraId="73686133" w14:textId="77777777" w:rsidR="00EA0549" w:rsidRPr="00EA74EB" w:rsidRDefault="00EA0549" w:rsidP="0067409C">
      <w:pPr>
        <w:rPr>
          <w:rFonts w:ascii="Arial" w:hAnsi="Arial" w:cs="Arial"/>
        </w:rPr>
      </w:pPr>
    </w:p>
    <w:p w14:paraId="0665E854" w14:textId="77777777" w:rsidR="00EA0549" w:rsidRPr="00EA74EB" w:rsidRDefault="00EA0549" w:rsidP="0067409C">
      <w:pPr>
        <w:spacing w:after="0"/>
        <w:rPr>
          <w:rFonts w:ascii="Arial" w:hAnsi="Arial" w:cs="Arial"/>
          <w:b/>
          <w:i/>
          <w:u w:val="single"/>
        </w:rPr>
      </w:pPr>
      <w:r w:rsidRPr="00EA74EB">
        <w:rPr>
          <w:rFonts w:ascii="Arial" w:hAnsi="Arial" w:cs="Arial"/>
          <w:b/>
          <w:i/>
          <w:u w:val="single"/>
        </w:rPr>
        <w:t>A Summary of Strategies Used and Activities Undertaken to Recruit, Retain and Graduate First-Generation College Students</w:t>
      </w:r>
    </w:p>
    <w:p w14:paraId="0E8E894E" w14:textId="77777777" w:rsidR="00EA0549" w:rsidRPr="00EA74EB" w:rsidRDefault="00EA0549" w:rsidP="0067409C">
      <w:pPr>
        <w:spacing w:after="0"/>
        <w:rPr>
          <w:rFonts w:ascii="Arial" w:hAnsi="Arial" w:cs="Arial"/>
        </w:rPr>
      </w:pPr>
    </w:p>
    <w:p w14:paraId="18181F1A" w14:textId="02CC77F7" w:rsidR="00555416" w:rsidRPr="00EA74EB" w:rsidRDefault="00555416" w:rsidP="0067409C">
      <w:pPr>
        <w:spacing w:after="0"/>
        <w:rPr>
          <w:rFonts w:ascii="Arial" w:hAnsi="Arial" w:cs="Arial"/>
        </w:rPr>
      </w:pPr>
      <w:r w:rsidRPr="00EA74EB">
        <w:rPr>
          <w:rFonts w:ascii="Arial" w:hAnsi="Arial" w:cs="Arial"/>
        </w:rPr>
        <w:t xml:space="preserve">As </w:t>
      </w:r>
      <w:r w:rsidR="006606A5" w:rsidRPr="00EA74EB">
        <w:rPr>
          <w:rFonts w:ascii="Arial" w:hAnsi="Arial" w:cs="Arial"/>
        </w:rPr>
        <w:t>noted</w:t>
      </w:r>
      <w:r w:rsidRPr="00EA74EB">
        <w:rPr>
          <w:rFonts w:ascii="Arial" w:hAnsi="Arial" w:cs="Arial"/>
        </w:rPr>
        <w:t xml:space="preserve"> above, f</w:t>
      </w:r>
      <w:r w:rsidR="00EA0549" w:rsidRPr="00EA74EB">
        <w:rPr>
          <w:rFonts w:ascii="Arial" w:hAnsi="Arial" w:cs="Arial"/>
        </w:rPr>
        <w:t>irst-</w:t>
      </w:r>
      <w:r w:rsidRPr="00EA74EB">
        <w:rPr>
          <w:rFonts w:ascii="Arial" w:hAnsi="Arial" w:cs="Arial"/>
        </w:rPr>
        <w:t>g</w:t>
      </w:r>
      <w:r w:rsidR="00EA0549" w:rsidRPr="00EA74EB">
        <w:rPr>
          <w:rFonts w:ascii="Arial" w:hAnsi="Arial" w:cs="Arial"/>
        </w:rPr>
        <w:t xml:space="preserve">eneration students </w:t>
      </w:r>
      <w:r w:rsidRPr="00EA74EB">
        <w:rPr>
          <w:rFonts w:ascii="Arial" w:hAnsi="Arial" w:cs="Arial"/>
        </w:rPr>
        <w:t xml:space="preserve">represent more than one-third </w:t>
      </w:r>
      <w:r w:rsidR="00EA0549" w:rsidRPr="00EA74EB">
        <w:rPr>
          <w:rFonts w:ascii="Arial" w:hAnsi="Arial" w:cs="Arial"/>
        </w:rPr>
        <w:t xml:space="preserve">of those attending </w:t>
      </w:r>
      <w:r w:rsidRPr="00EA74EB">
        <w:rPr>
          <w:rFonts w:ascii="Arial" w:hAnsi="Arial" w:cs="Arial"/>
        </w:rPr>
        <w:t>UMS universities</w:t>
      </w:r>
      <w:r w:rsidR="00EA0549" w:rsidRPr="00EA74EB">
        <w:rPr>
          <w:rFonts w:ascii="Arial" w:hAnsi="Arial" w:cs="Arial"/>
        </w:rPr>
        <w:t>. While these students come from all demographic groups, research indicates that they are more likely to be from low</w:t>
      </w:r>
      <w:r w:rsidRPr="00EA74EB">
        <w:rPr>
          <w:rFonts w:ascii="Arial" w:hAnsi="Arial" w:cs="Arial"/>
        </w:rPr>
        <w:t>-</w:t>
      </w:r>
      <w:r w:rsidR="00EA0549" w:rsidRPr="00EA74EB">
        <w:rPr>
          <w:rFonts w:ascii="Arial" w:hAnsi="Arial" w:cs="Arial"/>
        </w:rPr>
        <w:t xml:space="preserve">income families, and </w:t>
      </w:r>
      <w:r w:rsidRPr="00EA74EB">
        <w:rPr>
          <w:rFonts w:ascii="Arial" w:hAnsi="Arial" w:cs="Arial"/>
        </w:rPr>
        <w:t>to</w:t>
      </w:r>
      <w:r w:rsidR="00EA0549" w:rsidRPr="00EA74EB">
        <w:rPr>
          <w:rFonts w:ascii="Arial" w:hAnsi="Arial" w:cs="Arial"/>
        </w:rPr>
        <w:t xml:space="preserve"> be female, older and with dependent children. Typically, they are academically less well</w:t>
      </w:r>
      <w:r w:rsidRPr="00EA74EB">
        <w:rPr>
          <w:rFonts w:ascii="Arial" w:hAnsi="Arial" w:cs="Arial"/>
        </w:rPr>
        <w:t>-</w:t>
      </w:r>
      <w:r w:rsidR="00EA0549" w:rsidRPr="00EA74EB">
        <w:rPr>
          <w:rFonts w:ascii="Arial" w:hAnsi="Arial" w:cs="Arial"/>
        </w:rPr>
        <w:t>prepared</w:t>
      </w:r>
      <w:r w:rsidRPr="00EA74EB">
        <w:rPr>
          <w:rFonts w:ascii="Arial" w:hAnsi="Arial" w:cs="Arial"/>
        </w:rPr>
        <w:t>,</w:t>
      </w:r>
      <w:r w:rsidR="00EA0549" w:rsidRPr="00EA74EB">
        <w:rPr>
          <w:rFonts w:ascii="Arial" w:hAnsi="Arial" w:cs="Arial"/>
        </w:rPr>
        <w:t xml:space="preserve"> lack essential learning skills, have lower </w:t>
      </w:r>
      <w:proofErr w:type="gramStart"/>
      <w:r w:rsidR="006606A5" w:rsidRPr="00EA74EB">
        <w:rPr>
          <w:rFonts w:ascii="Arial" w:hAnsi="Arial" w:cs="Arial"/>
        </w:rPr>
        <w:t>college</w:t>
      </w:r>
      <w:proofErr w:type="gramEnd"/>
      <w:r w:rsidR="006606A5" w:rsidRPr="00EA74EB">
        <w:rPr>
          <w:rFonts w:ascii="Arial" w:hAnsi="Arial" w:cs="Arial"/>
        </w:rPr>
        <w:t xml:space="preserve"> and career </w:t>
      </w:r>
      <w:r w:rsidR="00EA0549" w:rsidRPr="00EA74EB">
        <w:rPr>
          <w:rFonts w:ascii="Arial" w:hAnsi="Arial" w:cs="Arial"/>
        </w:rPr>
        <w:t>aspirations</w:t>
      </w:r>
      <w:r w:rsidR="006606A5" w:rsidRPr="00EA74EB">
        <w:rPr>
          <w:rFonts w:ascii="Arial" w:hAnsi="Arial" w:cs="Arial"/>
        </w:rPr>
        <w:t>,</w:t>
      </w:r>
      <w:r w:rsidR="00EA0549" w:rsidRPr="00EA74EB">
        <w:rPr>
          <w:rFonts w:ascii="Arial" w:hAnsi="Arial" w:cs="Arial"/>
        </w:rPr>
        <w:t xml:space="preserve"> and often</w:t>
      </w:r>
      <w:r w:rsidR="006606A5" w:rsidRPr="00EA74EB">
        <w:rPr>
          <w:rFonts w:ascii="Arial" w:hAnsi="Arial" w:cs="Arial"/>
        </w:rPr>
        <w:t xml:space="preserve"> experience and/or</w:t>
      </w:r>
      <w:r w:rsidR="00EA0549" w:rsidRPr="00EA74EB">
        <w:rPr>
          <w:rFonts w:ascii="Arial" w:hAnsi="Arial" w:cs="Arial"/>
        </w:rPr>
        <w:t xml:space="preserve"> perceive a lack of support from their family, friends or significant others. When considering attending college, they can find the application process overwhelming and many times view a bachelor’s degree as too ambitious a goal</w:t>
      </w:r>
      <w:r w:rsidRPr="00EA74EB">
        <w:rPr>
          <w:rFonts w:ascii="Arial" w:hAnsi="Arial" w:cs="Arial"/>
        </w:rPr>
        <w:t>, including given the public and political narrative on college costs and student debt</w:t>
      </w:r>
      <w:r w:rsidR="00EA0549" w:rsidRPr="00EA74EB">
        <w:rPr>
          <w:rFonts w:ascii="Arial" w:hAnsi="Arial" w:cs="Arial"/>
        </w:rPr>
        <w:t xml:space="preserve">. </w:t>
      </w:r>
    </w:p>
    <w:p w14:paraId="43556A7D" w14:textId="77777777" w:rsidR="00555416" w:rsidRPr="00EA74EB" w:rsidRDefault="00555416" w:rsidP="0067409C">
      <w:pPr>
        <w:spacing w:after="0"/>
        <w:rPr>
          <w:rFonts w:ascii="Arial" w:hAnsi="Arial" w:cs="Arial"/>
        </w:rPr>
      </w:pPr>
    </w:p>
    <w:p w14:paraId="0D361DF3" w14:textId="3EBFFF4D" w:rsidR="00EA0549" w:rsidRPr="00EA74EB" w:rsidRDefault="00EA0549" w:rsidP="0067409C">
      <w:pPr>
        <w:spacing w:after="0"/>
        <w:rPr>
          <w:rFonts w:ascii="Arial" w:hAnsi="Arial" w:cs="Arial"/>
        </w:rPr>
      </w:pPr>
      <w:r w:rsidRPr="00EA74EB">
        <w:rPr>
          <w:rFonts w:ascii="Arial" w:hAnsi="Arial" w:cs="Arial"/>
        </w:rPr>
        <w:t>Once they do enroll, they tend to achieve lower first semester GPAs, are more likely to drop or stop out, are more likely to commute, attend part-time and work full-time, have difficulty integrating into the academic culture and have lower self-esteem.</w:t>
      </w:r>
      <w:r w:rsidRPr="00EA74EB">
        <w:rPr>
          <w:rStyle w:val="FootnoteReference"/>
          <w:rFonts w:ascii="Arial" w:hAnsi="Arial" w:cs="Arial"/>
        </w:rPr>
        <w:footnoteReference w:id="2"/>
      </w:r>
      <w:r w:rsidRPr="00EA74EB">
        <w:rPr>
          <w:rFonts w:ascii="Arial" w:hAnsi="Arial" w:cs="Arial"/>
        </w:rPr>
        <w:t xml:space="preserve"> The impact of the pandemic, including “learning loss” in high school</w:t>
      </w:r>
      <w:r w:rsidR="009C0BBA" w:rsidRPr="00EA74EB">
        <w:rPr>
          <w:rFonts w:ascii="Arial" w:hAnsi="Arial" w:cs="Arial"/>
        </w:rPr>
        <w:t xml:space="preserve"> and college, and</w:t>
      </w:r>
      <w:r w:rsidRPr="00EA74EB">
        <w:rPr>
          <w:rFonts w:ascii="Arial" w:hAnsi="Arial" w:cs="Arial"/>
        </w:rPr>
        <w:t xml:space="preserve"> </w:t>
      </w:r>
      <w:r w:rsidR="009C0BBA" w:rsidRPr="00EA74EB">
        <w:rPr>
          <w:rFonts w:ascii="Arial" w:hAnsi="Arial" w:cs="Arial"/>
        </w:rPr>
        <w:t xml:space="preserve">increased work and caregiving demands, </w:t>
      </w:r>
      <w:r w:rsidRPr="00EA74EB">
        <w:rPr>
          <w:rFonts w:ascii="Arial" w:hAnsi="Arial" w:cs="Arial"/>
        </w:rPr>
        <w:t>has further impacted the success of these students</w:t>
      </w:r>
      <w:r w:rsidR="00555416" w:rsidRPr="00EA74EB">
        <w:rPr>
          <w:rFonts w:ascii="Arial" w:hAnsi="Arial" w:cs="Arial"/>
        </w:rPr>
        <w:t xml:space="preserve"> and their college aspirations, though access initiatives like free community college</w:t>
      </w:r>
      <w:r w:rsidR="009C0BBA" w:rsidRPr="00EA74EB">
        <w:rPr>
          <w:rFonts w:ascii="Arial" w:hAnsi="Arial" w:cs="Arial"/>
        </w:rPr>
        <w:t xml:space="preserve"> may</w:t>
      </w:r>
      <w:r w:rsidR="00555416" w:rsidRPr="00EA74EB">
        <w:rPr>
          <w:rFonts w:ascii="Arial" w:hAnsi="Arial" w:cs="Arial"/>
        </w:rPr>
        <w:t xml:space="preserve"> help</w:t>
      </w:r>
      <w:r w:rsidRPr="00EA74EB">
        <w:rPr>
          <w:rFonts w:ascii="Arial" w:hAnsi="Arial" w:cs="Arial"/>
        </w:rPr>
        <w:t xml:space="preserve">. </w:t>
      </w:r>
      <w:r w:rsidR="009C0BBA" w:rsidRPr="00EA74EB">
        <w:rPr>
          <w:rFonts w:ascii="Arial" w:hAnsi="Arial" w:cs="Arial"/>
        </w:rPr>
        <w:t>Developing</w:t>
      </w:r>
      <w:r w:rsidRPr="00EA74EB">
        <w:rPr>
          <w:rFonts w:ascii="Arial" w:hAnsi="Arial" w:cs="Arial"/>
        </w:rPr>
        <w:t xml:space="preserve"> and implementing a range of</w:t>
      </w:r>
      <w:r w:rsidR="00555416" w:rsidRPr="00EA74EB">
        <w:rPr>
          <w:rFonts w:ascii="Arial" w:hAnsi="Arial" w:cs="Arial"/>
        </w:rPr>
        <w:t xml:space="preserve"> both in-person and virtual</w:t>
      </w:r>
      <w:r w:rsidRPr="00EA74EB">
        <w:rPr>
          <w:rFonts w:ascii="Arial" w:hAnsi="Arial" w:cs="Arial"/>
        </w:rPr>
        <w:t xml:space="preserve"> support services for these students both as they apply for college and ultimately attend is extremely important </w:t>
      </w:r>
      <w:r w:rsidR="009C0BBA" w:rsidRPr="00EA74EB">
        <w:rPr>
          <w:rFonts w:ascii="Arial" w:hAnsi="Arial" w:cs="Arial"/>
        </w:rPr>
        <w:t>to</w:t>
      </w:r>
      <w:r w:rsidRPr="00EA74EB">
        <w:rPr>
          <w:rFonts w:ascii="Arial" w:hAnsi="Arial" w:cs="Arial"/>
        </w:rPr>
        <w:t xml:space="preserve"> enhancing their opportunities for success. </w:t>
      </w:r>
    </w:p>
    <w:p w14:paraId="7027B7FC" w14:textId="77777777" w:rsidR="00EA0549" w:rsidRPr="00EA74EB" w:rsidRDefault="00EA0549" w:rsidP="0067409C">
      <w:pPr>
        <w:spacing w:after="0"/>
        <w:rPr>
          <w:rFonts w:ascii="Arial" w:hAnsi="Arial" w:cs="Arial"/>
        </w:rPr>
      </w:pPr>
    </w:p>
    <w:p w14:paraId="3ECA2E0A" w14:textId="47289530" w:rsidR="00EA0549" w:rsidRPr="00EA74EB" w:rsidRDefault="00EA0549" w:rsidP="0067409C">
      <w:pPr>
        <w:spacing w:after="0"/>
        <w:rPr>
          <w:rFonts w:ascii="Arial" w:hAnsi="Arial" w:cs="Arial"/>
          <w:b/>
          <w:i/>
        </w:rPr>
      </w:pPr>
      <w:r w:rsidRPr="00EA74EB">
        <w:rPr>
          <w:rFonts w:ascii="Arial" w:hAnsi="Arial" w:cs="Arial"/>
          <w:b/>
          <w:i/>
        </w:rPr>
        <w:t xml:space="preserve">Programs and Services Added or Enhanced </w:t>
      </w:r>
      <w:r w:rsidR="009C0BBA" w:rsidRPr="00EA74EB">
        <w:rPr>
          <w:rFonts w:ascii="Arial" w:hAnsi="Arial" w:cs="Arial"/>
          <w:b/>
          <w:i/>
        </w:rPr>
        <w:t>D</w:t>
      </w:r>
      <w:r w:rsidRPr="00EA74EB">
        <w:rPr>
          <w:rFonts w:ascii="Arial" w:hAnsi="Arial" w:cs="Arial"/>
          <w:b/>
          <w:i/>
        </w:rPr>
        <w:t>uring 2022</w:t>
      </w:r>
      <w:r w:rsidR="009C0BBA" w:rsidRPr="00EA74EB">
        <w:rPr>
          <w:rFonts w:ascii="Arial" w:hAnsi="Arial" w:cs="Arial"/>
          <w:b/>
          <w:i/>
        </w:rPr>
        <w:t xml:space="preserve"> to Support First-Generation Students</w:t>
      </w:r>
    </w:p>
    <w:p w14:paraId="6D551A42" w14:textId="77777777" w:rsidR="00EA0549" w:rsidRPr="00EA74EB" w:rsidRDefault="00EA0549" w:rsidP="0067409C">
      <w:pPr>
        <w:spacing w:after="0"/>
        <w:rPr>
          <w:rFonts w:ascii="Arial" w:hAnsi="Arial" w:cs="Arial"/>
        </w:rPr>
      </w:pPr>
    </w:p>
    <w:p w14:paraId="74DD5401" w14:textId="51BF5EE9" w:rsidR="00EA0549" w:rsidRPr="00EA74EB" w:rsidRDefault="00EA0549" w:rsidP="0067409C">
      <w:pPr>
        <w:spacing w:after="0"/>
        <w:rPr>
          <w:rFonts w:ascii="Arial" w:hAnsi="Arial" w:cs="Arial"/>
        </w:rPr>
      </w:pPr>
      <w:r w:rsidRPr="00EA74EB">
        <w:rPr>
          <w:rFonts w:ascii="Arial" w:hAnsi="Arial" w:cs="Arial"/>
        </w:rPr>
        <w:t>Below you will find examples of programs and services added or enhanced</w:t>
      </w:r>
      <w:r w:rsidR="009C0BBA" w:rsidRPr="00EA74EB">
        <w:rPr>
          <w:rFonts w:ascii="Arial" w:hAnsi="Arial" w:cs="Arial"/>
        </w:rPr>
        <w:t xml:space="preserve"> in 2022</w:t>
      </w:r>
      <w:r w:rsidRPr="00EA74EB">
        <w:rPr>
          <w:rFonts w:ascii="Arial" w:hAnsi="Arial" w:cs="Arial"/>
        </w:rPr>
        <w:t xml:space="preserve"> </w:t>
      </w:r>
      <w:r w:rsidR="00555416" w:rsidRPr="00EA74EB">
        <w:rPr>
          <w:rFonts w:ascii="Arial" w:hAnsi="Arial" w:cs="Arial"/>
        </w:rPr>
        <w:t>by UMS</w:t>
      </w:r>
      <w:r w:rsidR="009C0BBA" w:rsidRPr="00EA74EB">
        <w:rPr>
          <w:rFonts w:ascii="Arial" w:hAnsi="Arial" w:cs="Arial"/>
        </w:rPr>
        <w:t xml:space="preserve"> and its universities</w:t>
      </w:r>
      <w:r w:rsidR="00555416" w:rsidRPr="00EA74EB">
        <w:rPr>
          <w:rFonts w:ascii="Arial" w:hAnsi="Arial" w:cs="Arial"/>
        </w:rPr>
        <w:t xml:space="preserve"> to </w:t>
      </w:r>
      <w:r w:rsidR="009C0BBA" w:rsidRPr="00EA74EB">
        <w:rPr>
          <w:rFonts w:ascii="Arial" w:hAnsi="Arial" w:cs="Arial"/>
        </w:rPr>
        <w:t xml:space="preserve">better </w:t>
      </w:r>
      <w:r w:rsidR="00555416" w:rsidRPr="00EA74EB">
        <w:rPr>
          <w:rFonts w:ascii="Arial" w:hAnsi="Arial" w:cs="Arial"/>
        </w:rPr>
        <w:t>serve first-generation students</w:t>
      </w:r>
      <w:r w:rsidRPr="00EA74EB">
        <w:rPr>
          <w:rFonts w:ascii="Arial" w:hAnsi="Arial" w:cs="Arial"/>
        </w:rPr>
        <w:t xml:space="preserve">. These are in addition to the many programs </w:t>
      </w:r>
      <w:r w:rsidR="00555416" w:rsidRPr="00EA74EB">
        <w:rPr>
          <w:rFonts w:ascii="Arial" w:hAnsi="Arial" w:cs="Arial"/>
        </w:rPr>
        <w:t xml:space="preserve">available to all students. </w:t>
      </w:r>
    </w:p>
    <w:p w14:paraId="69EC9848" w14:textId="77777777" w:rsidR="00EA0549" w:rsidRPr="00EA74EB" w:rsidRDefault="00EA0549" w:rsidP="0067409C">
      <w:pPr>
        <w:spacing w:after="0"/>
        <w:rPr>
          <w:rFonts w:ascii="Arial" w:hAnsi="Arial" w:cs="Arial"/>
        </w:rPr>
      </w:pPr>
    </w:p>
    <w:p w14:paraId="349AEDFB" w14:textId="50250463" w:rsidR="00EA0549" w:rsidRPr="00EA74EB" w:rsidRDefault="009C0BBA" w:rsidP="0067409C">
      <w:pPr>
        <w:pStyle w:val="ListParagraph"/>
        <w:numPr>
          <w:ilvl w:val="0"/>
          <w:numId w:val="2"/>
        </w:numPr>
        <w:spacing w:after="0" w:line="259" w:lineRule="auto"/>
        <w:rPr>
          <w:rFonts w:ascii="Arial" w:hAnsi="Arial" w:cs="Arial"/>
        </w:rPr>
      </w:pPr>
      <w:r w:rsidRPr="00EA74EB">
        <w:rPr>
          <w:rFonts w:ascii="Arial" w:hAnsi="Arial" w:cs="Arial"/>
        </w:rPr>
        <w:t>UMS,</w:t>
      </w:r>
      <w:r w:rsidR="00555416" w:rsidRPr="00EA74EB">
        <w:rPr>
          <w:rFonts w:ascii="Arial" w:hAnsi="Arial" w:cs="Arial"/>
        </w:rPr>
        <w:t xml:space="preserve"> under the leadership of the University of Maine and </w:t>
      </w:r>
      <w:r w:rsidR="00EA0549" w:rsidRPr="00EA74EB">
        <w:rPr>
          <w:rFonts w:ascii="Arial" w:hAnsi="Arial" w:cs="Arial"/>
        </w:rPr>
        <w:t>through</w:t>
      </w:r>
      <w:r w:rsidR="00555416" w:rsidRPr="00EA74EB">
        <w:rPr>
          <w:rFonts w:ascii="Arial" w:hAnsi="Arial" w:cs="Arial"/>
        </w:rPr>
        <w:t xml:space="preserve"> the</w:t>
      </w:r>
      <w:r w:rsidR="00EA0549" w:rsidRPr="00EA74EB">
        <w:rPr>
          <w:rFonts w:ascii="Arial" w:hAnsi="Arial" w:cs="Arial"/>
        </w:rPr>
        <w:t xml:space="preserve"> “UMS T</w:t>
      </w:r>
      <w:r w:rsidR="00555416" w:rsidRPr="00EA74EB">
        <w:rPr>
          <w:rFonts w:ascii="Arial" w:hAnsi="Arial" w:cs="Arial"/>
        </w:rPr>
        <w:t>RANSFORMS</w:t>
      </w:r>
      <w:r w:rsidR="00EA0549" w:rsidRPr="00EA74EB">
        <w:rPr>
          <w:rFonts w:ascii="Arial" w:hAnsi="Arial" w:cs="Arial"/>
        </w:rPr>
        <w:t>”</w:t>
      </w:r>
      <w:r w:rsidR="00555416" w:rsidRPr="00EA74EB">
        <w:rPr>
          <w:rFonts w:ascii="Arial" w:hAnsi="Arial" w:cs="Arial"/>
        </w:rPr>
        <w:t xml:space="preserve"> initiative supported by the Harold Alfond Foundation</w:t>
      </w:r>
      <w:r w:rsidRPr="00EA74EB">
        <w:rPr>
          <w:rFonts w:ascii="Arial" w:hAnsi="Arial" w:cs="Arial"/>
        </w:rPr>
        <w:t>,</w:t>
      </w:r>
      <w:r w:rsidR="00EA0549" w:rsidRPr="00EA74EB">
        <w:rPr>
          <w:rFonts w:ascii="Arial" w:hAnsi="Arial" w:cs="Arial"/>
        </w:rPr>
        <w:t xml:space="preserve"> </w:t>
      </w:r>
      <w:r w:rsidR="00555416" w:rsidRPr="00EA74EB">
        <w:rPr>
          <w:rFonts w:ascii="Arial" w:hAnsi="Arial" w:cs="Arial"/>
          <w:b/>
          <w:bCs/>
        </w:rPr>
        <w:t>expanded</w:t>
      </w:r>
      <w:r w:rsidR="00EA0549" w:rsidRPr="00EA74EB">
        <w:rPr>
          <w:rFonts w:ascii="Arial" w:hAnsi="Arial" w:cs="Arial"/>
          <w:b/>
          <w:bCs/>
        </w:rPr>
        <w:t xml:space="preserve"> </w:t>
      </w:r>
      <w:r w:rsidR="00555416" w:rsidRPr="00EA74EB">
        <w:rPr>
          <w:rFonts w:ascii="Arial" w:hAnsi="Arial" w:cs="Arial"/>
          <w:b/>
          <w:bCs/>
        </w:rPr>
        <w:t>r</w:t>
      </w:r>
      <w:r w:rsidR="00EA0549" w:rsidRPr="00EA74EB">
        <w:rPr>
          <w:rFonts w:ascii="Arial" w:hAnsi="Arial" w:cs="Arial"/>
          <w:b/>
          <w:bCs/>
        </w:rPr>
        <w:t xml:space="preserve">esearch </w:t>
      </w:r>
      <w:r w:rsidR="00555416" w:rsidRPr="00EA74EB">
        <w:rPr>
          <w:rFonts w:ascii="Arial" w:hAnsi="Arial" w:cs="Arial"/>
          <w:b/>
          <w:bCs/>
        </w:rPr>
        <w:t>l</w:t>
      </w:r>
      <w:r w:rsidR="00EA0549" w:rsidRPr="00EA74EB">
        <w:rPr>
          <w:rFonts w:ascii="Arial" w:hAnsi="Arial" w:cs="Arial"/>
          <w:b/>
          <w:bCs/>
        </w:rPr>
        <w:t xml:space="preserve">earning </w:t>
      </w:r>
      <w:r w:rsidRPr="00EA74EB">
        <w:rPr>
          <w:rFonts w:ascii="Arial" w:hAnsi="Arial" w:cs="Arial"/>
          <w:b/>
          <w:bCs/>
        </w:rPr>
        <w:lastRenderedPageBreak/>
        <w:t>experiences</w:t>
      </w:r>
      <w:r w:rsidR="00EA0549" w:rsidRPr="00EA74EB">
        <w:rPr>
          <w:rFonts w:ascii="Arial" w:hAnsi="Arial" w:cs="Arial"/>
        </w:rPr>
        <w:t xml:space="preserve"> to six of the seven UMS universities during Fall 2022, and more than 500 first-year students (of whom approximately 25% were first-generation) began </w:t>
      </w:r>
      <w:r w:rsidR="00555416" w:rsidRPr="00EA74EB">
        <w:rPr>
          <w:rFonts w:ascii="Arial" w:hAnsi="Arial" w:cs="Arial"/>
        </w:rPr>
        <w:t xml:space="preserve">hands-on </w:t>
      </w:r>
      <w:r w:rsidR="00EA0549" w:rsidRPr="00EA74EB">
        <w:rPr>
          <w:rFonts w:ascii="Arial" w:hAnsi="Arial" w:cs="Arial"/>
        </w:rPr>
        <w:t>college early to form active cohorts to help with their transition to college</w:t>
      </w:r>
      <w:r w:rsidR="00555416" w:rsidRPr="00EA74EB">
        <w:rPr>
          <w:rFonts w:ascii="Arial" w:hAnsi="Arial" w:cs="Arial"/>
        </w:rPr>
        <w:t xml:space="preserve">. Research learning experiences allow students to create new </w:t>
      </w:r>
      <w:r w:rsidRPr="00EA74EB">
        <w:rPr>
          <w:rFonts w:ascii="Arial" w:hAnsi="Arial" w:cs="Arial"/>
        </w:rPr>
        <w:t>knowledge and</w:t>
      </w:r>
      <w:r w:rsidR="00555416" w:rsidRPr="00EA74EB">
        <w:rPr>
          <w:rFonts w:ascii="Arial" w:hAnsi="Arial" w:cs="Arial"/>
        </w:rPr>
        <w:t xml:space="preserve"> make connections to faculty and peers</w:t>
      </w:r>
      <w:r w:rsidRPr="00EA74EB">
        <w:rPr>
          <w:rFonts w:ascii="Arial" w:hAnsi="Arial" w:cs="Arial"/>
        </w:rPr>
        <w:t xml:space="preserve"> at the start of college, which</w:t>
      </w:r>
      <w:r w:rsidR="00555416" w:rsidRPr="00EA74EB">
        <w:rPr>
          <w:rFonts w:ascii="Arial" w:hAnsi="Arial" w:cs="Arial"/>
        </w:rPr>
        <w:t xml:space="preserve"> </w:t>
      </w:r>
      <w:r w:rsidRPr="00EA74EB">
        <w:rPr>
          <w:rFonts w:ascii="Arial" w:hAnsi="Arial" w:cs="Arial"/>
        </w:rPr>
        <w:t>has been demonstrated</w:t>
      </w:r>
      <w:r w:rsidR="00555416" w:rsidRPr="00EA74EB">
        <w:rPr>
          <w:rFonts w:ascii="Arial" w:hAnsi="Arial" w:cs="Arial"/>
        </w:rPr>
        <w:t xml:space="preserve"> to increase retention. </w:t>
      </w:r>
    </w:p>
    <w:p w14:paraId="11364F88" w14:textId="77777777" w:rsidR="0067409C" w:rsidRPr="00EA74EB" w:rsidRDefault="009C0BBA" w:rsidP="0067409C">
      <w:pPr>
        <w:pStyle w:val="ListParagraph"/>
        <w:numPr>
          <w:ilvl w:val="0"/>
          <w:numId w:val="2"/>
        </w:numPr>
        <w:spacing w:after="0" w:line="259" w:lineRule="auto"/>
        <w:rPr>
          <w:rFonts w:ascii="Arial" w:hAnsi="Arial" w:cs="Arial"/>
        </w:rPr>
      </w:pPr>
      <w:r w:rsidRPr="00EA74EB">
        <w:rPr>
          <w:rFonts w:ascii="Arial" w:hAnsi="Arial" w:cs="Arial"/>
        </w:rPr>
        <w:t>All UMS universities</w:t>
      </w:r>
      <w:r w:rsidR="00EA0549" w:rsidRPr="00EA74EB">
        <w:rPr>
          <w:rFonts w:ascii="Arial" w:hAnsi="Arial" w:cs="Arial"/>
        </w:rPr>
        <w:t xml:space="preserve"> authored their own </w:t>
      </w:r>
      <w:r w:rsidR="00EA0549" w:rsidRPr="00EA74EB">
        <w:rPr>
          <w:rFonts w:ascii="Arial" w:hAnsi="Arial" w:cs="Arial"/>
          <w:b/>
          <w:bCs/>
        </w:rPr>
        <w:t xml:space="preserve">“Gateways to Success” plan to decrease failure rates in the course that hold most </w:t>
      </w:r>
      <w:r w:rsidRPr="00EA74EB">
        <w:rPr>
          <w:rFonts w:ascii="Arial" w:hAnsi="Arial" w:cs="Arial"/>
          <w:b/>
          <w:bCs/>
        </w:rPr>
        <w:t>first-</w:t>
      </w:r>
      <w:r w:rsidR="00EA0549" w:rsidRPr="00EA74EB">
        <w:rPr>
          <w:rFonts w:ascii="Arial" w:hAnsi="Arial" w:cs="Arial"/>
          <w:b/>
          <w:bCs/>
        </w:rPr>
        <w:t xml:space="preserve"> and</w:t>
      </w:r>
      <w:r w:rsidRPr="00EA74EB">
        <w:rPr>
          <w:rFonts w:ascii="Arial" w:hAnsi="Arial" w:cs="Arial"/>
          <w:b/>
          <w:bCs/>
        </w:rPr>
        <w:t xml:space="preserve"> second-</w:t>
      </w:r>
      <w:r w:rsidR="00EA0549" w:rsidRPr="00EA74EB">
        <w:rPr>
          <w:rFonts w:ascii="Arial" w:hAnsi="Arial" w:cs="Arial"/>
          <w:b/>
          <w:bCs/>
        </w:rPr>
        <w:t>year students back</w:t>
      </w:r>
      <w:r w:rsidR="00FF677C" w:rsidRPr="00EA74EB">
        <w:rPr>
          <w:rFonts w:ascii="Arial" w:hAnsi="Arial" w:cs="Arial"/>
        </w:rPr>
        <w:t xml:space="preserve"> from advancing</w:t>
      </w:r>
      <w:r w:rsidR="00EA0549" w:rsidRPr="00EA74EB">
        <w:rPr>
          <w:rFonts w:ascii="Arial" w:hAnsi="Arial" w:cs="Arial"/>
        </w:rPr>
        <w:t xml:space="preserve"> in their degree programs</w:t>
      </w:r>
      <w:r w:rsidR="00FF677C" w:rsidRPr="00EA74EB">
        <w:rPr>
          <w:rFonts w:ascii="Arial" w:hAnsi="Arial" w:cs="Arial"/>
        </w:rPr>
        <w:t xml:space="preserve"> and completing college</w:t>
      </w:r>
      <w:r w:rsidR="00EA0549" w:rsidRPr="00EA74EB">
        <w:rPr>
          <w:rFonts w:ascii="Arial" w:hAnsi="Arial" w:cs="Arial"/>
        </w:rPr>
        <w:t xml:space="preserve">. </w:t>
      </w:r>
      <w:r w:rsidR="00FF677C" w:rsidRPr="00EA74EB">
        <w:rPr>
          <w:rFonts w:ascii="Arial" w:hAnsi="Arial" w:cs="Arial"/>
        </w:rPr>
        <w:t xml:space="preserve">Utilizing UMS TRANSFORMS funding, targeted </w:t>
      </w:r>
      <w:r w:rsidR="00EA0549" w:rsidRPr="00EA74EB">
        <w:rPr>
          <w:rFonts w:ascii="Arial" w:hAnsi="Arial" w:cs="Arial"/>
        </w:rPr>
        <w:t xml:space="preserve">activities will </w:t>
      </w:r>
      <w:r w:rsidR="00FF677C" w:rsidRPr="00EA74EB">
        <w:rPr>
          <w:rFonts w:ascii="Arial" w:hAnsi="Arial" w:cs="Arial"/>
        </w:rPr>
        <w:t>begin this year and</w:t>
      </w:r>
      <w:r w:rsidR="00EA0549" w:rsidRPr="00EA74EB">
        <w:rPr>
          <w:rFonts w:ascii="Arial" w:hAnsi="Arial" w:cs="Arial"/>
        </w:rPr>
        <w:t xml:space="preserve"> dramatically increase the use of Maine Learning Assistants, other peer mentor opportunities and a suite of high impact teaching practices</w:t>
      </w:r>
      <w:r w:rsidRPr="00EA74EB">
        <w:rPr>
          <w:rFonts w:ascii="Arial" w:hAnsi="Arial" w:cs="Arial"/>
        </w:rPr>
        <w:t>.</w:t>
      </w:r>
    </w:p>
    <w:p w14:paraId="781AD0D8" w14:textId="21A5AC92" w:rsidR="00EA0549" w:rsidRPr="00EA74EB" w:rsidRDefault="00F83709" w:rsidP="0067409C">
      <w:pPr>
        <w:numPr>
          <w:ilvl w:val="0"/>
          <w:numId w:val="2"/>
        </w:numPr>
        <w:shd w:val="clear" w:color="auto" w:fill="FFFFFF"/>
        <w:spacing w:before="100" w:beforeAutospacing="1" w:after="100" w:afterAutospacing="1"/>
        <w:rPr>
          <w:rFonts w:ascii="Arial" w:eastAsia="Times New Roman" w:hAnsi="Arial" w:cs="Arial"/>
        </w:rPr>
      </w:pPr>
      <w:r w:rsidRPr="00EA74EB">
        <w:rPr>
          <w:rFonts w:ascii="Arial" w:eastAsia="Times New Roman" w:hAnsi="Arial" w:cs="Arial"/>
        </w:rPr>
        <w:t>UMaine</w:t>
      </w:r>
      <w:r w:rsidR="00EA0549" w:rsidRPr="00EA74EB">
        <w:rPr>
          <w:rFonts w:ascii="Arial" w:eastAsia="Times New Roman" w:hAnsi="Arial" w:cs="Arial"/>
        </w:rPr>
        <w:t xml:space="preserve"> participated in the Association of Public Land Grant Universities' "</w:t>
      </w:r>
      <w:r w:rsidR="00EA0549" w:rsidRPr="00EA74EB">
        <w:rPr>
          <w:rFonts w:ascii="Arial" w:eastAsia="Times New Roman" w:hAnsi="Arial" w:cs="Arial"/>
          <w:b/>
          <w:bCs/>
        </w:rPr>
        <w:t>Data Literacy Institute</w:t>
      </w:r>
      <w:r w:rsidRPr="00EA74EB">
        <w:rPr>
          <w:rFonts w:ascii="Arial" w:eastAsia="Times New Roman" w:hAnsi="Arial" w:cs="Arial"/>
          <w:b/>
          <w:bCs/>
        </w:rPr>
        <w:t>,</w:t>
      </w:r>
      <w:r w:rsidR="00EA0549" w:rsidRPr="00EA74EB">
        <w:rPr>
          <w:rFonts w:ascii="Arial" w:eastAsia="Times New Roman" w:hAnsi="Arial" w:cs="Arial"/>
          <w:b/>
          <w:bCs/>
        </w:rPr>
        <w:t>"</w:t>
      </w:r>
      <w:r w:rsidRPr="00EA74EB">
        <w:rPr>
          <w:rFonts w:ascii="Arial" w:eastAsia="Times New Roman" w:hAnsi="Arial" w:cs="Arial"/>
          <w:b/>
          <w:bCs/>
        </w:rPr>
        <w:t xml:space="preserve"> through which the flagship</w:t>
      </w:r>
      <w:r w:rsidR="00EA0549" w:rsidRPr="00EA74EB">
        <w:rPr>
          <w:rFonts w:ascii="Arial" w:eastAsia="Times New Roman" w:hAnsi="Arial" w:cs="Arial"/>
          <w:b/>
          <w:bCs/>
        </w:rPr>
        <w:t xml:space="preserve"> </w:t>
      </w:r>
      <w:r w:rsidRPr="00EA74EB">
        <w:rPr>
          <w:rFonts w:ascii="Arial" w:eastAsia="Times New Roman" w:hAnsi="Arial" w:cs="Arial"/>
          <w:b/>
          <w:bCs/>
        </w:rPr>
        <w:t>is</w:t>
      </w:r>
      <w:r w:rsidR="00EA0549" w:rsidRPr="00EA74EB">
        <w:rPr>
          <w:rFonts w:ascii="Arial" w:eastAsia="Times New Roman" w:hAnsi="Arial" w:cs="Arial"/>
          <w:b/>
          <w:bCs/>
        </w:rPr>
        <w:t xml:space="preserve"> working on data-informed projects to close equity gaps</w:t>
      </w:r>
      <w:r w:rsidR="00EA0549" w:rsidRPr="00EA74EB">
        <w:rPr>
          <w:rFonts w:ascii="Arial" w:eastAsia="Times New Roman" w:hAnsi="Arial" w:cs="Arial"/>
        </w:rPr>
        <w:t xml:space="preserve"> in (a) financial aid, (b) high failure-rate "gateway" courses</w:t>
      </w:r>
      <w:r w:rsidRPr="00EA74EB">
        <w:rPr>
          <w:rFonts w:ascii="Arial" w:eastAsia="Times New Roman" w:hAnsi="Arial" w:cs="Arial"/>
        </w:rPr>
        <w:t xml:space="preserve"> (see above)</w:t>
      </w:r>
      <w:r w:rsidR="00EA0549" w:rsidRPr="00EA74EB">
        <w:rPr>
          <w:rFonts w:ascii="Arial" w:eastAsia="Times New Roman" w:hAnsi="Arial" w:cs="Arial"/>
        </w:rPr>
        <w:t>, and (c) participation in internships and other experiential learning opportunities</w:t>
      </w:r>
      <w:r w:rsidRPr="00EA74EB">
        <w:rPr>
          <w:rFonts w:ascii="Arial" w:eastAsia="Times New Roman" w:hAnsi="Arial" w:cs="Arial"/>
        </w:rPr>
        <w:t xml:space="preserve"> that increase connection, </w:t>
      </w:r>
      <w:proofErr w:type="gramStart"/>
      <w:r w:rsidRPr="00EA74EB">
        <w:rPr>
          <w:rFonts w:ascii="Arial" w:eastAsia="Times New Roman" w:hAnsi="Arial" w:cs="Arial"/>
        </w:rPr>
        <w:t>completion</w:t>
      </w:r>
      <w:proofErr w:type="gramEnd"/>
      <w:r w:rsidRPr="00EA74EB">
        <w:rPr>
          <w:rFonts w:ascii="Arial" w:eastAsia="Times New Roman" w:hAnsi="Arial" w:cs="Arial"/>
        </w:rPr>
        <w:t xml:space="preserve"> and career readiness</w:t>
      </w:r>
      <w:r w:rsidR="00EA0549" w:rsidRPr="00EA74EB">
        <w:rPr>
          <w:rFonts w:ascii="Arial" w:eastAsia="Times New Roman" w:hAnsi="Arial" w:cs="Arial"/>
        </w:rPr>
        <w:t>.</w:t>
      </w:r>
      <w:r w:rsidRPr="00EA74EB">
        <w:rPr>
          <w:rFonts w:ascii="Arial" w:eastAsia="Times New Roman" w:hAnsi="Arial" w:cs="Arial"/>
        </w:rPr>
        <w:t xml:space="preserve"> </w:t>
      </w:r>
      <w:r w:rsidR="00EA0549" w:rsidRPr="00EA74EB">
        <w:rPr>
          <w:rFonts w:ascii="Arial" w:eastAsia="Times New Roman" w:hAnsi="Arial" w:cs="Arial"/>
        </w:rPr>
        <w:t>Quantifying areas to improve where first</w:t>
      </w:r>
      <w:r w:rsidRPr="00EA74EB">
        <w:rPr>
          <w:rFonts w:ascii="Arial" w:eastAsia="Times New Roman" w:hAnsi="Arial" w:cs="Arial"/>
        </w:rPr>
        <w:t>-</w:t>
      </w:r>
      <w:r w:rsidR="00EA0549" w:rsidRPr="00EA74EB">
        <w:rPr>
          <w:rFonts w:ascii="Arial" w:eastAsia="Times New Roman" w:hAnsi="Arial" w:cs="Arial"/>
        </w:rPr>
        <w:t>generation students are currently being left behind is a central objective of this work.</w:t>
      </w:r>
    </w:p>
    <w:p w14:paraId="37CAF03F" w14:textId="5FE73D75" w:rsidR="00EA0549" w:rsidRPr="00EA74EB" w:rsidRDefault="00F83709" w:rsidP="0067409C">
      <w:pPr>
        <w:numPr>
          <w:ilvl w:val="0"/>
          <w:numId w:val="2"/>
        </w:numPr>
        <w:shd w:val="clear" w:color="auto" w:fill="FFFFFF"/>
        <w:spacing w:before="100" w:beforeAutospacing="1" w:after="100" w:afterAutospacing="1"/>
        <w:rPr>
          <w:rFonts w:ascii="Arial" w:eastAsia="Times New Roman" w:hAnsi="Arial" w:cs="Arial"/>
        </w:rPr>
      </w:pPr>
      <w:r w:rsidRPr="00EA74EB">
        <w:rPr>
          <w:rFonts w:ascii="Arial" w:eastAsia="Times New Roman" w:hAnsi="Arial" w:cs="Arial"/>
        </w:rPr>
        <w:t>UMaine</w:t>
      </w:r>
      <w:r w:rsidR="00EA0549" w:rsidRPr="00EA74EB">
        <w:rPr>
          <w:rFonts w:ascii="Arial" w:eastAsia="Times New Roman" w:hAnsi="Arial" w:cs="Arial"/>
        </w:rPr>
        <w:t xml:space="preserve"> gave all </w:t>
      </w:r>
      <w:r w:rsidR="009C0BBA" w:rsidRPr="00EA74EB">
        <w:rPr>
          <w:rFonts w:ascii="Arial" w:eastAsia="Times New Roman" w:hAnsi="Arial" w:cs="Arial"/>
        </w:rPr>
        <w:t>first-year</w:t>
      </w:r>
      <w:r w:rsidR="00EA0549" w:rsidRPr="00EA74EB">
        <w:rPr>
          <w:rFonts w:ascii="Arial" w:eastAsia="Times New Roman" w:hAnsi="Arial" w:cs="Arial"/>
        </w:rPr>
        <w:t xml:space="preserve"> students who didn't meet the GPA cutoff for their </w:t>
      </w:r>
      <w:r w:rsidR="00EA0549" w:rsidRPr="00EA74EB">
        <w:rPr>
          <w:rFonts w:ascii="Arial" w:eastAsia="Times New Roman" w:hAnsi="Arial" w:cs="Arial"/>
          <w:b/>
          <w:bCs/>
        </w:rPr>
        <w:t>merit scholarship</w:t>
      </w:r>
      <w:r w:rsidR="00EA0549" w:rsidRPr="00EA74EB">
        <w:rPr>
          <w:rFonts w:ascii="Arial" w:eastAsia="Times New Roman" w:hAnsi="Arial" w:cs="Arial"/>
        </w:rPr>
        <w:t xml:space="preserve"> (a group with over-representation from first generation students), an extra year to bring up their grades before any merit scholarship change.</w:t>
      </w:r>
    </w:p>
    <w:p w14:paraId="7F6F6B70" w14:textId="41C0C934" w:rsidR="00EA0549" w:rsidRPr="00EA74EB" w:rsidRDefault="00EA0549" w:rsidP="0067409C">
      <w:pPr>
        <w:numPr>
          <w:ilvl w:val="0"/>
          <w:numId w:val="2"/>
        </w:numPr>
        <w:shd w:val="clear" w:color="auto" w:fill="FFFFFF"/>
        <w:spacing w:before="100" w:beforeAutospacing="1" w:after="100" w:afterAutospacing="1"/>
        <w:rPr>
          <w:rFonts w:ascii="Arial" w:eastAsia="Times New Roman" w:hAnsi="Arial" w:cs="Arial"/>
        </w:rPr>
      </w:pPr>
      <w:r w:rsidRPr="00EA74EB">
        <w:rPr>
          <w:rFonts w:ascii="Arial" w:eastAsia="Times New Roman" w:hAnsi="Arial" w:cs="Arial"/>
        </w:rPr>
        <w:t xml:space="preserve">The University of Southern Maine </w:t>
      </w:r>
      <w:r w:rsidR="009C0BBA" w:rsidRPr="00EA74EB">
        <w:rPr>
          <w:rFonts w:ascii="Arial" w:eastAsia="Times New Roman" w:hAnsi="Arial" w:cs="Arial"/>
          <w:b/>
          <w:bCs/>
        </w:rPr>
        <w:t>expanded</w:t>
      </w:r>
      <w:r w:rsidRPr="00EA74EB">
        <w:rPr>
          <w:rFonts w:ascii="Arial" w:eastAsia="Times New Roman" w:hAnsi="Arial" w:cs="Arial"/>
          <w:b/>
          <w:bCs/>
        </w:rPr>
        <w:t xml:space="preserve"> the Promise Scholarship program</w:t>
      </w:r>
      <w:r w:rsidR="009C0BBA" w:rsidRPr="00EA74EB">
        <w:rPr>
          <w:rFonts w:ascii="Arial" w:eastAsia="Times New Roman" w:hAnsi="Arial" w:cs="Arial"/>
        </w:rPr>
        <w:t xml:space="preserve">, which is </w:t>
      </w:r>
      <w:r w:rsidRPr="00EA74EB">
        <w:rPr>
          <w:rFonts w:ascii="Arial" w:eastAsia="Times New Roman" w:hAnsi="Arial" w:cs="Arial"/>
        </w:rPr>
        <w:t xml:space="preserve">designed to help disadvantaged young achievers from Maine overcome financial, academic, </w:t>
      </w:r>
      <w:proofErr w:type="gramStart"/>
      <w:r w:rsidRPr="00EA74EB">
        <w:rPr>
          <w:rFonts w:ascii="Arial" w:eastAsia="Times New Roman" w:hAnsi="Arial" w:cs="Arial"/>
        </w:rPr>
        <w:t>social</w:t>
      </w:r>
      <w:proofErr w:type="gramEnd"/>
      <w:r w:rsidRPr="00EA74EB">
        <w:rPr>
          <w:rFonts w:ascii="Arial" w:eastAsia="Times New Roman" w:hAnsi="Arial" w:cs="Arial"/>
        </w:rPr>
        <w:t xml:space="preserve"> and cultural barriers, remain in school, and graduate in four years with little or no debt. The program</w:t>
      </w:r>
      <w:r w:rsidR="009C0BBA" w:rsidRPr="00EA74EB">
        <w:rPr>
          <w:rFonts w:ascii="Arial" w:eastAsia="Times New Roman" w:hAnsi="Arial" w:cs="Arial"/>
        </w:rPr>
        <w:t xml:space="preserve"> now</w:t>
      </w:r>
      <w:r w:rsidRPr="00EA74EB">
        <w:rPr>
          <w:rFonts w:ascii="Arial" w:eastAsia="Times New Roman" w:hAnsi="Arial" w:cs="Arial"/>
        </w:rPr>
        <w:t xml:space="preserve"> serves up to 100 students annually (25 students in each cohort)</w:t>
      </w:r>
      <w:r w:rsidR="009C0BBA" w:rsidRPr="00EA74EB">
        <w:rPr>
          <w:rFonts w:ascii="Arial" w:eastAsia="Times New Roman" w:hAnsi="Arial" w:cs="Arial"/>
        </w:rPr>
        <w:t xml:space="preserve">, and </w:t>
      </w:r>
      <w:r w:rsidRPr="00EA74EB">
        <w:rPr>
          <w:rFonts w:ascii="Arial" w:eastAsia="Times New Roman" w:hAnsi="Arial" w:cs="Arial"/>
        </w:rPr>
        <w:t xml:space="preserve">72% of the students identify as first-generation. </w:t>
      </w:r>
      <w:r w:rsidR="009C0BBA" w:rsidRPr="00EA74EB">
        <w:rPr>
          <w:rFonts w:ascii="Arial" w:eastAsia="Times New Roman" w:hAnsi="Arial" w:cs="Arial"/>
        </w:rPr>
        <w:t>Since 2017,</w:t>
      </w:r>
      <w:r w:rsidRPr="00EA74EB">
        <w:rPr>
          <w:rFonts w:ascii="Arial" w:eastAsia="Times New Roman" w:hAnsi="Arial" w:cs="Arial"/>
        </w:rPr>
        <w:t xml:space="preserve"> $990,000 in scholarship aid has been awarded to a total of 108 recipients, and 88% of the students accumulated no student loan debt.</w:t>
      </w:r>
    </w:p>
    <w:p w14:paraId="70799D9F" w14:textId="301BB630" w:rsidR="00EA0549" w:rsidRPr="00EA74EB" w:rsidRDefault="00EA0549" w:rsidP="0067409C">
      <w:pPr>
        <w:numPr>
          <w:ilvl w:val="0"/>
          <w:numId w:val="2"/>
        </w:numPr>
        <w:shd w:val="clear" w:color="auto" w:fill="FFFFFF"/>
        <w:spacing w:before="100" w:beforeAutospacing="1" w:after="100" w:afterAutospacing="1"/>
        <w:rPr>
          <w:rFonts w:ascii="Arial" w:eastAsia="Times New Roman" w:hAnsi="Arial" w:cs="Arial"/>
        </w:rPr>
      </w:pPr>
      <w:r w:rsidRPr="00EA74EB">
        <w:rPr>
          <w:rFonts w:ascii="Arial" w:eastAsia="Times New Roman" w:hAnsi="Arial" w:cs="Arial"/>
        </w:rPr>
        <w:t>The University of Maine at Farmington</w:t>
      </w:r>
      <w:r w:rsidRPr="00EA74EB">
        <w:rPr>
          <w:rFonts w:ascii="Arial" w:eastAsia="Times New Roman" w:hAnsi="Arial" w:cs="Arial"/>
          <w:b/>
          <w:bCs/>
        </w:rPr>
        <w:t xml:space="preserve"> enhanced their first-year seminar class to include a “success skills lab</w:t>
      </w:r>
      <w:r w:rsidRPr="00EA74EB">
        <w:rPr>
          <w:rFonts w:ascii="Arial" w:eastAsia="Times New Roman" w:hAnsi="Arial" w:cs="Arial"/>
        </w:rPr>
        <w:t>,” which is designed to help fill the gaps left by years of intermittent online and in-person learning and other disruptions to the high-school experience. The lab is designed to integrate hands-on activities to build academic habits and skills as well as peer-to-peer structured support.</w:t>
      </w:r>
    </w:p>
    <w:p w14:paraId="04A0D95F" w14:textId="2D0F9009" w:rsidR="00EA0549" w:rsidRPr="00EA74EB" w:rsidRDefault="00EA0549" w:rsidP="0067409C">
      <w:pPr>
        <w:numPr>
          <w:ilvl w:val="0"/>
          <w:numId w:val="2"/>
        </w:numPr>
        <w:shd w:val="clear" w:color="auto" w:fill="FFFFFF"/>
        <w:spacing w:before="100" w:beforeAutospacing="1" w:after="100" w:afterAutospacing="1"/>
        <w:rPr>
          <w:rFonts w:ascii="Arial" w:eastAsia="Times New Roman" w:hAnsi="Arial" w:cs="Arial"/>
        </w:rPr>
      </w:pPr>
      <w:r w:rsidRPr="00EA74EB">
        <w:rPr>
          <w:rFonts w:ascii="Arial" w:eastAsia="Times New Roman" w:hAnsi="Arial" w:cs="Arial"/>
        </w:rPr>
        <w:t>The University of Maine at Presque Isle has introduced several new elements to its</w:t>
      </w:r>
      <w:r w:rsidR="00F83709" w:rsidRPr="00EA74EB">
        <w:rPr>
          <w:rFonts w:ascii="Arial" w:eastAsia="Times New Roman" w:hAnsi="Arial" w:cs="Arial"/>
        </w:rPr>
        <w:t xml:space="preserve"> university</w:t>
      </w:r>
      <w:r w:rsidRPr="00EA74EB">
        <w:rPr>
          <w:rFonts w:ascii="Arial" w:eastAsia="Times New Roman" w:hAnsi="Arial" w:cs="Arial"/>
        </w:rPr>
        <w:t xml:space="preserve"> introductory course to include </w:t>
      </w:r>
      <w:r w:rsidRPr="00EA74EB">
        <w:rPr>
          <w:rFonts w:ascii="Arial" w:eastAsia="Times New Roman" w:hAnsi="Arial" w:cs="Arial"/>
          <w:b/>
          <w:bCs/>
        </w:rPr>
        <w:t>financial literacy, a resiliency micro-badge and peer mentors</w:t>
      </w:r>
      <w:r w:rsidRPr="00EA74EB">
        <w:rPr>
          <w:rFonts w:ascii="Arial" w:eastAsia="Times New Roman" w:hAnsi="Arial" w:cs="Arial"/>
        </w:rPr>
        <w:t xml:space="preserve">. The Extended Learning Opportunity program helps connect students with job shadowing experiences and internships, and UMPI is partnering with local high schools to boost </w:t>
      </w:r>
      <w:r w:rsidR="00F83709" w:rsidRPr="00EA74EB">
        <w:rPr>
          <w:rFonts w:ascii="Arial" w:eastAsia="Times New Roman" w:hAnsi="Arial" w:cs="Arial"/>
        </w:rPr>
        <w:t>the connection between the university</w:t>
      </w:r>
      <w:r w:rsidRPr="00EA74EB">
        <w:rPr>
          <w:rFonts w:ascii="Arial" w:eastAsia="Times New Roman" w:hAnsi="Arial" w:cs="Arial"/>
        </w:rPr>
        <w:t xml:space="preserve"> and Early College Pathways. </w:t>
      </w:r>
    </w:p>
    <w:p w14:paraId="29BFC7B0" w14:textId="5703B32B" w:rsidR="00EA0549" w:rsidRPr="00EA74EB" w:rsidRDefault="00EA0549" w:rsidP="0067409C">
      <w:pPr>
        <w:numPr>
          <w:ilvl w:val="0"/>
          <w:numId w:val="2"/>
        </w:numPr>
        <w:shd w:val="clear" w:color="auto" w:fill="FFFFFF"/>
        <w:spacing w:before="100" w:beforeAutospacing="1" w:after="100" w:afterAutospacing="1"/>
        <w:rPr>
          <w:rFonts w:ascii="Arial" w:eastAsia="Times New Roman" w:hAnsi="Arial" w:cs="Arial"/>
        </w:rPr>
      </w:pPr>
      <w:r w:rsidRPr="00EA74EB">
        <w:rPr>
          <w:rFonts w:ascii="Arial" w:eastAsia="Times New Roman" w:hAnsi="Arial" w:cs="Arial"/>
        </w:rPr>
        <w:t>The University of Maine at Augusta</w:t>
      </w:r>
      <w:r w:rsidR="00F83709" w:rsidRPr="00EA74EB">
        <w:rPr>
          <w:rFonts w:ascii="Arial" w:eastAsia="Times New Roman" w:hAnsi="Arial" w:cs="Arial"/>
        </w:rPr>
        <w:t xml:space="preserve"> </w:t>
      </w:r>
      <w:r w:rsidRPr="00EA74EB">
        <w:rPr>
          <w:rFonts w:ascii="Arial" w:eastAsia="Times New Roman" w:hAnsi="Arial" w:cs="Arial"/>
        </w:rPr>
        <w:t xml:space="preserve">has implemented a </w:t>
      </w:r>
      <w:r w:rsidRPr="00EA74EB">
        <w:rPr>
          <w:rFonts w:ascii="Arial" w:eastAsia="Times New Roman" w:hAnsi="Arial" w:cs="Arial"/>
          <w:b/>
          <w:bCs/>
        </w:rPr>
        <w:t>new shared-advising model</w:t>
      </w:r>
      <w:r w:rsidRPr="00EA74EB">
        <w:rPr>
          <w:rFonts w:ascii="Arial" w:eastAsia="Times New Roman" w:hAnsi="Arial" w:cs="Arial"/>
        </w:rPr>
        <w:t xml:space="preserve"> which provides a holistic advising approach that supports students academically as well as providing “wrap</w:t>
      </w:r>
      <w:r w:rsidR="00F83709" w:rsidRPr="00EA74EB">
        <w:rPr>
          <w:rFonts w:ascii="Arial" w:eastAsia="Times New Roman" w:hAnsi="Arial" w:cs="Arial"/>
        </w:rPr>
        <w:t>-</w:t>
      </w:r>
      <w:r w:rsidRPr="00EA74EB">
        <w:rPr>
          <w:rFonts w:ascii="Arial" w:eastAsia="Times New Roman" w:hAnsi="Arial" w:cs="Arial"/>
        </w:rPr>
        <w:t>around services.” In tandem with this new advising model, UMA is also piloting a new onboarding program for new admits which connects them to their advisors soon after being admitted and continues throughout their first semester.</w:t>
      </w:r>
    </w:p>
    <w:p w14:paraId="3D5C6AED" w14:textId="0A68E870" w:rsidR="00EA0549" w:rsidRPr="00EA74EB" w:rsidRDefault="00EA0549" w:rsidP="0067409C">
      <w:pPr>
        <w:numPr>
          <w:ilvl w:val="0"/>
          <w:numId w:val="2"/>
        </w:numPr>
        <w:shd w:val="clear" w:color="auto" w:fill="FFFFFF"/>
        <w:spacing w:before="100" w:beforeAutospacing="1" w:after="100" w:afterAutospacing="1"/>
        <w:rPr>
          <w:rFonts w:ascii="Arial" w:eastAsia="Times New Roman" w:hAnsi="Arial" w:cs="Arial"/>
        </w:rPr>
      </w:pPr>
      <w:r w:rsidRPr="00EA74EB">
        <w:rPr>
          <w:rFonts w:ascii="Arial" w:hAnsi="Arial" w:cs="Arial"/>
          <w:shd w:val="clear" w:color="auto" w:fill="FFFFFF"/>
        </w:rPr>
        <w:t xml:space="preserve">The University of Maine at Machias, in partnership with </w:t>
      </w:r>
      <w:r w:rsidR="009C0BBA" w:rsidRPr="00EA74EB">
        <w:rPr>
          <w:rFonts w:ascii="Arial" w:hAnsi="Arial" w:cs="Arial"/>
          <w:shd w:val="clear" w:color="auto" w:fill="FFFFFF"/>
        </w:rPr>
        <w:t>UMaine</w:t>
      </w:r>
      <w:r w:rsidRPr="00EA74EB">
        <w:rPr>
          <w:rFonts w:ascii="Arial" w:hAnsi="Arial" w:cs="Arial"/>
          <w:shd w:val="clear" w:color="auto" w:fill="FFFFFF"/>
        </w:rPr>
        <w:t xml:space="preserve">, offers the New Beginning for Wabanaki Students, a program focused on </w:t>
      </w:r>
      <w:r w:rsidRPr="00EA74EB">
        <w:rPr>
          <w:rFonts w:ascii="Arial" w:hAnsi="Arial" w:cs="Arial"/>
          <w:b/>
          <w:bCs/>
          <w:shd w:val="clear" w:color="auto" w:fill="FFFFFF"/>
        </w:rPr>
        <w:t>increasing retention and completion of tribal students</w:t>
      </w:r>
      <w:r w:rsidRPr="00EA74EB">
        <w:rPr>
          <w:rFonts w:ascii="Arial" w:hAnsi="Arial" w:cs="Arial"/>
          <w:shd w:val="clear" w:color="auto" w:fill="FFFFFF"/>
        </w:rPr>
        <w:t xml:space="preserve"> and includes a mentorship program in which advanced Native American graduate and undergraduate students will reach out to “first timers” from those communities and guide </w:t>
      </w:r>
      <w:r w:rsidRPr="00EA74EB">
        <w:rPr>
          <w:rFonts w:ascii="Arial" w:hAnsi="Arial" w:cs="Arial"/>
          <w:shd w:val="clear" w:color="auto" w:fill="FFFFFF"/>
        </w:rPr>
        <w:lastRenderedPageBreak/>
        <w:t>peers at the Machias and Orono campuses through research projects and professional development activities.</w:t>
      </w:r>
    </w:p>
    <w:p w14:paraId="1D7EE496" w14:textId="77777777" w:rsidR="00EA0549" w:rsidRPr="00EA74EB" w:rsidRDefault="00EA0549" w:rsidP="0067409C">
      <w:pPr>
        <w:pStyle w:val="ListParagraph"/>
        <w:numPr>
          <w:ilvl w:val="0"/>
          <w:numId w:val="2"/>
        </w:numPr>
        <w:spacing w:after="0" w:line="259" w:lineRule="auto"/>
        <w:rPr>
          <w:rFonts w:ascii="Arial" w:hAnsi="Arial" w:cs="Arial"/>
        </w:rPr>
      </w:pPr>
      <w:r w:rsidRPr="00EA74EB">
        <w:rPr>
          <w:rFonts w:ascii="Arial" w:hAnsi="Arial" w:cs="Arial"/>
        </w:rPr>
        <w:t xml:space="preserve">USM, UMM, UMFK and UMA are all working with </w:t>
      </w:r>
      <w:r w:rsidRPr="00EA74EB">
        <w:rPr>
          <w:rFonts w:ascii="Arial" w:hAnsi="Arial" w:cs="Arial"/>
          <w:b/>
          <w:bCs/>
        </w:rPr>
        <w:t>Jobs for Maine’s Graduates</w:t>
      </w:r>
      <w:r w:rsidRPr="00EA74EB">
        <w:rPr>
          <w:rFonts w:ascii="Arial" w:hAnsi="Arial" w:cs="Arial"/>
        </w:rPr>
        <w:t xml:space="preserve"> (JMG) in providing further supports for the students JMG serves (many of whom are first-generation) who are attending one of these institutions, and JMG also has college and career specialists embedded on these campuses to provide further support for these students.  </w:t>
      </w:r>
    </w:p>
    <w:p w14:paraId="281403D8" w14:textId="3E5DC37B" w:rsidR="00EA0549" w:rsidRPr="00EA74EB" w:rsidRDefault="00EA0549" w:rsidP="0067409C">
      <w:pPr>
        <w:numPr>
          <w:ilvl w:val="0"/>
          <w:numId w:val="2"/>
        </w:numPr>
        <w:shd w:val="clear" w:color="auto" w:fill="FFFFFF"/>
        <w:spacing w:before="100" w:beforeAutospacing="1" w:after="100" w:afterAutospacing="1"/>
        <w:rPr>
          <w:rFonts w:ascii="Arial" w:eastAsia="Times New Roman" w:hAnsi="Arial" w:cs="Arial"/>
        </w:rPr>
      </w:pPr>
      <w:r w:rsidRPr="00EA74EB">
        <w:rPr>
          <w:rFonts w:ascii="Arial" w:eastAsia="Times New Roman" w:hAnsi="Arial" w:cs="Arial"/>
        </w:rPr>
        <w:t>Six UMS</w:t>
      </w:r>
      <w:r w:rsidR="009C0BBA" w:rsidRPr="00EA74EB">
        <w:rPr>
          <w:rFonts w:ascii="Arial" w:eastAsia="Times New Roman" w:hAnsi="Arial" w:cs="Arial"/>
        </w:rPr>
        <w:t xml:space="preserve"> universities</w:t>
      </w:r>
      <w:r w:rsidRPr="00EA74EB">
        <w:rPr>
          <w:rFonts w:ascii="Arial" w:eastAsia="Times New Roman" w:hAnsi="Arial" w:cs="Arial"/>
        </w:rPr>
        <w:t xml:space="preserve"> have </w:t>
      </w:r>
      <w:r w:rsidRPr="00EA74EB">
        <w:rPr>
          <w:rFonts w:ascii="Arial" w:eastAsia="Times New Roman" w:hAnsi="Arial" w:cs="Arial"/>
          <w:b/>
          <w:bCs/>
        </w:rPr>
        <w:t>TRIO Student Success Service programs</w:t>
      </w:r>
      <w:r w:rsidRPr="00EA74EB">
        <w:rPr>
          <w:rFonts w:ascii="Arial" w:eastAsia="Times New Roman" w:hAnsi="Arial" w:cs="Arial"/>
        </w:rPr>
        <w:t xml:space="preserve"> </w:t>
      </w:r>
      <w:r w:rsidR="009C0BBA" w:rsidRPr="00EA74EB">
        <w:rPr>
          <w:rFonts w:ascii="Arial" w:eastAsia="Times New Roman" w:hAnsi="Arial" w:cs="Arial"/>
        </w:rPr>
        <w:t>that</w:t>
      </w:r>
      <w:r w:rsidRPr="00EA74EB">
        <w:rPr>
          <w:rFonts w:ascii="Arial" w:eastAsia="Times New Roman" w:hAnsi="Arial" w:cs="Arial"/>
        </w:rPr>
        <w:t xml:space="preserve"> predominantly serve first-generation and under-represented populations. Students have extremely good success in these programs (an example is UMPI’s program</w:t>
      </w:r>
      <w:r w:rsidR="009C0BBA" w:rsidRPr="00EA74EB">
        <w:rPr>
          <w:rFonts w:ascii="Arial" w:eastAsia="Times New Roman" w:hAnsi="Arial" w:cs="Arial"/>
        </w:rPr>
        <w:t>,</w:t>
      </w:r>
      <w:r w:rsidRPr="00EA74EB">
        <w:rPr>
          <w:rFonts w:ascii="Arial" w:eastAsia="Times New Roman" w:hAnsi="Arial" w:cs="Arial"/>
        </w:rPr>
        <w:t xml:space="preserve"> where 100% are in good academic standing, 97% remained enrolled and 57% graduated within </w:t>
      </w:r>
      <w:r w:rsidR="009C0BBA" w:rsidRPr="00EA74EB">
        <w:rPr>
          <w:rFonts w:ascii="Arial" w:eastAsia="Times New Roman" w:hAnsi="Arial" w:cs="Arial"/>
        </w:rPr>
        <w:t>six</w:t>
      </w:r>
      <w:r w:rsidRPr="00EA74EB">
        <w:rPr>
          <w:rFonts w:ascii="Arial" w:eastAsia="Times New Roman" w:hAnsi="Arial" w:cs="Arial"/>
        </w:rPr>
        <w:t xml:space="preserve"> years of entry).</w:t>
      </w:r>
    </w:p>
    <w:p w14:paraId="22E43589" w14:textId="2F491C04" w:rsidR="00EA0549" w:rsidRPr="00EA74EB" w:rsidRDefault="00EA0549" w:rsidP="0067409C">
      <w:pPr>
        <w:numPr>
          <w:ilvl w:val="0"/>
          <w:numId w:val="2"/>
        </w:numPr>
        <w:shd w:val="clear" w:color="auto" w:fill="FFFFFF"/>
        <w:spacing w:before="100" w:beforeAutospacing="1" w:after="100" w:afterAutospacing="1"/>
        <w:rPr>
          <w:rFonts w:ascii="Arial" w:eastAsia="Times New Roman" w:hAnsi="Arial" w:cs="Arial"/>
        </w:rPr>
      </w:pPr>
      <w:r w:rsidRPr="00EA74EB">
        <w:rPr>
          <w:rFonts w:ascii="Arial" w:eastAsia="Times New Roman" w:hAnsi="Arial" w:cs="Arial"/>
        </w:rPr>
        <w:t xml:space="preserve">All </w:t>
      </w:r>
      <w:r w:rsidR="009C0BBA" w:rsidRPr="00EA74EB">
        <w:rPr>
          <w:rFonts w:ascii="Arial" w:eastAsia="Times New Roman" w:hAnsi="Arial" w:cs="Arial"/>
        </w:rPr>
        <w:t xml:space="preserve">UMS </w:t>
      </w:r>
      <w:r w:rsidRPr="00EA74EB">
        <w:rPr>
          <w:rFonts w:ascii="Arial" w:eastAsia="Times New Roman" w:hAnsi="Arial" w:cs="Arial"/>
        </w:rPr>
        <w:t xml:space="preserve">universities are providing </w:t>
      </w:r>
      <w:r w:rsidRPr="00EA74EB">
        <w:rPr>
          <w:rFonts w:ascii="Arial" w:eastAsia="Times New Roman" w:hAnsi="Arial" w:cs="Arial"/>
          <w:b/>
          <w:bCs/>
        </w:rPr>
        <w:t>increased mental health services</w:t>
      </w:r>
      <w:r w:rsidRPr="00EA74EB">
        <w:rPr>
          <w:rFonts w:ascii="Arial" w:eastAsia="Times New Roman" w:hAnsi="Arial" w:cs="Arial"/>
        </w:rPr>
        <w:t xml:space="preserve"> for students. UMA, as an example, will be providing students with 24/7 crisis support via live call center services provided by a third</w:t>
      </w:r>
      <w:r w:rsidR="00F83709" w:rsidRPr="00EA74EB">
        <w:rPr>
          <w:rFonts w:ascii="Arial" w:eastAsia="Times New Roman" w:hAnsi="Arial" w:cs="Arial"/>
        </w:rPr>
        <w:t>-</w:t>
      </w:r>
      <w:r w:rsidRPr="00EA74EB">
        <w:rPr>
          <w:rFonts w:ascii="Arial" w:eastAsia="Times New Roman" w:hAnsi="Arial" w:cs="Arial"/>
        </w:rPr>
        <w:t xml:space="preserve">party vendor, </w:t>
      </w:r>
      <w:proofErr w:type="spellStart"/>
      <w:r w:rsidRPr="00EA74EB">
        <w:rPr>
          <w:rFonts w:ascii="Arial" w:eastAsia="Times New Roman" w:hAnsi="Arial" w:cs="Arial"/>
        </w:rPr>
        <w:t>ProtoCall</w:t>
      </w:r>
      <w:proofErr w:type="spellEnd"/>
      <w:r w:rsidRPr="00EA74EB">
        <w:rPr>
          <w:rFonts w:ascii="Arial" w:eastAsia="Times New Roman" w:hAnsi="Arial" w:cs="Arial"/>
        </w:rPr>
        <w:t>, and all universities are offering expanded mental health and wellness workshops and activities.</w:t>
      </w:r>
    </w:p>
    <w:p w14:paraId="51F6DA83" w14:textId="0DD419D8" w:rsidR="00EA0549" w:rsidRPr="00EA74EB" w:rsidRDefault="00EA0549" w:rsidP="0067409C">
      <w:pPr>
        <w:numPr>
          <w:ilvl w:val="0"/>
          <w:numId w:val="2"/>
        </w:numPr>
        <w:shd w:val="clear" w:color="auto" w:fill="FFFFFF"/>
        <w:spacing w:before="100" w:beforeAutospacing="1" w:after="100" w:afterAutospacing="1"/>
        <w:rPr>
          <w:rFonts w:ascii="Arial" w:eastAsia="Times New Roman" w:hAnsi="Arial" w:cs="Arial"/>
        </w:rPr>
      </w:pPr>
      <w:r w:rsidRPr="00EA74EB">
        <w:rPr>
          <w:rFonts w:ascii="Arial" w:eastAsia="Times New Roman" w:hAnsi="Arial" w:cs="Arial"/>
        </w:rPr>
        <w:t xml:space="preserve">All UMS university accessibility services offices collaborated to purchase an electronic database software system that will facilitate the work of the accessibility services professionals, </w:t>
      </w:r>
      <w:r w:rsidRPr="00EA74EB">
        <w:rPr>
          <w:rFonts w:ascii="Arial" w:eastAsia="Times New Roman" w:hAnsi="Arial" w:cs="Arial"/>
          <w:b/>
          <w:bCs/>
        </w:rPr>
        <w:t>improve the accommodations experience</w:t>
      </w:r>
      <w:r w:rsidRPr="00EA74EB">
        <w:rPr>
          <w:rFonts w:ascii="Arial" w:eastAsia="Times New Roman" w:hAnsi="Arial" w:cs="Arial"/>
        </w:rPr>
        <w:t xml:space="preserve"> of the students receiving the services, and benefit students by allowing for a more seamless provision of services for students with disabilities across the universities.</w:t>
      </w:r>
    </w:p>
    <w:p w14:paraId="7DB0B844" w14:textId="71B9817E" w:rsidR="0067409C" w:rsidRPr="00EA74EB" w:rsidRDefault="0067409C" w:rsidP="0067409C">
      <w:pPr>
        <w:spacing w:after="0"/>
        <w:rPr>
          <w:rFonts w:ascii="Arial" w:hAnsi="Arial" w:cs="Arial"/>
        </w:rPr>
      </w:pPr>
      <w:r w:rsidRPr="00EA74EB">
        <w:rPr>
          <w:rFonts w:ascii="Arial" w:hAnsi="Arial" w:cs="Arial"/>
        </w:rPr>
        <w:t>Furthermore, b</w:t>
      </w:r>
      <w:r w:rsidR="00EA0549" w:rsidRPr="00EA74EB">
        <w:rPr>
          <w:rFonts w:ascii="Arial" w:hAnsi="Arial" w:cs="Arial"/>
        </w:rPr>
        <w:t xml:space="preserve">ecause each institution within </w:t>
      </w:r>
      <w:r w:rsidR="00C55688" w:rsidRPr="00EA74EB">
        <w:rPr>
          <w:rFonts w:ascii="Arial" w:hAnsi="Arial" w:cs="Arial"/>
        </w:rPr>
        <w:t>UMS</w:t>
      </w:r>
      <w:r w:rsidR="00EA0549" w:rsidRPr="00EA74EB">
        <w:rPr>
          <w:rFonts w:ascii="Arial" w:hAnsi="Arial" w:cs="Arial"/>
        </w:rPr>
        <w:t xml:space="preserve"> has a relatively large percentage of first-generation students, many programs and services that are provided for all students also assist this sub-category of students.</w:t>
      </w:r>
      <w:r w:rsidRPr="00EA74EB">
        <w:rPr>
          <w:rFonts w:ascii="Arial" w:hAnsi="Arial" w:cs="Arial"/>
        </w:rPr>
        <w:t xml:space="preserve"> For example, UMS continues to experience </w:t>
      </w:r>
      <w:r w:rsidRPr="00EA74EB">
        <w:rPr>
          <w:rFonts w:ascii="Arial" w:hAnsi="Arial" w:cs="Arial"/>
          <w:b/>
          <w:bCs/>
        </w:rPr>
        <w:t>enrollment growth in its early college courses</w:t>
      </w:r>
      <w:r w:rsidRPr="00EA74EB">
        <w:rPr>
          <w:rFonts w:ascii="Arial" w:hAnsi="Arial" w:cs="Arial"/>
        </w:rPr>
        <w:t xml:space="preserve">, with 3,924 Maine high school students receiving free college credit through UMS universities in the Fall of 22, an 8.1% increase from the fall before, and a 41.6% increase from Fall of 2018. These opportunities raise college aspirations, high school and postsecondary degree attainment, and college and career readiness – all while reducing student debt. While early college benefits all learners, it most improves outcomes for those who are traditionally underserved, including first-generation students. Additionally, in 2022 (FY23), thanks to investment from the Maine Legislature and Gov. Mills and its own commitment to student access and affordability especially for first-generation students, UMS kept tuition flat for in-state students, the eighth time is has done so since 2012. </w:t>
      </w:r>
    </w:p>
    <w:p w14:paraId="023F7D54" w14:textId="77777777" w:rsidR="00EA0549" w:rsidRPr="00EA74EB" w:rsidRDefault="00EA0549" w:rsidP="0067409C">
      <w:pPr>
        <w:spacing w:after="0"/>
        <w:rPr>
          <w:rFonts w:ascii="Arial" w:hAnsi="Arial" w:cs="Arial"/>
        </w:rPr>
      </w:pPr>
    </w:p>
    <w:p w14:paraId="58B7C1D3" w14:textId="09C2B358" w:rsidR="00EA0549" w:rsidRPr="00EA74EB" w:rsidRDefault="00EA0549" w:rsidP="0067409C">
      <w:pPr>
        <w:spacing w:after="0"/>
        <w:rPr>
          <w:rFonts w:ascii="Arial" w:hAnsi="Arial" w:cs="Arial"/>
        </w:rPr>
      </w:pPr>
      <w:r w:rsidRPr="00EA74EB">
        <w:rPr>
          <w:rFonts w:ascii="Arial" w:hAnsi="Arial" w:cs="Arial"/>
        </w:rPr>
        <w:t>Broad</w:t>
      </w:r>
      <w:r w:rsidR="00F83709" w:rsidRPr="00EA74EB">
        <w:rPr>
          <w:rFonts w:ascii="Arial" w:hAnsi="Arial" w:cs="Arial"/>
        </w:rPr>
        <w:t>-</w:t>
      </w:r>
      <w:r w:rsidRPr="00EA74EB">
        <w:rPr>
          <w:rFonts w:ascii="Arial" w:hAnsi="Arial" w:cs="Arial"/>
        </w:rPr>
        <w:t xml:space="preserve">based service and support across all universities </w:t>
      </w:r>
      <w:r w:rsidR="00F83709" w:rsidRPr="00EA74EB">
        <w:rPr>
          <w:rFonts w:ascii="Arial" w:hAnsi="Arial" w:cs="Arial"/>
        </w:rPr>
        <w:t>continue to be</w:t>
      </w:r>
      <w:r w:rsidRPr="00EA74EB">
        <w:rPr>
          <w:rFonts w:ascii="Arial" w:hAnsi="Arial" w:cs="Arial"/>
        </w:rPr>
        <w:t xml:space="preserve"> provided in the following areas (for more detail, see the 2021 report </w:t>
      </w:r>
      <w:hyperlink r:id="rId7" w:history="1">
        <w:r w:rsidRPr="004B43B5">
          <w:rPr>
            <w:rStyle w:val="Hyperlink"/>
            <w:rFonts w:ascii="Arial" w:hAnsi="Arial" w:cs="Arial"/>
            <w:color w:val="0070C0"/>
          </w:rPr>
          <w:t>here</w:t>
        </w:r>
      </w:hyperlink>
      <w:r w:rsidRPr="00EA74EB">
        <w:rPr>
          <w:rFonts w:ascii="Arial" w:hAnsi="Arial" w:cs="Arial"/>
        </w:rPr>
        <w:t>):</w:t>
      </w:r>
    </w:p>
    <w:p w14:paraId="1C93B258" w14:textId="77777777" w:rsidR="00EA0549" w:rsidRPr="00EA74EB" w:rsidRDefault="00EA0549" w:rsidP="0067409C">
      <w:pPr>
        <w:pStyle w:val="ListParagraph"/>
        <w:numPr>
          <w:ilvl w:val="0"/>
          <w:numId w:val="4"/>
        </w:numPr>
        <w:spacing w:after="0" w:line="259" w:lineRule="auto"/>
        <w:rPr>
          <w:rFonts w:ascii="Arial" w:hAnsi="Arial" w:cs="Arial"/>
        </w:rPr>
      </w:pPr>
      <w:r w:rsidRPr="00EA74EB">
        <w:rPr>
          <w:rFonts w:ascii="Arial" w:hAnsi="Arial" w:cs="Arial"/>
        </w:rPr>
        <w:t>Marketing and recruitment</w:t>
      </w:r>
    </w:p>
    <w:p w14:paraId="692D99A8" w14:textId="77777777" w:rsidR="00EA0549" w:rsidRPr="00EA74EB" w:rsidRDefault="00EA0549" w:rsidP="0067409C">
      <w:pPr>
        <w:pStyle w:val="ListParagraph"/>
        <w:numPr>
          <w:ilvl w:val="0"/>
          <w:numId w:val="4"/>
        </w:numPr>
        <w:spacing w:after="0" w:line="259" w:lineRule="auto"/>
        <w:rPr>
          <w:rFonts w:ascii="Arial" w:hAnsi="Arial" w:cs="Arial"/>
        </w:rPr>
      </w:pPr>
      <w:r w:rsidRPr="00EA74EB">
        <w:rPr>
          <w:rFonts w:ascii="Arial" w:hAnsi="Arial" w:cs="Arial"/>
        </w:rPr>
        <w:t>Orientation and onboarding</w:t>
      </w:r>
    </w:p>
    <w:p w14:paraId="156CAB02" w14:textId="35E30A9D" w:rsidR="00EA0549" w:rsidRPr="00EA74EB" w:rsidRDefault="00EA0549" w:rsidP="0067409C">
      <w:pPr>
        <w:pStyle w:val="ListParagraph"/>
        <w:numPr>
          <w:ilvl w:val="0"/>
          <w:numId w:val="4"/>
        </w:numPr>
        <w:spacing w:after="0" w:line="259" w:lineRule="auto"/>
        <w:rPr>
          <w:rFonts w:ascii="Arial" w:hAnsi="Arial" w:cs="Arial"/>
        </w:rPr>
      </w:pPr>
      <w:r w:rsidRPr="00EA74EB">
        <w:rPr>
          <w:rFonts w:ascii="Arial" w:hAnsi="Arial" w:cs="Arial"/>
        </w:rPr>
        <w:t xml:space="preserve">Programs and </w:t>
      </w:r>
      <w:r w:rsidR="0067409C" w:rsidRPr="00EA74EB">
        <w:rPr>
          <w:rFonts w:ascii="Arial" w:hAnsi="Arial" w:cs="Arial"/>
        </w:rPr>
        <w:t>s</w:t>
      </w:r>
      <w:r w:rsidRPr="00EA74EB">
        <w:rPr>
          <w:rFonts w:ascii="Arial" w:hAnsi="Arial" w:cs="Arial"/>
        </w:rPr>
        <w:t>ervices provided during enrollment and beyond</w:t>
      </w:r>
      <w:r w:rsidR="004B43B5">
        <w:rPr>
          <w:rFonts w:ascii="Arial" w:hAnsi="Arial" w:cs="Arial"/>
        </w:rPr>
        <w:t xml:space="preserve">, </w:t>
      </w:r>
      <w:proofErr w:type="gramStart"/>
      <w:r w:rsidR="004B43B5">
        <w:rPr>
          <w:rFonts w:ascii="Arial" w:hAnsi="Arial" w:cs="Arial"/>
        </w:rPr>
        <w:t>including:</w:t>
      </w:r>
      <w:proofErr w:type="gramEnd"/>
      <w:r w:rsidRPr="00EA74EB">
        <w:rPr>
          <w:rFonts w:ascii="Arial" w:hAnsi="Arial" w:cs="Arial"/>
        </w:rPr>
        <w:t xml:space="preserve"> academic advising, learning support services, counseling services, supports and referrals, career services and career preparation, </w:t>
      </w:r>
      <w:r w:rsidR="004B43B5">
        <w:rPr>
          <w:rFonts w:ascii="Arial" w:hAnsi="Arial" w:cs="Arial"/>
        </w:rPr>
        <w:t>V</w:t>
      </w:r>
      <w:r w:rsidRPr="00EA74EB">
        <w:rPr>
          <w:rFonts w:ascii="Arial" w:hAnsi="Arial" w:cs="Arial"/>
        </w:rPr>
        <w:t>eterans’ services, specially designed retention and student success programs which focus extensively on first</w:t>
      </w:r>
      <w:r w:rsidR="004B43B5">
        <w:rPr>
          <w:rFonts w:ascii="Arial" w:hAnsi="Arial" w:cs="Arial"/>
        </w:rPr>
        <w:t>-</w:t>
      </w:r>
      <w:r w:rsidRPr="00EA74EB">
        <w:rPr>
          <w:rFonts w:ascii="Arial" w:hAnsi="Arial" w:cs="Arial"/>
        </w:rPr>
        <w:t xml:space="preserve">year students, Think 30/15 to Finish/Finish in Four programs, financial literacy, “Make the Grade” program, </w:t>
      </w:r>
      <w:r w:rsidR="004B43B5">
        <w:rPr>
          <w:rFonts w:ascii="Arial" w:hAnsi="Arial" w:cs="Arial"/>
        </w:rPr>
        <w:t>etc.</w:t>
      </w:r>
    </w:p>
    <w:p w14:paraId="0FD49ED7" w14:textId="77777777" w:rsidR="0067409C" w:rsidRPr="00EA74EB" w:rsidRDefault="0067409C" w:rsidP="0067409C">
      <w:pPr>
        <w:spacing w:after="0"/>
        <w:rPr>
          <w:rFonts w:ascii="Arial" w:hAnsi="Arial" w:cs="Arial"/>
        </w:rPr>
      </w:pPr>
    </w:p>
    <w:p w14:paraId="2FB14753" w14:textId="6431D41F" w:rsidR="0067409C" w:rsidRPr="00EA74EB" w:rsidRDefault="0067409C" w:rsidP="0067409C">
      <w:pPr>
        <w:spacing w:after="0"/>
        <w:rPr>
          <w:rFonts w:ascii="Arial" w:hAnsi="Arial" w:cs="Arial"/>
        </w:rPr>
      </w:pPr>
      <w:r w:rsidRPr="00EA74EB">
        <w:rPr>
          <w:rFonts w:ascii="Arial" w:hAnsi="Arial" w:cs="Arial"/>
        </w:rPr>
        <w:t>It is important to note that many of the services, programs and supports referenced in this report are available both in-person – including at UMA centers across Maine – and online.</w:t>
      </w:r>
    </w:p>
    <w:p w14:paraId="04E93190" w14:textId="77777777" w:rsidR="00EA0549" w:rsidRPr="00EA74EB" w:rsidRDefault="00EA0549" w:rsidP="0067409C">
      <w:pPr>
        <w:spacing w:after="0"/>
        <w:rPr>
          <w:rFonts w:ascii="Arial" w:hAnsi="Arial" w:cs="Arial"/>
        </w:rPr>
      </w:pPr>
    </w:p>
    <w:p w14:paraId="011F1FE2" w14:textId="77777777" w:rsidR="00EA0549" w:rsidRPr="00EA74EB" w:rsidRDefault="00EA0549" w:rsidP="0067409C">
      <w:pPr>
        <w:spacing w:after="0"/>
        <w:rPr>
          <w:rFonts w:ascii="Arial" w:hAnsi="Arial" w:cs="Arial"/>
          <w:b/>
          <w:i/>
        </w:rPr>
      </w:pPr>
      <w:r w:rsidRPr="00EA74EB">
        <w:rPr>
          <w:rFonts w:ascii="Arial" w:hAnsi="Arial" w:cs="Arial"/>
          <w:b/>
          <w:i/>
        </w:rPr>
        <w:lastRenderedPageBreak/>
        <w:t>Plans or Recommendations Regarding Enrollment and Retention of First-Generation College Students</w:t>
      </w:r>
    </w:p>
    <w:p w14:paraId="2216C7EB" w14:textId="77777777" w:rsidR="00EA0549" w:rsidRPr="00EA74EB" w:rsidRDefault="00EA0549" w:rsidP="0067409C">
      <w:pPr>
        <w:spacing w:after="0"/>
        <w:rPr>
          <w:rFonts w:ascii="Arial" w:hAnsi="Arial" w:cs="Arial"/>
        </w:rPr>
      </w:pPr>
    </w:p>
    <w:p w14:paraId="5F00394B" w14:textId="51ED098B" w:rsidR="00EA0549" w:rsidRPr="00EA74EB" w:rsidRDefault="00EA0549" w:rsidP="0067409C">
      <w:pPr>
        <w:spacing w:after="0"/>
        <w:rPr>
          <w:rFonts w:ascii="Arial" w:hAnsi="Arial" w:cs="Arial"/>
        </w:rPr>
      </w:pPr>
      <w:r w:rsidRPr="00EA74EB">
        <w:rPr>
          <w:rFonts w:ascii="Arial" w:hAnsi="Arial" w:cs="Arial"/>
        </w:rPr>
        <w:t>As you can see from the many efforts already underway at our universities and the extensive additional supports provided during the pandemic, a wide range of programs, services and supports are in place for our students from the time of first inquiry to enrollment, and enhanced services and supports are put in place every year as we further refine our student success efforts</w:t>
      </w:r>
      <w:r w:rsidR="0067409C" w:rsidRPr="00EA74EB">
        <w:rPr>
          <w:rFonts w:ascii="Arial" w:hAnsi="Arial" w:cs="Arial"/>
        </w:rPr>
        <w:t xml:space="preserve"> and meet evolving needs and opportunities</w:t>
      </w:r>
      <w:r w:rsidRPr="00EA74EB">
        <w:rPr>
          <w:rFonts w:ascii="Arial" w:hAnsi="Arial" w:cs="Arial"/>
        </w:rPr>
        <w:t xml:space="preserve">. We have implemented a Systemwide Student Success Steering Committee </w:t>
      </w:r>
      <w:r w:rsidR="0067409C" w:rsidRPr="00EA74EB">
        <w:rPr>
          <w:rFonts w:ascii="Arial" w:hAnsi="Arial" w:cs="Arial"/>
        </w:rPr>
        <w:t>that</w:t>
      </w:r>
      <w:r w:rsidRPr="00EA74EB">
        <w:rPr>
          <w:rFonts w:ascii="Arial" w:hAnsi="Arial" w:cs="Arial"/>
        </w:rPr>
        <w:t xml:space="preserve"> is reviewing this data, discussing successful programs already in place and examining national best practice in developing additional </w:t>
      </w:r>
      <w:proofErr w:type="gramStart"/>
      <w:r w:rsidRPr="00EA74EB">
        <w:rPr>
          <w:rFonts w:ascii="Arial" w:hAnsi="Arial" w:cs="Arial"/>
        </w:rPr>
        <w:t>supports</w:t>
      </w:r>
      <w:proofErr w:type="gramEnd"/>
      <w:r w:rsidRPr="00EA74EB">
        <w:rPr>
          <w:rFonts w:ascii="Arial" w:hAnsi="Arial" w:cs="Arial"/>
        </w:rPr>
        <w:t xml:space="preserve"> and/or revising some currently in place. </w:t>
      </w:r>
    </w:p>
    <w:p w14:paraId="20084873" w14:textId="77777777" w:rsidR="00EA0549" w:rsidRPr="00EA74EB" w:rsidRDefault="00EA0549" w:rsidP="0067409C">
      <w:pPr>
        <w:spacing w:after="0"/>
        <w:rPr>
          <w:rFonts w:ascii="Arial" w:hAnsi="Arial" w:cs="Arial"/>
        </w:rPr>
      </w:pPr>
    </w:p>
    <w:p w14:paraId="78D02902" w14:textId="0C74EE1B" w:rsidR="00EA0549" w:rsidRPr="00EA74EB" w:rsidRDefault="00EA0549" w:rsidP="0067409C">
      <w:pPr>
        <w:spacing w:after="0"/>
        <w:rPr>
          <w:rFonts w:ascii="Arial" w:hAnsi="Arial" w:cs="Arial"/>
          <w:bCs/>
        </w:rPr>
      </w:pPr>
      <w:r w:rsidRPr="00EA74EB">
        <w:rPr>
          <w:rFonts w:ascii="Arial" w:hAnsi="Arial" w:cs="Arial"/>
        </w:rPr>
        <w:t>The pandemic has brought many of the issues facing first</w:t>
      </w:r>
      <w:r w:rsidR="0067409C" w:rsidRPr="00EA74EB">
        <w:rPr>
          <w:rFonts w:ascii="Arial" w:hAnsi="Arial" w:cs="Arial"/>
        </w:rPr>
        <w:t>-</w:t>
      </w:r>
      <w:r w:rsidRPr="00EA74EB">
        <w:rPr>
          <w:rFonts w:ascii="Arial" w:hAnsi="Arial" w:cs="Arial"/>
        </w:rPr>
        <w:t xml:space="preserve">generation students into stark relief – the access to broadband and an environment conducive to learning, the availability of </w:t>
      </w:r>
      <w:r w:rsidR="0005773D" w:rsidRPr="00EA74EB">
        <w:rPr>
          <w:rFonts w:ascii="Arial" w:hAnsi="Arial" w:cs="Arial"/>
        </w:rPr>
        <w:t>childcare</w:t>
      </w:r>
      <w:r w:rsidRPr="00EA74EB">
        <w:rPr>
          <w:rFonts w:ascii="Arial" w:hAnsi="Arial" w:cs="Arial"/>
        </w:rPr>
        <w:t xml:space="preserve"> for adult learners, issues of food and housing insecurity, concerns about finances and </w:t>
      </w:r>
      <w:r w:rsidR="0067409C" w:rsidRPr="00EA74EB">
        <w:rPr>
          <w:rFonts w:ascii="Arial" w:hAnsi="Arial" w:cs="Arial"/>
        </w:rPr>
        <w:t>paying for</w:t>
      </w:r>
      <w:r w:rsidRPr="00EA74EB">
        <w:rPr>
          <w:rFonts w:ascii="Arial" w:hAnsi="Arial" w:cs="Arial"/>
        </w:rPr>
        <w:t xml:space="preserve"> college, and, perhaps most significantly, uncertainty about attending college and the importance of educational attainment</w:t>
      </w:r>
      <w:r w:rsidR="0005773D" w:rsidRPr="00EA74EB">
        <w:rPr>
          <w:rFonts w:ascii="Arial" w:hAnsi="Arial" w:cs="Arial"/>
        </w:rPr>
        <w:t xml:space="preserve"> when workers are in such demand</w:t>
      </w:r>
      <w:r w:rsidRPr="00EA74EB">
        <w:rPr>
          <w:rFonts w:ascii="Arial" w:hAnsi="Arial" w:cs="Arial"/>
        </w:rPr>
        <w:t>.</w:t>
      </w:r>
      <w:r w:rsidR="0005773D" w:rsidRPr="00EA74EB">
        <w:rPr>
          <w:rFonts w:ascii="Arial" w:hAnsi="Arial" w:cs="Arial"/>
        </w:rPr>
        <w:t xml:space="preserve"> Yet the value of a four-year college degree has never been more important, and it remains the surest way to social mobility. For example, the Federal Bureau of Labor Statistics projects the </w:t>
      </w:r>
      <w:r w:rsidR="0005773D" w:rsidRPr="00EA74EB">
        <w:rPr>
          <w:rFonts w:ascii="Arial" w:hAnsi="Arial" w:cs="Arial"/>
          <w:bCs/>
        </w:rPr>
        <w:t xml:space="preserve">greatest employment growth in the future will be in occupations that require a baccalaureate or graduate degree and working age alumni of UMaine earn more than double the state’s average media income. </w:t>
      </w:r>
    </w:p>
    <w:p w14:paraId="7CDF2F5D" w14:textId="1928ED69" w:rsidR="0005773D" w:rsidRPr="00EA74EB" w:rsidRDefault="0005773D" w:rsidP="0067409C">
      <w:pPr>
        <w:spacing w:after="0"/>
        <w:rPr>
          <w:rFonts w:ascii="Arial" w:hAnsi="Arial" w:cs="Arial"/>
          <w:bCs/>
        </w:rPr>
      </w:pPr>
    </w:p>
    <w:p w14:paraId="01E54028" w14:textId="09197639" w:rsidR="0005773D" w:rsidRPr="00EA74EB" w:rsidRDefault="0005773D" w:rsidP="00EA74EB">
      <w:pPr>
        <w:spacing w:after="0" w:line="22" w:lineRule="atLeast"/>
        <w:rPr>
          <w:rFonts w:ascii="Arial" w:hAnsi="Arial" w:cs="Arial"/>
        </w:rPr>
      </w:pPr>
      <w:r w:rsidRPr="00EA74EB">
        <w:rPr>
          <w:rFonts w:ascii="Arial" w:hAnsi="Arial" w:cs="Arial"/>
          <w:bCs/>
        </w:rPr>
        <w:t xml:space="preserve">Given this, in addition to the investments recommended in the 10-year state economic strategy and by Gov. Mill’s </w:t>
      </w:r>
      <w:r w:rsidR="00EA0549" w:rsidRPr="00EA74EB">
        <w:rPr>
          <w:rFonts w:ascii="Arial" w:hAnsi="Arial" w:cs="Arial"/>
        </w:rPr>
        <w:t>Economic Recovery Committee</w:t>
      </w:r>
      <w:r w:rsidRPr="00EA74EB">
        <w:rPr>
          <w:rFonts w:ascii="Arial" w:hAnsi="Arial" w:cs="Arial"/>
        </w:rPr>
        <w:t xml:space="preserve"> including to expand access and affordability of</w:t>
      </w:r>
      <w:r w:rsidR="00EA0549" w:rsidRPr="00EA74EB">
        <w:rPr>
          <w:rFonts w:ascii="Arial" w:hAnsi="Arial" w:cs="Arial"/>
        </w:rPr>
        <w:t xml:space="preserve"> housing, broadband</w:t>
      </w:r>
      <w:r w:rsidRPr="00EA74EB">
        <w:rPr>
          <w:rFonts w:ascii="Arial" w:hAnsi="Arial" w:cs="Arial"/>
        </w:rPr>
        <w:t>, childcare, UMS recommends the following</w:t>
      </w:r>
      <w:r w:rsidR="00EA74EB">
        <w:rPr>
          <w:rFonts w:ascii="Arial" w:hAnsi="Arial" w:cs="Arial"/>
        </w:rPr>
        <w:t>, consistent with our recommendations provided to the Committee as required by Resolve 2021, Chapter 79,</w:t>
      </w:r>
      <w:r w:rsidRPr="00EA74EB">
        <w:rPr>
          <w:rFonts w:ascii="Arial" w:hAnsi="Arial" w:cs="Arial"/>
        </w:rPr>
        <w:t xml:space="preserve"> to improve the success of first-generation and all students, and thus Maine’s economy and communities:</w:t>
      </w:r>
      <w:r w:rsidRPr="00EA74EB">
        <w:rPr>
          <w:rFonts w:ascii="Arial" w:hAnsi="Arial" w:cs="Arial"/>
        </w:rPr>
        <w:br/>
      </w:r>
    </w:p>
    <w:p w14:paraId="00FF5563" w14:textId="6631F3E1" w:rsidR="0005773D" w:rsidRPr="00EA74EB" w:rsidRDefault="0005773D" w:rsidP="00EA74EB">
      <w:pPr>
        <w:spacing w:line="22" w:lineRule="atLeast"/>
        <w:rPr>
          <w:rFonts w:ascii="Arial" w:hAnsi="Arial" w:cs="Arial"/>
        </w:rPr>
      </w:pPr>
      <w:r w:rsidRPr="00EA74EB">
        <w:rPr>
          <w:rFonts w:ascii="Arial" w:hAnsi="Arial" w:cs="Arial"/>
        </w:rPr>
        <w:sym w:font="Wingdings" w:char="F0FE"/>
      </w:r>
      <w:r w:rsidRPr="00EA74EB">
        <w:rPr>
          <w:rFonts w:ascii="Arial" w:hAnsi="Arial" w:cs="Arial"/>
        </w:rPr>
        <w:t xml:space="preserve"> </w:t>
      </w:r>
      <w:r w:rsidRPr="00EA74EB">
        <w:rPr>
          <w:rFonts w:ascii="Arial" w:hAnsi="Arial" w:cs="Arial"/>
          <w:b/>
        </w:rPr>
        <w:t>Increase direct State appropriation for UMS</w:t>
      </w:r>
      <w:r w:rsidRPr="00EA74EB">
        <w:rPr>
          <w:rFonts w:ascii="Arial" w:hAnsi="Arial" w:cs="Arial"/>
        </w:rPr>
        <w:t>: Over the past 15 years, State appropriation for UMS has increased annually on average by 1.2%. It took eight fiscal years after the Great Recession for the System’s State appropriation to return to FY08 levels. Increasing investment in UMS</w:t>
      </w:r>
      <w:r w:rsidR="005B6AED">
        <w:rPr>
          <w:rFonts w:ascii="Arial" w:hAnsi="Arial" w:cs="Arial"/>
        </w:rPr>
        <w:t xml:space="preserve">, as proposed by </w:t>
      </w:r>
      <w:r w:rsidR="005B6AED" w:rsidRPr="00EA74EB">
        <w:rPr>
          <w:rFonts w:ascii="Arial" w:eastAsia="Times New Roman" w:hAnsi="Arial" w:cs="Arial"/>
        </w:rPr>
        <w:t>Gov</w:t>
      </w:r>
      <w:r w:rsidR="005B6AED">
        <w:rPr>
          <w:rFonts w:ascii="Arial" w:eastAsia="Times New Roman" w:hAnsi="Arial" w:cs="Arial"/>
        </w:rPr>
        <w:t>. Mills</w:t>
      </w:r>
      <w:r w:rsidR="005B6AED" w:rsidRPr="00EA74EB">
        <w:rPr>
          <w:rFonts w:ascii="Arial" w:eastAsia="Times New Roman" w:hAnsi="Arial" w:cs="Arial"/>
        </w:rPr>
        <w:t xml:space="preserve"> FY24-25 biennial budget</w:t>
      </w:r>
      <w:r w:rsidR="005B6AED">
        <w:rPr>
          <w:rFonts w:ascii="Arial" w:eastAsia="Times New Roman" w:hAnsi="Arial" w:cs="Arial"/>
        </w:rPr>
        <w:t>,</w:t>
      </w:r>
      <w:r w:rsidRPr="00EA74EB">
        <w:rPr>
          <w:rFonts w:ascii="Arial" w:hAnsi="Arial" w:cs="Arial"/>
        </w:rPr>
        <w:t xml:space="preserve"> will </w:t>
      </w:r>
      <w:r w:rsidR="005B6AED">
        <w:rPr>
          <w:rFonts w:ascii="Arial" w:hAnsi="Arial" w:cs="Arial"/>
        </w:rPr>
        <w:t>help</w:t>
      </w:r>
      <w:r w:rsidRPr="00EA74EB">
        <w:rPr>
          <w:rFonts w:ascii="Arial" w:hAnsi="Arial" w:cs="Arial"/>
        </w:rPr>
        <w:t xml:space="preserve"> the System</w:t>
      </w:r>
      <w:r w:rsidR="005B6AED">
        <w:rPr>
          <w:rFonts w:ascii="Arial" w:hAnsi="Arial" w:cs="Arial"/>
        </w:rPr>
        <w:t xml:space="preserve"> continue</w:t>
      </w:r>
      <w:r w:rsidRPr="00EA74EB">
        <w:rPr>
          <w:rFonts w:ascii="Arial" w:hAnsi="Arial" w:cs="Arial"/>
        </w:rPr>
        <w:t xml:space="preserve"> to maintain affordability, grow institutional aid, </w:t>
      </w:r>
      <w:r w:rsidR="00EA74EB">
        <w:rPr>
          <w:rFonts w:ascii="Arial" w:hAnsi="Arial" w:cs="Arial"/>
        </w:rPr>
        <w:t>improve programs and</w:t>
      </w:r>
      <w:r w:rsidRPr="00EA74EB">
        <w:rPr>
          <w:rFonts w:ascii="Arial" w:hAnsi="Arial" w:cs="Arial"/>
        </w:rPr>
        <w:t xml:space="preserve"> </w:t>
      </w:r>
      <w:r w:rsidR="00EA74EB">
        <w:rPr>
          <w:rFonts w:ascii="Arial" w:hAnsi="Arial" w:cs="Arial"/>
        </w:rPr>
        <w:t xml:space="preserve">facilities, and </w:t>
      </w:r>
      <w:r w:rsidRPr="00EA74EB">
        <w:rPr>
          <w:rFonts w:ascii="Arial" w:hAnsi="Arial" w:cs="Arial"/>
        </w:rPr>
        <w:t>expand navigational and other support for vulnerable learners</w:t>
      </w:r>
      <w:r w:rsidR="00EA74EB">
        <w:rPr>
          <w:rFonts w:ascii="Arial" w:hAnsi="Arial" w:cs="Arial"/>
        </w:rPr>
        <w:t xml:space="preserve"> </w:t>
      </w:r>
      <w:r w:rsidRPr="00EA74EB">
        <w:rPr>
          <w:rFonts w:ascii="Arial" w:hAnsi="Arial" w:cs="Arial"/>
        </w:rPr>
        <w:t xml:space="preserve">so they can equitably enroll, </w:t>
      </w:r>
      <w:proofErr w:type="gramStart"/>
      <w:r w:rsidRPr="00EA74EB">
        <w:rPr>
          <w:rFonts w:ascii="Arial" w:hAnsi="Arial" w:cs="Arial"/>
        </w:rPr>
        <w:t>persist</w:t>
      </w:r>
      <w:proofErr w:type="gramEnd"/>
      <w:r w:rsidRPr="00EA74EB">
        <w:rPr>
          <w:rFonts w:ascii="Arial" w:hAnsi="Arial" w:cs="Arial"/>
        </w:rPr>
        <w:t xml:space="preserve"> and earn their degree.  </w:t>
      </w:r>
    </w:p>
    <w:p w14:paraId="3FC641B1" w14:textId="0064FC9D" w:rsidR="0005773D" w:rsidRPr="00EA74EB" w:rsidRDefault="0005773D" w:rsidP="00EA74EB">
      <w:pPr>
        <w:spacing w:line="22" w:lineRule="atLeast"/>
        <w:rPr>
          <w:rFonts w:ascii="Arial" w:eastAsia="Times New Roman" w:hAnsi="Arial" w:cs="Arial"/>
        </w:rPr>
      </w:pPr>
      <w:r w:rsidRPr="00EA74EB">
        <w:rPr>
          <w:rFonts w:ascii="Arial" w:hAnsi="Arial" w:cs="Arial"/>
        </w:rPr>
        <w:sym w:font="Wingdings" w:char="F0FE"/>
      </w:r>
      <w:r w:rsidRPr="00EA74EB">
        <w:rPr>
          <w:rFonts w:ascii="Arial" w:hAnsi="Arial" w:cs="Arial"/>
        </w:rPr>
        <w:t xml:space="preserve"> </w:t>
      </w:r>
      <w:r w:rsidRPr="00EA74EB">
        <w:rPr>
          <w:rFonts w:ascii="Arial" w:hAnsi="Arial" w:cs="Arial"/>
          <w:b/>
        </w:rPr>
        <w:t xml:space="preserve">Continue to </w:t>
      </w:r>
      <w:r w:rsidR="004E13C6">
        <w:rPr>
          <w:rFonts w:ascii="Arial" w:hAnsi="Arial" w:cs="Arial"/>
          <w:b/>
        </w:rPr>
        <w:t>grow</w:t>
      </w:r>
      <w:r w:rsidRPr="00EA74EB">
        <w:rPr>
          <w:rFonts w:ascii="Arial" w:hAnsi="Arial" w:cs="Arial"/>
          <w:b/>
        </w:rPr>
        <w:t xml:space="preserve"> Maine State Grant</w:t>
      </w:r>
      <w:r w:rsidRPr="00EA74EB">
        <w:rPr>
          <w:rFonts w:ascii="Arial" w:hAnsi="Arial" w:cs="Arial"/>
        </w:rPr>
        <w:t>: UMS commends Gov. Mills and the Maine Legislature for recently raising</w:t>
      </w:r>
      <w:r w:rsidRPr="00EA74EB">
        <w:rPr>
          <w:rFonts w:ascii="Arial" w:eastAsia="Times New Roman" w:hAnsi="Arial" w:cs="Arial"/>
        </w:rPr>
        <w:t xml:space="preserve"> the minimum award amount of the need-based Maine State Grant from $1,500 to $2,500 in – further narrowing the affordability gap for 6,900 UMS student recipients</w:t>
      </w:r>
      <w:r w:rsidR="00EA74EB">
        <w:rPr>
          <w:rFonts w:ascii="Arial" w:eastAsia="Times New Roman" w:hAnsi="Arial" w:cs="Arial"/>
        </w:rPr>
        <w:t>, many of them the first in their families to pursue college</w:t>
      </w:r>
      <w:r w:rsidRPr="00EA74EB">
        <w:rPr>
          <w:rFonts w:ascii="Arial" w:eastAsia="Times New Roman" w:hAnsi="Arial" w:cs="Arial"/>
        </w:rPr>
        <w:t xml:space="preserve">. We urge support of the further $500 increase proposed in </w:t>
      </w:r>
      <w:proofErr w:type="gramStart"/>
      <w:r w:rsidRPr="00EA74EB">
        <w:rPr>
          <w:rFonts w:ascii="Arial" w:eastAsia="Times New Roman" w:hAnsi="Arial" w:cs="Arial"/>
        </w:rPr>
        <w:t>Governor’s</w:t>
      </w:r>
      <w:proofErr w:type="gramEnd"/>
      <w:r w:rsidRPr="00EA74EB">
        <w:rPr>
          <w:rFonts w:ascii="Arial" w:eastAsia="Times New Roman" w:hAnsi="Arial" w:cs="Arial"/>
        </w:rPr>
        <w:t xml:space="preserve"> </w:t>
      </w:r>
      <w:r w:rsidR="005B6AED">
        <w:rPr>
          <w:rFonts w:ascii="Arial" w:eastAsia="Times New Roman" w:hAnsi="Arial" w:cs="Arial"/>
        </w:rPr>
        <w:t>new</w:t>
      </w:r>
      <w:r w:rsidRPr="00EA74EB">
        <w:rPr>
          <w:rFonts w:ascii="Arial" w:eastAsia="Times New Roman" w:hAnsi="Arial" w:cs="Arial"/>
        </w:rPr>
        <w:t xml:space="preserve"> biennial budget</w:t>
      </w:r>
      <w:r w:rsidR="00EA74EB">
        <w:rPr>
          <w:rFonts w:ascii="Arial" w:eastAsia="Times New Roman" w:hAnsi="Arial" w:cs="Arial"/>
        </w:rPr>
        <w:t xml:space="preserve">, </w:t>
      </w:r>
      <w:proofErr w:type="gramStart"/>
      <w:r w:rsidR="00EA74EB">
        <w:rPr>
          <w:rFonts w:ascii="Arial" w:eastAsia="Times New Roman" w:hAnsi="Arial" w:cs="Arial"/>
        </w:rPr>
        <w:t>and also</w:t>
      </w:r>
      <w:proofErr w:type="gramEnd"/>
      <w:r w:rsidR="00EA74EB">
        <w:rPr>
          <w:rFonts w:ascii="Arial" w:eastAsia="Times New Roman" w:hAnsi="Arial" w:cs="Arial"/>
        </w:rPr>
        <w:t xml:space="preserve"> continued investments by Congress to raise federal Pell awards. </w:t>
      </w:r>
    </w:p>
    <w:p w14:paraId="33D2E730" w14:textId="1220642D" w:rsidR="0005773D" w:rsidRPr="00EA74EB" w:rsidRDefault="0005773D" w:rsidP="00EA74EB">
      <w:pPr>
        <w:autoSpaceDE w:val="0"/>
        <w:autoSpaceDN w:val="0"/>
        <w:adjustRightInd w:val="0"/>
        <w:spacing w:after="0" w:line="22" w:lineRule="atLeast"/>
        <w:rPr>
          <w:rFonts w:ascii="Arial" w:hAnsi="Arial" w:cs="Arial"/>
        </w:rPr>
      </w:pPr>
      <w:r w:rsidRPr="00EA74EB">
        <w:rPr>
          <w:rFonts w:ascii="Arial" w:hAnsi="Arial" w:cs="Arial"/>
        </w:rPr>
        <w:sym w:font="Wingdings" w:char="F0FE"/>
      </w:r>
      <w:r w:rsidRPr="00EA74EB">
        <w:rPr>
          <w:rFonts w:ascii="Arial" w:hAnsi="Arial" w:cs="Arial"/>
        </w:rPr>
        <w:t xml:space="preserve"> </w:t>
      </w:r>
      <w:r w:rsidRPr="00EA74EB">
        <w:rPr>
          <w:rFonts w:ascii="Arial" w:hAnsi="Arial" w:cs="Arial"/>
          <w:b/>
        </w:rPr>
        <w:t>Support public early college</w:t>
      </w:r>
      <w:r w:rsidRPr="00EA74EB">
        <w:rPr>
          <w:rFonts w:ascii="Arial" w:hAnsi="Arial" w:cs="Arial"/>
        </w:rPr>
        <w:t xml:space="preserve">: </w:t>
      </w:r>
      <w:r w:rsidR="00EA74EB">
        <w:rPr>
          <w:rFonts w:ascii="Arial" w:hAnsi="Arial" w:cs="Arial"/>
        </w:rPr>
        <w:t>At noted above, e</w:t>
      </w:r>
      <w:r w:rsidRPr="00EA74EB">
        <w:rPr>
          <w:rFonts w:ascii="Arial" w:hAnsi="Arial" w:cs="Arial"/>
        </w:rPr>
        <w:t>arly college</w:t>
      </w:r>
      <w:r w:rsidR="00EA74EB">
        <w:rPr>
          <w:rFonts w:ascii="Arial" w:hAnsi="Arial" w:cs="Arial"/>
        </w:rPr>
        <w:t xml:space="preserve"> raises aspirations and</w:t>
      </w:r>
      <w:r w:rsidRPr="00EA74EB">
        <w:rPr>
          <w:rFonts w:ascii="Arial" w:hAnsi="Arial" w:cs="Arial"/>
        </w:rPr>
        <w:t xml:space="preserve"> </w:t>
      </w:r>
      <w:r w:rsidR="00EA74EB">
        <w:rPr>
          <w:rFonts w:ascii="Arial" w:hAnsi="Arial" w:cs="Arial"/>
        </w:rPr>
        <w:t xml:space="preserve">positions students – especially underserved learners </w:t>
      </w:r>
      <w:r w:rsidR="004E13C6">
        <w:rPr>
          <w:rFonts w:ascii="Arial" w:hAnsi="Arial" w:cs="Arial"/>
        </w:rPr>
        <w:t xml:space="preserve">including first-generation students </w:t>
      </w:r>
      <w:r w:rsidR="00EA74EB">
        <w:rPr>
          <w:rFonts w:ascii="Arial" w:hAnsi="Arial" w:cs="Arial"/>
        </w:rPr>
        <w:t>– for greater college and career success.</w:t>
      </w:r>
      <w:r w:rsidRPr="00EA74EB">
        <w:rPr>
          <w:rFonts w:ascii="Arial" w:hAnsi="Arial" w:cs="Arial"/>
        </w:rPr>
        <w:t xml:space="preserve"> As demand exceeds available </w:t>
      </w:r>
      <w:r w:rsidR="00EA74EB">
        <w:rPr>
          <w:rFonts w:ascii="Arial" w:hAnsi="Arial" w:cs="Arial"/>
        </w:rPr>
        <w:t>State appropriation</w:t>
      </w:r>
      <w:r w:rsidRPr="00EA74EB">
        <w:rPr>
          <w:rFonts w:ascii="Arial" w:hAnsi="Arial" w:cs="Arial"/>
        </w:rPr>
        <w:t xml:space="preserve">, </w:t>
      </w:r>
      <w:r w:rsidR="00EA74EB">
        <w:rPr>
          <w:rFonts w:ascii="Arial" w:hAnsi="Arial" w:cs="Arial"/>
        </w:rPr>
        <w:t xml:space="preserve">Maine </w:t>
      </w:r>
      <w:r w:rsidR="004E13C6">
        <w:rPr>
          <w:rFonts w:ascii="Arial" w:hAnsi="Arial" w:cs="Arial"/>
        </w:rPr>
        <w:t>may</w:t>
      </w:r>
      <w:r w:rsidR="00EA74EB">
        <w:rPr>
          <w:rFonts w:ascii="Arial" w:hAnsi="Arial" w:cs="Arial"/>
        </w:rPr>
        <w:t xml:space="preserve"> have</w:t>
      </w:r>
      <w:r w:rsidRPr="00EA74EB">
        <w:rPr>
          <w:rFonts w:ascii="Arial" w:hAnsi="Arial" w:cs="Arial"/>
        </w:rPr>
        <w:t xml:space="preserve"> to limit the number of early college credits a student can take, and thus, the benefits they can realize. Ensuring the appropriation keeps pace with the growth in student participation is essential to realizing the full potential of this proven program.   </w:t>
      </w:r>
      <w:r w:rsidRPr="00EA74EB">
        <w:rPr>
          <w:rFonts w:ascii="Arial" w:hAnsi="Arial" w:cs="Arial"/>
        </w:rPr>
        <w:br/>
      </w:r>
    </w:p>
    <w:p w14:paraId="3CFBE5A5" w14:textId="247D66E9" w:rsidR="0005773D" w:rsidRPr="00EA74EB" w:rsidRDefault="0005773D" w:rsidP="00EA74EB">
      <w:pPr>
        <w:autoSpaceDE w:val="0"/>
        <w:autoSpaceDN w:val="0"/>
        <w:adjustRightInd w:val="0"/>
        <w:spacing w:after="0" w:line="22" w:lineRule="atLeast"/>
        <w:rPr>
          <w:rFonts w:ascii="Arial" w:hAnsi="Arial" w:cs="Arial"/>
        </w:rPr>
      </w:pPr>
      <w:r w:rsidRPr="00EA74EB">
        <w:rPr>
          <w:rFonts w:ascii="Arial" w:hAnsi="Arial" w:cs="Arial"/>
        </w:rPr>
        <w:lastRenderedPageBreak/>
        <w:sym w:font="Wingdings" w:char="F0FE"/>
      </w:r>
      <w:r w:rsidRPr="00EA74EB">
        <w:rPr>
          <w:rFonts w:ascii="Arial" w:hAnsi="Arial" w:cs="Arial"/>
        </w:rPr>
        <w:t xml:space="preserve"> </w:t>
      </w:r>
      <w:r w:rsidRPr="00EA74EB">
        <w:rPr>
          <w:rFonts w:ascii="Arial" w:hAnsi="Arial" w:cs="Arial"/>
          <w:b/>
        </w:rPr>
        <w:t>Expand financial literacy and consider requiring FAFSA completion:</w:t>
      </w:r>
      <w:r w:rsidR="000853CD">
        <w:rPr>
          <w:rFonts w:ascii="Arial" w:hAnsi="Arial" w:cs="Arial"/>
          <w:b/>
        </w:rPr>
        <w:t xml:space="preserve"> </w:t>
      </w:r>
      <w:r w:rsidR="000853CD">
        <w:rPr>
          <w:rFonts w:ascii="Arial" w:hAnsi="Arial" w:cs="Arial"/>
        </w:rPr>
        <w:t xml:space="preserve">First-generation students </w:t>
      </w:r>
      <w:r w:rsidRPr="00EA74EB">
        <w:rPr>
          <w:rFonts w:ascii="Arial" w:hAnsi="Arial" w:cs="Arial"/>
        </w:rPr>
        <w:t>lack help at home in fully understanding the costs and tremendous benefits of college and how to plan and pay for it. School counselors and other school-based resources are central to the</w:t>
      </w:r>
      <w:r w:rsidR="000853CD">
        <w:rPr>
          <w:rFonts w:ascii="Arial" w:hAnsi="Arial" w:cs="Arial"/>
        </w:rPr>
        <w:t>ir</w:t>
      </w:r>
      <w:r w:rsidRPr="00EA74EB">
        <w:rPr>
          <w:rFonts w:ascii="Arial" w:hAnsi="Arial" w:cs="Arial"/>
        </w:rPr>
        <w:t xml:space="preserve"> college search and financial aid </w:t>
      </w:r>
      <w:r w:rsidR="00BB237B" w:rsidRPr="00EA74EB">
        <w:rPr>
          <w:rFonts w:ascii="Arial" w:hAnsi="Arial" w:cs="Arial"/>
        </w:rPr>
        <w:t>process</w:t>
      </w:r>
      <w:r w:rsidR="00BB237B">
        <w:rPr>
          <w:rFonts w:ascii="Arial" w:hAnsi="Arial" w:cs="Arial"/>
        </w:rPr>
        <w:t xml:space="preserve"> but</w:t>
      </w:r>
      <w:r w:rsidR="000853CD">
        <w:rPr>
          <w:rFonts w:ascii="Arial" w:hAnsi="Arial" w:cs="Arial"/>
        </w:rPr>
        <w:t xml:space="preserve"> </w:t>
      </w:r>
      <w:r w:rsidR="000853CD" w:rsidRPr="00EA74EB">
        <w:rPr>
          <w:rFonts w:ascii="Arial" w:hAnsi="Arial" w:cs="Arial"/>
        </w:rPr>
        <w:t>are not adequately resourced and increasingly are attending to students’ complex social and emotional needs.</w:t>
      </w:r>
      <w:r w:rsidR="00224266">
        <w:rPr>
          <w:rFonts w:ascii="Arial" w:hAnsi="Arial" w:cs="Arial"/>
        </w:rPr>
        <w:t xml:space="preserve"> </w:t>
      </w:r>
      <w:r w:rsidRPr="00EA74EB">
        <w:rPr>
          <w:rFonts w:ascii="Arial" w:hAnsi="Arial" w:cs="Arial"/>
        </w:rPr>
        <w:t>This was especially evident during the pandemic</w:t>
      </w:r>
      <w:r w:rsidR="00224266">
        <w:rPr>
          <w:rFonts w:ascii="Arial" w:hAnsi="Arial" w:cs="Arial"/>
        </w:rPr>
        <w:t xml:space="preserve"> when </w:t>
      </w:r>
      <w:r w:rsidRPr="00EA74EB">
        <w:rPr>
          <w:rFonts w:ascii="Arial" w:hAnsi="Arial" w:cs="Arial"/>
        </w:rPr>
        <w:t xml:space="preserve">there was a 5% drop in the number of 2021 filings of the Free Application for Federal Student Aid (FAFSA) overall in Maine, and an 8.8% decline in filings by those who are Pell-eligible, in-part because </w:t>
      </w:r>
      <w:r w:rsidR="00224266">
        <w:rPr>
          <w:rFonts w:ascii="Arial" w:hAnsi="Arial" w:cs="Arial"/>
        </w:rPr>
        <w:t xml:space="preserve">remote learning meant many students did not have access to school-based resources. </w:t>
      </w:r>
      <w:r w:rsidRPr="00EA74EB">
        <w:rPr>
          <w:rFonts w:ascii="Arial" w:hAnsi="Arial" w:cs="Arial"/>
        </w:rPr>
        <w:t xml:space="preserve"> </w:t>
      </w:r>
    </w:p>
    <w:p w14:paraId="26A5B02D" w14:textId="77777777" w:rsidR="0005773D" w:rsidRPr="00EA74EB" w:rsidRDefault="0005773D" w:rsidP="00EA74EB">
      <w:pPr>
        <w:autoSpaceDE w:val="0"/>
        <w:autoSpaceDN w:val="0"/>
        <w:adjustRightInd w:val="0"/>
        <w:spacing w:after="0" w:line="22" w:lineRule="atLeast"/>
        <w:rPr>
          <w:rFonts w:ascii="Arial" w:hAnsi="Arial" w:cs="Arial"/>
        </w:rPr>
      </w:pPr>
    </w:p>
    <w:p w14:paraId="0353D807" w14:textId="72803ADB" w:rsidR="00224266" w:rsidRDefault="0005773D" w:rsidP="00EA74EB">
      <w:pPr>
        <w:autoSpaceDE w:val="0"/>
        <w:autoSpaceDN w:val="0"/>
        <w:adjustRightInd w:val="0"/>
        <w:spacing w:after="0" w:line="22" w:lineRule="atLeast"/>
        <w:rPr>
          <w:rFonts w:ascii="Arial" w:hAnsi="Arial" w:cs="Arial"/>
        </w:rPr>
      </w:pPr>
      <w:r w:rsidRPr="00EA74EB">
        <w:rPr>
          <w:rFonts w:ascii="Arial" w:hAnsi="Arial" w:cs="Arial"/>
        </w:rPr>
        <w:t xml:space="preserve">The State should invest more </w:t>
      </w:r>
      <w:r w:rsidR="00224266">
        <w:rPr>
          <w:rFonts w:ascii="Arial" w:hAnsi="Arial" w:cs="Arial"/>
        </w:rPr>
        <w:t>in school counsel</w:t>
      </w:r>
      <w:r w:rsidR="004E13C6">
        <w:rPr>
          <w:rFonts w:ascii="Arial" w:hAnsi="Arial" w:cs="Arial"/>
        </w:rPr>
        <w:t>ors</w:t>
      </w:r>
      <w:r w:rsidR="00224266">
        <w:rPr>
          <w:rFonts w:ascii="Arial" w:hAnsi="Arial" w:cs="Arial"/>
        </w:rPr>
        <w:t xml:space="preserve"> and FAME financial aid education</w:t>
      </w:r>
      <w:r w:rsidRPr="00EA74EB">
        <w:rPr>
          <w:rFonts w:ascii="Arial" w:hAnsi="Arial" w:cs="Arial"/>
        </w:rPr>
        <w:t xml:space="preserve"> </w:t>
      </w:r>
      <w:r w:rsidR="004E13C6">
        <w:rPr>
          <w:rFonts w:ascii="Arial" w:hAnsi="Arial" w:cs="Arial"/>
        </w:rPr>
        <w:t xml:space="preserve">efforts </w:t>
      </w:r>
      <w:r w:rsidRPr="00EA74EB">
        <w:rPr>
          <w:rFonts w:ascii="Arial" w:hAnsi="Arial" w:cs="Arial"/>
        </w:rPr>
        <w:t xml:space="preserve">starting </w:t>
      </w:r>
      <w:r w:rsidR="004E13C6">
        <w:rPr>
          <w:rFonts w:ascii="Arial" w:hAnsi="Arial" w:cs="Arial"/>
        </w:rPr>
        <w:t xml:space="preserve">at least </w:t>
      </w:r>
      <w:r w:rsidRPr="00EA74EB">
        <w:rPr>
          <w:rFonts w:ascii="Arial" w:hAnsi="Arial" w:cs="Arial"/>
        </w:rPr>
        <w:t>in middle school to improve the financial literacy</w:t>
      </w:r>
      <w:r w:rsidR="004E13C6">
        <w:rPr>
          <w:rFonts w:ascii="Arial" w:hAnsi="Arial" w:cs="Arial"/>
        </w:rPr>
        <w:t xml:space="preserve"> and planning</w:t>
      </w:r>
      <w:r w:rsidRPr="00EA74EB">
        <w:rPr>
          <w:rFonts w:ascii="Arial" w:hAnsi="Arial" w:cs="Arial"/>
        </w:rPr>
        <w:t xml:space="preserve"> of Maine students and families.</w:t>
      </w:r>
      <w:r w:rsidR="004E13C6">
        <w:rPr>
          <w:rFonts w:ascii="Arial" w:hAnsi="Arial" w:cs="Arial"/>
        </w:rPr>
        <w:t xml:space="preserve"> </w:t>
      </w:r>
      <w:r w:rsidRPr="00EA74EB">
        <w:rPr>
          <w:rFonts w:ascii="Arial" w:hAnsi="Arial" w:cs="Arial"/>
        </w:rPr>
        <w:t>Furthermore,</w:t>
      </w:r>
      <w:r w:rsidR="00224266">
        <w:rPr>
          <w:rFonts w:ascii="Arial" w:hAnsi="Arial" w:cs="Arial"/>
        </w:rPr>
        <w:t xml:space="preserve"> to ensure that first-generation and all students are accessing </w:t>
      </w:r>
      <w:r w:rsidR="004E13C6">
        <w:rPr>
          <w:rFonts w:ascii="Arial" w:hAnsi="Arial" w:cs="Arial"/>
        </w:rPr>
        <w:t>all</w:t>
      </w:r>
      <w:r w:rsidR="00224266">
        <w:rPr>
          <w:rFonts w:ascii="Arial" w:hAnsi="Arial" w:cs="Arial"/>
        </w:rPr>
        <w:t xml:space="preserve"> financial resources available to them to pay for college, the Legislature should consider making FAFSA filling mandatory for high school graduation. </w:t>
      </w:r>
    </w:p>
    <w:p w14:paraId="034FB472" w14:textId="77777777" w:rsidR="0005773D" w:rsidRPr="00EA74EB" w:rsidRDefault="0005773D" w:rsidP="00EA74EB">
      <w:pPr>
        <w:spacing w:after="0" w:line="22" w:lineRule="atLeast"/>
        <w:rPr>
          <w:rFonts w:ascii="Arial" w:hAnsi="Arial" w:cs="Arial"/>
        </w:rPr>
      </w:pPr>
    </w:p>
    <w:p w14:paraId="0810D413" w14:textId="42CB6A2D" w:rsidR="00EA0549" w:rsidRPr="00EA74EB" w:rsidRDefault="004B43B5" w:rsidP="00EA74EB">
      <w:pPr>
        <w:spacing w:after="0" w:line="22" w:lineRule="atLeast"/>
        <w:rPr>
          <w:rFonts w:ascii="Arial" w:hAnsi="Arial" w:cs="Arial"/>
        </w:rPr>
      </w:pPr>
      <w:r>
        <w:rPr>
          <w:rFonts w:ascii="Arial" w:hAnsi="Arial" w:cs="Arial"/>
        </w:rPr>
        <w:t xml:space="preserve">UMS looks forward to partnering with the Legislature and the Governor, PK-12 and postsecondary education partners, and organizations that advance college aspirations, </w:t>
      </w:r>
      <w:proofErr w:type="gramStart"/>
      <w:r>
        <w:rPr>
          <w:rFonts w:ascii="Arial" w:hAnsi="Arial" w:cs="Arial"/>
        </w:rPr>
        <w:t>access</w:t>
      </w:r>
      <w:proofErr w:type="gramEnd"/>
      <w:r>
        <w:rPr>
          <w:rFonts w:ascii="Arial" w:hAnsi="Arial" w:cs="Arial"/>
        </w:rPr>
        <w:t xml:space="preserve"> and success to move these recommendations forward and ensure first-generation and all students can graduate to a better life in Maine. </w:t>
      </w:r>
    </w:p>
    <w:sectPr w:rsidR="00EA0549" w:rsidRPr="00EA74EB" w:rsidSect="00EA0549">
      <w:headerReference w:type="default" r:id="rId8"/>
      <w:footerReference w:type="even" r:id="rId9"/>
      <w:footerReference w:type="default" r:id="rId10"/>
      <w:headerReference w:type="first" r:id="rId11"/>
      <w:footerReference w:type="first" r:id="rId12"/>
      <w:pgSz w:w="12240" w:h="15840"/>
      <w:pgMar w:top="1440" w:right="1224" w:bottom="1620" w:left="1224" w:header="720" w:footer="6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9709E" w14:textId="77777777" w:rsidR="00126772" w:rsidRDefault="00126772" w:rsidP="00EA0549">
      <w:pPr>
        <w:spacing w:after="0" w:line="240" w:lineRule="auto"/>
      </w:pPr>
      <w:r>
        <w:separator/>
      </w:r>
    </w:p>
  </w:endnote>
  <w:endnote w:type="continuationSeparator" w:id="0">
    <w:p w14:paraId="028630ED" w14:textId="77777777" w:rsidR="00126772" w:rsidRDefault="00126772" w:rsidP="00EA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E3CF9" w14:textId="77777777" w:rsidR="00A20702" w:rsidRDefault="00A20702" w:rsidP="005F3030">
    <w:pPr>
      <w:pStyle w:val="Footer"/>
      <w:ind w:left="-450" w:right="-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077712"/>
      <w:docPartObj>
        <w:docPartGallery w:val="Page Numbers (Bottom of Page)"/>
        <w:docPartUnique/>
      </w:docPartObj>
    </w:sdtPr>
    <w:sdtContent>
      <w:sdt>
        <w:sdtPr>
          <w:id w:val="-1769616900"/>
          <w:docPartObj>
            <w:docPartGallery w:val="Page Numbers (Top of Page)"/>
            <w:docPartUnique/>
          </w:docPartObj>
        </w:sdtPr>
        <w:sdtContent>
          <w:p w14:paraId="289A253A" w14:textId="2D57AAB2" w:rsidR="004E13C6" w:rsidRDefault="004E13C6">
            <w:pPr>
              <w:pStyle w:val="Footer"/>
              <w:jc w:val="right"/>
            </w:pPr>
            <w:r w:rsidRPr="004E13C6">
              <w:rPr>
                <w:rFonts w:ascii="Arial" w:hAnsi="Arial" w:cs="Arial"/>
              </w:rPr>
              <w:t xml:space="preserve">Page </w:t>
            </w:r>
            <w:r w:rsidRPr="004E13C6">
              <w:rPr>
                <w:rFonts w:ascii="Arial" w:hAnsi="Arial" w:cs="Arial"/>
                <w:b/>
                <w:bCs/>
                <w:sz w:val="24"/>
                <w:szCs w:val="24"/>
              </w:rPr>
              <w:fldChar w:fldCharType="begin"/>
            </w:r>
            <w:r w:rsidRPr="004E13C6">
              <w:rPr>
                <w:rFonts w:ascii="Arial" w:hAnsi="Arial" w:cs="Arial"/>
                <w:b/>
                <w:bCs/>
              </w:rPr>
              <w:instrText xml:space="preserve"> PAGE </w:instrText>
            </w:r>
            <w:r w:rsidRPr="004E13C6">
              <w:rPr>
                <w:rFonts w:ascii="Arial" w:hAnsi="Arial" w:cs="Arial"/>
                <w:b/>
                <w:bCs/>
                <w:sz w:val="24"/>
                <w:szCs w:val="24"/>
              </w:rPr>
              <w:fldChar w:fldCharType="separate"/>
            </w:r>
            <w:r w:rsidR="00B56C87">
              <w:rPr>
                <w:rFonts w:ascii="Arial" w:hAnsi="Arial" w:cs="Arial"/>
                <w:b/>
                <w:bCs/>
                <w:noProof/>
              </w:rPr>
              <w:t>2</w:t>
            </w:r>
            <w:r w:rsidRPr="004E13C6">
              <w:rPr>
                <w:rFonts w:ascii="Arial" w:hAnsi="Arial" w:cs="Arial"/>
                <w:b/>
                <w:bCs/>
                <w:sz w:val="24"/>
                <w:szCs w:val="24"/>
              </w:rPr>
              <w:fldChar w:fldCharType="end"/>
            </w:r>
            <w:r w:rsidRPr="004E13C6">
              <w:rPr>
                <w:rFonts w:ascii="Arial" w:hAnsi="Arial" w:cs="Arial"/>
              </w:rPr>
              <w:t xml:space="preserve"> of </w:t>
            </w:r>
            <w:r w:rsidRPr="004E13C6">
              <w:rPr>
                <w:rFonts w:ascii="Arial" w:hAnsi="Arial" w:cs="Arial"/>
                <w:b/>
                <w:bCs/>
                <w:sz w:val="24"/>
                <w:szCs w:val="24"/>
              </w:rPr>
              <w:fldChar w:fldCharType="begin"/>
            </w:r>
            <w:r w:rsidRPr="004E13C6">
              <w:rPr>
                <w:rFonts w:ascii="Arial" w:hAnsi="Arial" w:cs="Arial"/>
                <w:b/>
                <w:bCs/>
              </w:rPr>
              <w:instrText xml:space="preserve"> NUMPAGES  </w:instrText>
            </w:r>
            <w:r w:rsidRPr="004E13C6">
              <w:rPr>
                <w:rFonts w:ascii="Arial" w:hAnsi="Arial" w:cs="Arial"/>
                <w:b/>
                <w:bCs/>
                <w:sz w:val="24"/>
                <w:szCs w:val="24"/>
              </w:rPr>
              <w:fldChar w:fldCharType="separate"/>
            </w:r>
            <w:r w:rsidR="00B56C87">
              <w:rPr>
                <w:rFonts w:ascii="Arial" w:hAnsi="Arial" w:cs="Arial"/>
                <w:b/>
                <w:bCs/>
                <w:noProof/>
              </w:rPr>
              <w:t>6</w:t>
            </w:r>
            <w:r w:rsidRPr="004E13C6">
              <w:rPr>
                <w:rFonts w:ascii="Arial" w:hAnsi="Arial" w:cs="Arial"/>
                <w:b/>
                <w:bCs/>
                <w:sz w:val="24"/>
                <w:szCs w:val="24"/>
              </w:rPr>
              <w:fldChar w:fldCharType="end"/>
            </w:r>
          </w:p>
        </w:sdtContent>
      </w:sdt>
    </w:sdtContent>
  </w:sdt>
  <w:p w14:paraId="1D7EE815" w14:textId="77777777" w:rsidR="004E13C6" w:rsidRDefault="004E13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1665E" w14:textId="77777777" w:rsidR="00A20702" w:rsidRDefault="007B6C5A" w:rsidP="00381694">
    <w:pPr>
      <w:pStyle w:val="Header"/>
      <w:ind w:left="-270" w:right="-450"/>
      <w:jc w:val="center"/>
    </w:pPr>
    <w:r w:rsidRPr="00E26B5E">
      <w:rPr>
        <w:rFonts w:ascii="Franklin Gothic Book" w:hAnsi="Franklin Gothic Book"/>
        <w:b/>
        <w:color w:val="01476B"/>
        <w:sz w:val="18"/>
        <w:szCs w:val="18"/>
      </w:rPr>
      <w:t xml:space="preserve">University of Maine </w:t>
    </w:r>
    <w:r w:rsidRPr="00E26B5E">
      <w:rPr>
        <w:rFonts w:ascii="Franklin Gothic Book" w:hAnsi="Franklin Gothic Book" w:cstheme="minorHAnsi"/>
        <w:b/>
        <w:color w:val="01476B"/>
        <w:sz w:val="18"/>
        <w:szCs w:val="18"/>
      </w:rPr>
      <w:t xml:space="preserve">∙ University of Maine at Augusta ∙ University of Maine at Farmington ∙ University of Maine at Fort Kent </w:t>
    </w:r>
    <w:r>
      <w:rPr>
        <w:rFonts w:ascii="Franklin Gothic Book" w:hAnsi="Franklin Gothic Book" w:cstheme="minorHAnsi"/>
        <w:b/>
        <w:color w:val="01476B"/>
        <w:sz w:val="18"/>
        <w:szCs w:val="18"/>
      </w:rPr>
      <w:t>∙ University of Main</w:t>
    </w:r>
    <w:r w:rsidRPr="00E26B5E">
      <w:rPr>
        <w:rFonts w:ascii="Franklin Gothic Book" w:hAnsi="Franklin Gothic Book" w:cstheme="minorHAnsi"/>
        <w:b/>
        <w:color w:val="01476B"/>
        <w:sz w:val="18"/>
        <w:szCs w:val="18"/>
      </w:rPr>
      <w:t>e at Machias ∙ University of Maine at Presque Isle ∙ University of Southern Maine ∙ University of Maine School of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D3B7E" w14:textId="77777777" w:rsidR="00126772" w:rsidRDefault="00126772" w:rsidP="00EA0549">
      <w:pPr>
        <w:spacing w:after="0" w:line="240" w:lineRule="auto"/>
      </w:pPr>
      <w:r>
        <w:separator/>
      </w:r>
    </w:p>
  </w:footnote>
  <w:footnote w:type="continuationSeparator" w:id="0">
    <w:p w14:paraId="0DF5E13C" w14:textId="77777777" w:rsidR="00126772" w:rsidRDefault="00126772" w:rsidP="00EA0549">
      <w:pPr>
        <w:spacing w:after="0" w:line="240" w:lineRule="auto"/>
      </w:pPr>
      <w:r>
        <w:continuationSeparator/>
      </w:r>
    </w:p>
  </w:footnote>
  <w:footnote w:id="1">
    <w:p w14:paraId="2D9F7E15" w14:textId="77777777" w:rsidR="00EA0549" w:rsidRPr="006606A5" w:rsidRDefault="00EA0549" w:rsidP="00EA0549">
      <w:pPr>
        <w:pStyle w:val="FootnoteText"/>
        <w:rPr>
          <w:rFonts w:ascii="Arial" w:hAnsi="Arial" w:cs="Arial"/>
        </w:rPr>
      </w:pPr>
      <w:r w:rsidRPr="006606A5">
        <w:rPr>
          <w:rStyle w:val="FootnoteReference"/>
          <w:rFonts w:ascii="Arial" w:hAnsi="Arial" w:cs="Arial"/>
        </w:rPr>
        <w:footnoteRef/>
      </w:r>
      <w:r w:rsidRPr="006606A5">
        <w:rPr>
          <w:rFonts w:ascii="Arial" w:hAnsi="Arial" w:cs="Arial"/>
        </w:rPr>
        <w:t xml:space="preserve"> Numerous national studies have examined this issue and have come to the same conclusion (STRADA, NACE, NASPA, College Board, Common Application, etc.)</w:t>
      </w:r>
    </w:p>
  </w:footnote>
  <w:footnote w:id="2">
    <w:p w14:paraId="5AB4BA14" w14:textId="77777777" w:rsidR="00EA0549" w:rsidRPr="009C0BBA" w:rsidRDefault="00EA0549" w:rsidP="00EA0549">
      <w:pPr>
        <w:pStyle w:val="FootnoteText"/>
        <w:rPr>
          <w:rFonts w:ascii="Arial" w:hAnsi="Arial" w:cs="Arial"/>
        </w:rPr>
      </w:pPr>
      <w:r w:rsidRPr="009C0BBA">
        <w:rPr>
          <w:rStyle w:val="FootnoteReference"/>
          <w:rFonts w:ascii="Arial" w:hAnsi="Arial" w:cs="Arial"/>
        </w:rPr>
        <w:footnoteRef/>
      </w:r>
      <w:r w:rsidRPr="009C0BBA">
        <w:rPr>
          <w:rFonts w:ascii="Arial" w:hAnsi="Arial" w:cs="Arial"/>
        </w:rPr>
        <w:t xml:space="preserve"> </w:t>
      </w:r>
      <w:hyperlink r:id="rId1" w:history="1">
        <w:r w:rsidRPr="009C0BBA">
          <w:rPr>
            <w:rStyle w:val="Hyperlink"/>
            <w:rFonts w:ascii="Arial" w:hAnsi="Arial" w:cs="Arial"/>
          </w:rPr>
          <w:t>http://www.nacada.ksu.edu/portals/0/Clearinghouse/AdvisingIssues/documents/first-gen.pdf</w:t>
        </w:r>
      </w:hyperlink>
    </w:p>
    <w:p w14:paraId="625371EC" w14:textId="77777777" w:rsidR="00EA0549" w:rsidRDefault="00EA0549" w:rsidP="00EA0549">
      <w:pPr>
        <w:pStyle w:val="FootnoteText"/>
      </w:pPr>
    </w:p>
    <w:p w14:paraId="364650B6" w14:textId="77777777" w:rsidR="00EA0549" w:rsidRDefault="00EA0549" w:rsidP="00EA054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FB975" w14:textId="77777777" w:rsidR="00A20702" w:rsidRDefault="00A20702" w:rsidP="005F3030">
    <w:pPr>
      <w:pStyle w:val="Header"/>
      <w:ind w:left="-450" w:right="-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09DA1" w14:textId="77777777" w:rsidR="00A20702" w:rsidRDefault="007B6C5A">
    <w:pPr>
      <w:pStyle w:val="Header"/>
    </w:pPr>
    <w:r w:rsidRPr="00176868">
      <w:rPr>
        <w:rFonts w:asciiTheme="minorHAnsi" w:hAnsiTheme="minorHAnsi"/>
        <w:noProof/>
      </w:rPr>
      <w:drawing>
        <wp:anchor distT="0" distB="0" distL="114300" distR="114300" simplePos="0" relativeHeight="251659264" behindDoc="0" locked="0" layoutInCell="1" allowOverlap="1" wp14:anchorId="501AEF21" wp14:editId="7A124CD3">
          <wp:simplePos x="0" y="0"/>
          <wp:positionH relativeFrom="margin">
            <wp:posOffset>2281555</wp:posOffset>
          </wp:positionH>
          <wp:positionV relativeFrom="paragraph">
            <wp:posOffset>-29642</wp:posOffset>
          </wp:positionV>
          <wp:extent cx="1380744" cy="640080"/>
          <wp:effectExtent l="0" t="0" r="0" b="762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744"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84067"/>
    <w:multiLevelType w:val="multilevel"/>
    <w:tmpl w:val="CAF2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812AC"/>
    <w:multiLevelType w:val="hybridMultilevel"/>
    <w:tmpl w:val="E28A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868A7"/>
    <w:multiLevelType w:val="hybridMultilevel"/>
    <w:tmpl w:val="FD88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076DB"/>
    <w:multiLevelType w:val="hybridMultilevel"/>
    <w:tmpl w:val="EFAA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24083"/>
    <w:multiLevelType w:val="hybridMultilevel"/>
    <w:tmpl w:val="5ADAD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7826080">
    <w:abstractNumId w:val="2"/>
  </w:num>
  <w:num w:numId="2" w16cid:durableId="477846228">
    <w:abstractNumId w:val="3"/>
  </w:num>
  <w:num w:numId="3" w16cid:durableId="556431713">
    <w:abstractNumId w:val="0"/>
  </w:num>
  <w:num w:numId="4" w16cid:durableId="805858385">
    <w:abstractNumId w:val="1"/>
  </w:num>
  <w:num w:numId="5" w16cid:durableId="625703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549"/>
    <w:rsid w:val="0005773D"/>
    <w:rsid w:val="000853CD"/>
    <w:rsid w:val="00126772"/>
    <w:rsid w:val="00224266"/>
    <w:rsid w:val="00394B33"/>
    <w:rsid w:val="004154C1"/>
    <w:rsid w:val="004B43B5"/>
    <w:rsid w:val="004E13C6"/>
    <w:rsid w:val="00527FD2"/>
    <w:rsid w:val="00555416"/>
    <w:rsid w:val="00580E3E"/>
    <w:rsid w:val="005B6AED"/>
    <w:rsid w:val="006606A5"/>
    <w:rsid w:val="0067409C"/>
    <w:rsid w:val="006A1F7A"/>
    <w:rsid w:val="007B6C5A"/>
    <w:rsid w:val="00847DC9"/>
    <w:rsid w:val="009C0BBA"/>
    <w:rsid w:val="00A20702"/>
    <w:rsid w:val="00B24F0A"/>
    <w:rsid w:val="00B56C87"/>
    <w:rsid w:val="00BB237B"/>
    <w:rsid w:val="00C07DEB"/>
    <w:rsid w:val="00C55688"/>
    <w:rsid w:val="00CA60E7"/>
    <w:rsid w:val="00CD0B64"/>
    <w:rsid w:val="00EA0549"/>
    <w:rsid w:val="00EA74EB"/>
    <w:rsid w:val="00F5125E"/>
    <w:rsid w:val="00F83709"/>
    <w:rsid w:val="00FF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B291"/>
  <w15:chartTrackingRefBased/>
  <w15:docId w15:val="{0A219AF8-3CF4-4DF2-82AF-CFCB8CCE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549"/>
  </w:style>
  <w:style w:type="paragraph" w:styleId="Heading1">
    <w:name w:val="heading 1"/>
    <w:basedOn w:val="Normal"/>
    <w:next w:val="Normal"/>
    <w:link w:val="Heading1Char"/>
    <w:uiPriority w:val="9"/>
    <w:qFormat/>
    <w:rsid w:val="00EA0549"/>
    <w:pPr>
      <w:keepNext/>
      <w:keepLines/>
      <w:spacing w:before="240" w:after="0"/>
      <w:jc w:val="center"/>
      <w:outlineLvl w:val="0"/>
    </w:pPr>
    <w:rPr>
      <w:rFonts w:ascii="Calibri" w:eastAsiaTheme="majorEastAsia" w:hAnsi="Calibri" w:cstheme="majorBidi"/>
      <w:b/>
      <w:caps/>
      <w:sz w:val="28"/>
      <w:szCs w:val="32"/>
    </w:rPr>
  </w:style>
  <w:style w:type="paragraph" w:styleId="Heading2">
    <w:name w:val="heading 2"/>
    <w:basedOn w:val="Normal"/>
    <w:next w:val="Normal"/>
    <w:link w:val="Heading2Char"/>
    <w:uiPriority w:val="9"/>
    <w:unhideWhenUsed/>
    <w:qFormat/>
    <w:rsid w:val="00EA05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549"/>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EA0549"/>
    <w:rPr>
      <w:rFonts w:ascii="Times New Roman" w:hAnsi="Times New Roman" w:cs="Times New Roman"/>
      <w:sz w:val="24"/>
      <w:szCs w:val="24"/>
    </w:rPr>
  </w:style>
  <w:style w:type="paragraph" w:styleId="Footer">
    <w:name w:val="footer"/>
    <w:basedOn w:val="Normal"/>
    <w:link w:val="FooterChar"/>
    <w:uiPriority w:val="99"/>
    <w:unhideWhenUsed/>
    <w:rsid w:val="00EA0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549"/>
  </w:style>
  <w:style w:type="character" w:styleId="Hyperlink">
    <w:name w:val="Hyperlink"/>
    <w:basedOn w:val="DefaultParagraphFont"/>
    <w:uiPriority w:val="99"/>
    <w:unhideWhenUsed/>
    <w:rsid w:val="00EA0549"/>
    <w:rPr>
      <w:color w:val="0563C1" w:themeColor="hyperlink"/>
      <w:u w:val="single"/>
    </w:rPr>
  </w:style>
  <w:style w:type="character" w:customStyle="1" w:styleId="Heading1Char">
    <w:name w:val="Heading 1 Char"/>
    <w:basedOn w:val="DefaultParagraphFont"/>
    <w:link w:val="Heading1"/>
    <w:uiPriority w:val="9"/>
    <w:rsid w:val="00EA0549"/>
    <w:rPr>
      <w:rFonts w:ascii="Calibri" w:eastAsiaTheme="majorEastAsia" w:hAnsi="Calibri" w:cstheme="majorBidi"/>
      <w:b/>
      <w:caps/>
      <w:sz w:val="28"/>
      <w:szCs w:val="32"/>
    </w:rPr>
  </w:style>
  <w:style w:type="character" w:customStyle="1" w:styleId="Heading2Char">
    <w:name w:val="Heading 2 Char"/>
    <w:basedOn w:val="DefaultParagraphFont"/>
    <w:link w:val="Heading2"/>
    <w:uiPriority w:val="9"/>
    <w:rsid w:val="00EA054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A0549"/>
    <w:pPr>
      <w:spacing w:after="200" w:line="276" w:lineRule="auto"/>
      <w:ind w:left="720"/>
      <w:contextualSpacing/>
    </w:pPr>
  </w:style>
  <w:style w:type="paragraph" w:styleId="FootnoteText">
    <w:name w:val="footnote text"/>
    <w:basedOn w:val="Normal"/>
    <w:link w:val="FootnoteTextChar"/>
    <w:uiPriority w:val="99"/>
    <w:semiHidden/>
    <w:unhideWhenUsed/>
    <w:rsid w:val="00EA05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0549"/>
    <w:rPr>
      <w:sz w:val="20"/>
      <w:szCs w:val="20"/>
    </w:rPr>
  </w:style>
  <w:style w:type="character" w:styleId="FootnoteReference">
    <w:name w:val="footnote reference"/>
    <w:basedOn w:val="DefaultParagraphFont"/>
    <w:uiPriority w:val="99"/>
    <w:semiHidden/>
    <w:unhideWhenUsed/>
    <w:rsid w:val="00EA0549"/>
    <w:rPr>
      <w:vertAlign w:val="superscript"/>
    </w:rPr>
  </w:style>
  <w:style w:type="table" w:customStyle="1" w:styleId="GridTable4-Accent11">
    <w:name w:val="Grid Table 4 - Accent 11"/>
    <w:basedOn w:val="TableNormal"/>
    <w:next w:val="GridTable4-Accent1"/>
    <w:uiPriority w:val="49"/>
    <w:rsid w:val="00EA054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EA05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EA0549"/>
    <w:rPr>
      <w:sz w:val="16"/>
      <w:szCs w:val="16"/>
    </w:rPr>
  </w:style>
  <w:style w:type="paragraph" w:styleId="CommentText">
    <w:name w:val="annotation text"/>
    <w:basedOn w:val="Normal"/>
    <w:link w:val="CommentTextChar"/>
    <w:uiPriority w:val="99"/>
    <w:semiHidden/>
    <w:unhideWhenUsed/>
    <w:rsid w:val="00EA0549"/>
    <w:pPr>
      <w:spacing w:line="240" w:lineRule="auto"/>
    </w:pPr>
    <w:rPr>
      <w:sz w:val="20"/>
      <w:szCs w:val="20"/>
    </w:rPr>
  </w:style>
  <w:style w:type="character" w:customStyle="1" w:styleId="CommentTextChar">
    <w:name w:val="Comment Text Char"/>
    <w:basedOn w:val="DefaultParagraphFont"/>
    <w:link w:val="CommentText"/>
    <w:uiPriority w:val="99"/>
    <w:semiHidden/>
    <w:rsid w:val="00EA0549"/>
    <w:rPr>
      <w:sz w:val="20"/>
      <w:szCs w:val="20"/>
    </w:rPr>
  </w:style>
  <w:style w:type="paragraph" w:styleId="CommentSubject">
    <w:name w:val="annotation subject"/>
    <w:basedOn w:val="CommentText"/>
    <w:next w:val="CommentText"/>
    <w:link w:val="CommentSubjectChar"/>
    <w:uiPriority w:val="99"/>
    <w:semiHidden/>
    <w:unhideWhenUsed/>
    <w:rsid w:val="00EA0549"/>
    <w:rPr>
      <w:b/>
      <w:bCs/>
    </w:rPr>
  </w:style>
  <w:style w:type="character" w:customStyle="1" w:styleId="CommentSubjectChar">
    <w:name w:val="Comment Subject Char"/>
    <w:basedOn w:val="CommentTextChar"/>
    <w:link w:val="CommentSubject"/>
    <w:uiPriority w:val="99"/>
    <w:semiHidden/>
    <w:rsid w:val="00EA0549"/>
    <w:rPr>
      <w:b/>
      <w:bCs/>
      <w:sz w:val="20"/>
      <w:szCs w:val="20"/>
    </w:rPr>
  </w:style>
  <w:style w:type="paragraph" w:styleId="BalloonText">
    <w:name w:val="Balloon Text"/>
    <w:basedOn w:val="Normal"/>
    <w:link w:val="BalloonTextChar"/>
    <w:uiPriority w:val="99"/>
    <w:semiHidden/>
    <w:unhideWhenUsed/>
    <w:rsid w:val="00EA0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549"/>
    <w:rPr>
      <w:rFonts w:ascii="Segoe UI" w:hAnsi="Segoe UI" w:cs="Segoe UI"/>
      <w:sz w:val="18"/>
      <w:szCs w:val="18"/>
    </w:rPr>
  </w:style>
  <w:style w:type="character" w:styleId="FollowedHyperlink">
    <w:name w:val="FollowedHyperlink"/>
    <w:basedOn w:val="DefaultParagraphFont"/>
    <w:uiPriority w:val="99"/>
    <w:semiHidden/>
    <w:unhideWhenUsed/>
    <w:rsid w:val="00EA05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ine.edu/databook/wp-content/uploads/sites/45/2022/02/First-generation-detail-for-legislature-2021-FINAL-Accessible.docx"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acada.ksu.edu/portals/0/Clearinghouse/AdvisingIssues/documents/first-g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Caryll Warren</dc:creator>
  <cp:keywords/>
  <dc:description/>
  <cp:lastModifiedBy>Robert Zuercher</cp:lastModifiedBy>
  <cp:revision>2</cp:revision>
  <dcterms:created xsi:type="dcterms:W3CDTF">2024-05-07T17:01:00Z</dcterms:created>
  <dcterms:modified xsi:type="dcterms:W3CDTF">2024-05-07T17:01:00Z</dcterms:modified>
</cp:coreProperties>
</file>