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06D" w:rsidRPr="00380CD4" w:rsidRDefault="002E106D" w:rsidP="00193FCE">
      <w:pPr>
        <w:spacing w:after="0" w:line="240" w:lineRule="auto"/>
        <w:jc w:val="center"/>
        <w:rPr>
          <w:rFonts w:ascii="Times New Roman" w:hAnsi="Times New Roman" w:cs="Times New Roman"/>
          <w:sz w:val="24"/>
          <w:szCs w:val="24"/>
        </w:rPr>
      </w:pPr>
      <w:bookmarkStart w:id="0" w:name="_GoBack"/>
      <w:bookmarkEnd w:id="0"/>
    </w:p>
    <w:p w:rsidR="00C842FF" w:rsidRPr="00380CD4" w:rsidRDefault="00C842FF" w:rsidP="00193FCE">
      <w:pPr>
        <w:spacing w:after="0" w:line="240" w:lineRule="auto"/>
        <w:jc w:val="center"/>
        <w:rPr>
          <w:rFonts w:ascii="Times New Roman" w:hAnsi="Times New Roman" w:cs="Times New Roman"/>
          <w:sz w:val="24"/>
          <w:szCs w:val="24"/>
        </w:rPr>
      </w:pPr>
      <w:r w:rsidRPr="00380CD4">
        <w:rPr>
          <w:rFonts w:ascii="Times New Roman" w:hAnsi="Times New Roman" w:cs="Times New Roman"/>
          <w:sz w:val="24"/>
          <w:szCs w:val="24"/>
        </w:rPr>
        <w:t>University of Maine System</w:t>
      </w:r>
    </w:p>
    <w:p w:rsidR="00C842FF" w:rsidRPr="00380CD4" w:rsidRDefault="00C842FF" w:rsidP="00193FCE">
      <w:pPr>
        <w:spacing w:after="0" w:line="240" w:lineRule="auto"/>
        <w:jc w:val="center"/>
        <w:rPr>
          <w:rFonts w:ascii="Times New Roman" w:hAnsi="Times New Roman" w:cs="Times New Roman"/>
          <w:sz w:val="24"/>
          <w:szCs w:val="24"/>
        </w:rPr>
      </w:pPr>
      <w:r w:rsidRPr="00380CD4">
        <w:rPr>
          <w:rFonts w:ascii="Times New Roman" w:hAnsi="Times New Roman" w:cs="Times New Roman"/>
          <w:sz w:val="24"/>
          <w:szCs w:val="24"/>
        </w:rPr>
        <w:t>Board of Trustees</w:t>
      </w:r>
    </w:p>
    <w:p w:rsidR="00C96DC6" w:rsidRPr="00380CD4" w:rsidRDefault="008A5744" w:rsidP="00193FCE">
      <w:pPr>
        <w:spacing w:after="0" w:line="240" w:lineRule="auto"/>
        <w:jc w:val="center"/>
        <w:rPr>
          <w:rFonts w:ascii="Times New Roman" w:hAnsi="Times New Roman" w:cs="Times New Roman"/>
          <w:sz w:val="24"/>
          <w:szCs w:val="24"/>
        </w:rPr>
      </w:pPr>
      <w:r w:rsidRPr="00380CD4">
        <w:rPr>
          <w:rFonts w:ascii="Times New Roman" w:hAnsi="Times New Roman" w:cs="Times New Roman"/>
          <w:sz w:val="24"/>
          <w:szCs w:val="24"/>
        </w:rPr>
        <w:t xml:space="preserve">Rudman Conference Room, 253 </w:t>
      </w:r>
      <w:proofErr w:type="spellStart"/>
      <w:r w:rsidRPr="00380CD4">
        <w:rPr>
          <w:rFonts w:ascii="Times New Roman" w:hAnsi="Times New Roman" w:cs="Times New Roman"/>
          <w:sz w:val="24"/>
          <w:szCs w:val="24"/>
        </w:rPr>
        <w:t>Estabrooke</w:t>
      </w:r>
      <w:proofErr w:type="spellEnd"/>
      <w:r w:rsidRPr="00380CD4">
        <w:rPr>
          <w:rFonts w:ascii="Times New Roman" w:hAnsi="Times New Roman" w:cs="Times New Roman"/>
          <w:sz w:val="24"/>
          <w:szCs w:val="24"/>
        </w:rPr>
        <w:t xml:space="preserve"> Hall, </w:t>
      </w:r>
      <w:proofErr w:type="spellStart"/>
      <w:r w:rsidRPr="00380CD4">
        <w:rPr>
          <w:rFonts w:ascii="Times New Roman" w:hAnsi="Times New Roman" w:cs="Times New Roman"/>
          <w:sz w:val="24"/>
          <w:szCs w:val="24"/>
        </w:rPr>
        <w:t>Orono</w:t>
      </w:r>
      <w:proofErr w:type="spellEnd"/>
    </w:p>
    <w:p w:rsidR="001B6213" w:rsidRDefault="001B6213" w:rsidP="00193FCE">
      <w:pPr>
        <w:spacing w:after="0" w:line="240" w:lineRule="auto"/>
        <w:jc w:val="center"/>
        <w:rPr>
          <w:rFonts w:ascii="Times New Roman" w:hAnsi="Times New Roman" w:cs="Times New Roman"/>
          <w:sz w:val="24"/>
          <w:szCs w:val="24"/>
        </w:rPr>
      </w:pPr>
    </w:p>
    <w:p w:rsidR="00C842FF" w:rsidRPr="00380CD4" w:rsidRDefault="00A8685C" w:rsidP="00193F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May 7</w:t>
      </w:r>
      <w:r w:rsidR="00265467">
        <w:rPr>
          <w:rFonts w:ascii="Times New Roman" w:hAnsi="Times New Roman" w:cs="Times New Roman"/>
          <w:sz w:val="24"/>
          <w:szCs w:val="24"/>
        </w:rPr>
        <w:t>, 2018</w:t>
      </w:r>
    </w:p>
    <w:p w:rsidR="005F1050" w:rsidRDefault="005F1050" w:rsidP="004134CD">
      <w:pPr>
        <w:spacing w:after="0" w:line="240" w:lineRule="auto"/>
        <w:rPr>
          <w:rFonts w:ascii="Times New Roman" w:hAnsi="Times New Roman" w:cs="Times New Roman"/>
          <w:b/>
          <w:bCs/>
          <w:sz w:val="24"/>
          <w:szCs w:val="24"/>
        </w:rPr>
      </w:pPr>
    </w:p>
    <w:p w:rsidR="004134CD" w:rsidRPr="00380CD4" w:rsidRDefault="004134CD" w:rsidP="004134CD">
      <w:pPr>
        <w:spacing w:after="0" w:line="240" w:lineRule="auto"/>
        <w:rPr>
          <w:rFonts w:ascii="Times New Roman" w:hAnsi="Times New Roman" w:cs="Times New Roman"/>
          <w:b/>
          <w:bCs/>
          <w:sz w:val="24"/>
          <w:szCs w:val="24"/>
        </w:rPr>
      </w:pPr>
    </w:p>
    <w:p w:rsidR="00C842FF" w:rsidRPr="00380CD4" w:rsidRDefault="00BB613C" w:rsidP="00193FCE">
      <w:pPr>
        <w:spacing w:after="0" w:line="240" w:lineRule="auto"/>
        <w:jc w:val="center"/>
        <w:rPr>
          <w:rFonts w:ascii="Times New Roman" w:hAnsi="Times New Roman" w:cs="Times New Roman"/>
          <w:b/>
          <w:bCs/>
          <w:sz w:val="24"/>
          <w:szCs w:val="24"/>
        </w:rPr>
      </w:pPr>
      <w:r w:rsidRPr="00380CD4">
        <w:rPr>
          <w:rFonts w:ascii="Times New Roman" w:hAnsi="Times New Roman" w:cs="Times New Roman"/>
          <w:b/>
          <w:bCs/>
          <w:sz w:val="24"/>
          <w:szCs w:val="24"/>
        </w:rPr>
        <w:t>Human Resources &amp; Labor Relations</w:t>
      </w:r>
      <w:r w:rsidR="002E106D" w:rsidRPr="00380CD4">
        <w:rPr>
          <w:rFonts w:ascii="Times New Roman" w:hAnsi="Times New Roman" w:cs="Times New Roman"/>
          <w:b/>
          <w:bCs/>
          <w:sz w:val="24"/>
          <w:szCs w:val="24"/>
        </w:rPr>
        <w:t xml:space="preserve"> Committee</w:t>
      </w:r>
    </w:p>
    <w:p w:rsidR="00114878" w:rsidRPr="00380CD4" w:rsidRDefault="00114878" w:rsidP="00193FCE">
      <w:pPr>
        <w:spacing w:after="0" w:line="240" w:lineRule="auto"/>
        <w:rPr>
          <w:rFonts w:ascii="Times New Roman" w:hAnsi="Times New Roman" w:cs="Times New Roman"/>
          <w:sz w:val="24"/>
          <w:szCs w:val="24"/>
        </w:rPr>
      </w:pPr>
    </w:p>
    <w:p w:rsidR="001670B8" w:rsidRDefault="00470B68" w:rsidP="00193FCE">
      <w:pPr>
        <w:spacing w:after="0" w:line="240" w:lineRule="auto"/>
        <w:ind w:left="1440" w:hanging="1440"/>
        <w:rPr>
          <w:rFonts w:ascii="Times New Roman" w:hAnsi="Times New Roman" w:cs="Times New Roman"/>
          <w:b/>
          <w:sz w:val="24"/>
        </w:rPr>
      </w:pPr>
      <w:r w:rsidRPr="00E74AB7">
        <w:rPr>
          <w:rFonts w:ascii="Times New Roman" w:hAnsi="Times New Roman" w:cs="Times New Roman"/>
          <w:b/>
          <w:sz w:val="24"/>
          <w:szCs w:val="24"/>
        </w:rPr>
        <w:t>Present</w:t>
      </w:r>
      <w:r w:rsidR="00114878" w:rsidRPr="00E74AB7">
        <w:rPr>
          <w:rFonts w:ascii="Times New Roman" w:hAnsi="Times New Roman" w:cs="Times New Roman"/>
          <w:b/>
          <w:sz w:val="24"/>
          <w:szCs w:val="24"/>
        </w:rPr>
        <w:t xml:space="preserve">:  </w:t>
      </w:r>
      <w:r w:rsidR="005B6BC7" w:rsidRPr="00E74AB7">
        <w:rPr>
          <w:rFonts w:ascii="Times New Roman" w:hAnsi="Times New Roman" w:cs="Times New Roman"/>
          <w:b/>
          <w:sz w:val="24"/>
          <w:szCs w:val="24"/>
        </w:rPr>
        <w:t>Committee Member</w:t>
      </w:r>
      <w:r w:rsidR="002F358E" w:rsidRPr="00E74AB7">
        <w:rPr>
          <w:rFonts w:ascii="Times New Roman" w:hAnsi="Times New Roman" w:cs="Times New Roman"/>
          <w:b/>
          <w:sz w:val="24"/>
          <w:szCs w:val="24"/>
        </w:rPr>
        <w:t>s</w:t>
      </w:r>
      <w:r w:rsidR="008E0967" w:rsidRPr="00E74AB7">
        <w:rPr>
          <w:rFonts w:ascii="Times New Roman" w:hAnsi="Times New Roman" w:cs="Times New Roman"/>
          <w:b/>
          <w:sz w:val="24"/>
          <w:szCs w:val="24"/>
        </w:rPr>
        <w:t xml:space="preserve">:  </w:t>
      </w:r>
      <w:r w:rsidR="008A5744" w:rsidRPr="00E74AB7">
        <w:rPr>
          <w:rFonts w:ascii="Times New Roman" w:hAnsi="Times New Roman" w:cs="Times New Roman"/>
          <w:sz w:val="24"/>
          <w:szCs w:val="24"/>
        </w:rPr>
        <w:t>James Erwin</w:t>
      </w:r>
      <w:r w:rsidR="004B2989" w:rsidRPr="00E74AB7">
        <w:rPr>
          <w:rFonts w:ascii="Times New Roman" w:hAnsi="Times New Roman" w:cs="Times New Roman"/>
          <w:sz w:val="24"/>
          <w:szCs w:val="24"/>
        </w:rPr>
        <w:t>,</w:t>
      </w:r>
      <w:r w:rsidR="002F358E" w:rsidRPr="00E74AB7">
        <w:rPr>
          <w:rFonts w:ascii="Times New Roman" w:hAnsi="Times New Roman" w:cs="Times New Roman"/>
          <w:sz w:val="24"/>
          <w:szCs w:val="24"/>
        </w:rPr>
        <w:t xml:space="preserve"> Chair</w:t>
      </w:r>
      <w:r w:rsidR="008A5744" w:rsidRPr="00E74AB7">
        <w:rPr>
          <w:rFonts w:ascii="Times New Roman" w:hAnsi="Times New Roman" w:cs="Times New Roman"/>
          <w:sz w:val="24"/>
          <w:szCs w:val="24"/>
        </w:rPr>
        <w:t xml:space="preserve"> (</w:t>
      </w:r>
      <w:r w:rsidR="00A8685C">
        <w:rPr>
          <w:rFonts w:ascii="Times New Roman" w:hAnsi="Times New Roman" w:cs="Times New Roman"/>
          <w:sz w:val="24"/>
          <w:szCs w:val="24"/>
        </w:rPr>
        <w:t>at USM</w:t>
      </w:r>
      <w:r w:rsidR="008A5744" w:rsidRPr="00E74AB7">
        <w:rPr>
          <w:rFonts w:ascii="Times New Roman" w:hAnsi="Times New Roman" w:cs="Times New Roman"/>
          <w:sz w:val="24"/>
          <w:szCs w:val="24"/>
        </w:rPr>
        <w:t>)</w:t>
      </w:r>
      <w:r w:rsidR="00A8685C">
        <w:rPr>
          <w:rFonts w:ascii="Times New Roman" w:hAnsi="Times New Roman" w:cs="Times New Roman"/>
          <w:sz w:val="24"/>
          <w:szCs w:val="24"/>
        </w:rPr>
        <w:t xml:space="preserve">, </w:t>
      </w:r>
      <w:r w:rsidR="00E23B28" w:rsidRPr="00E74AB7">
        <w:rPr>
          <w:rFonts w:ascii="Times New Roman" w:hAnsi="Times New Roman" w:cs="Times New Roman"/>
          <w:sz w:val="24"/>
          <w:szCs w:val="24"/>
        </w:rPr>
        <w:t>Norman Fournier (</w:t>
      </w:r>
      <w:r w:rsidR="00A8685C">
        <w:rPr>
          <w:rFonts w:ascii="Times New Roman" w:hAnsi="Times New Roman" w:cs="Times New Roman"/>
          <w:sz w:val="24"/>
          <w:szCs w:val="24"/>
        </w:rPr>
        <w:t>at UMFK</w:t>
      </w:r>
      <w:r w:rsidR="00E23B28" w:rsidRPr="00E74AB7">
        <w:rPr>
          <w:rFonts w:ascii="Times New Roman" w:hAnsi="Times New Roman" w:cs="Times New Roman"/>
          <w:sz w:val="24"/>
          <w:szCs w:val="24"/>
        </w:rPr>
        <w:t>)</w:t>
      </w:r>
      <w:r w:rsidR="000B4612">
        <w:rPr>
          <w:rFonts w:ascii="Times New Roman" w:hAnsi="Times New Roman" w:cs="Times New Roman"/>
          <w:sz w:val="24"/>
          <w:szCs w:val="24"/>
        </w:rPr>
        <w:t>,</w:t>
      </w:r>
      <w:r w:rsidR="002456ED" w:rsidRPr="00E74AB7">
        <w:rPr>
          <w:rFonts w:ascii="Times New Roman" w:hAnsi="Times New Roman" w:cs="Times New Roman"/>
          <w:sz w:val="24"/>
          <w:szCs w:val="24"/>
        </w:rPr>
        <w:t xml:space="preserve"> Karl Turner (at USM)</w:t>
      </w:r>
      <w:r w:rsidR="00C706E2">
        <w:rPr>
          <w:rFonts w:ascii="Times New Roman" w:hAnsi="Times New Roman" w:cs="Times New Roman"/>
          <w:sz w:val="24"/>
          <w:szCs w:val="24"/>
        </w:rPr>
        <w:t xml:space="preserve">, </w:t>
      </w:r>
      <w:r w:rsidR="000B4612">
        <w:rPr>
          <w:rFonts w:ascii="Times New Roman" w:hAnsi="Times New Roman" w:cs="Times New Roman"/>
          <w:sz w:val="24"/>
          <w:szCs w:val="24"/>
        </w:rPr>
        <w:t xml:space="preserve">and </w:t>
      </w:r>
      <w:r w:rsidR="00C706E2">
        <w:rPr>
          <w:rFonts w:ascii="Times New Roman" w:hAnsi="Times New Roman" w:cs="Times New Roman"/>
          <w:sz w:val="24"/>
          <w:szCs w:val="24"/>
        </w:rPr>
        <w:t>Sam Collins (at UMFK)</w:t>
      </w:r>
      <w:r w:rsidR="002C29ED" w:rsidRPr="00E74AB7">
        <w:rPr>
          <w:rFonts w:ascii="Times New Roman" w:hAnsi="Times New Roman" w:cs="Times New Roman"/>
          <w:sz w:val="24"/>
          <w:szCs w:val="24"/>
        </w:rPr>
        <w:t>.</w:t>
      </w:r>
      <w:r w:rsidR="002456ED" w:rsidRPr="00E74AB7">
        <w:rPr>
          <w:rFonts w:ascii="Times New Roman" w:hAnsi="Times New Roman" w:cs="Times New Roman"/>
          <w:sz w:val="24"/>
          <w:szCs w:val="24"/>
        </w:rPr>
        <w:t xml:space="preserve">  </w:t>
      </w:r>
      <w:r w:rsidR="00E74AB7" w:rsidRPr="00E74AB7">
        <w:rPr>
          <w:rFonts w:ascii="Times New Roman" w:hAnsi="Times New Roman" w:cs="Times New Roman"/>
          <w:b/>
          <w:sz w:val="24"/>
          <w:szCs w:val="24"/>
        </w:rPr>
        <w:t>Other Trustees</w:t>
      </w:r>
      <w:r w:rsidR="00E74AB7" w:rsidRPr="00E74AB7">
        <w:rPr>
          <w:rFonts w:ascii="Times New Roman" w:hAnsi="Times New Roman" w:cs="Times New Roman"/>
          <w:sz w:val="24"/>
          <w:szCs w:val="24"/>
        </w:rPr>
        <w:t xml:space="preserve">:  </w:t>
      </w:r>
      <w:r w:rsidR="00A8685C">
        <w:rPr>
          <w:rFonts w:ascii="Times New Roman" w:hAnsi="Times New Roman" w:cs="Times New Roman"/>
          <w:sz w:val="24"/>
          <w:szCs w:val="24"/>
        </w:rPr>
        <w:t xml:space="preserve">Trevor </w:t>
      </w:r>
      <w:proofErr w:type="spellStart"/>
      <w:r w:rsidR="00A8685C">
        <w:rPr>
          <w:rFonts w:ascii="Times New Roman" w:hAnsi="Times New Roman" w:cs="Times New Roman"/>
          <w:sz w:val="24"/>
          <w:szCs w:val="24"/>
        </w:rPr>
        <w:t>Hustus</w:t>
      </w:r>
      <w:proofErr w:type="spellEnd"/>
      <w:r w:rsidR="00A8685C">
        <w:rPr>
          <w:rFonts w:ascii="Times New Roman" w:hAnsi="Times New Roman" w:cs="Times New Roman"/>
          <w:sz w:val="24"/>
          <w:szCs w:val="24"/>
        </w:rPr>
        <w:t xml:space="preserve"> (at USM)</w:t>
      </w:r>
      <w:r w:rsidR="00E74AB7" w:rsidRPr="00E74AB7">
        <w:rPr>
          <w:rFonts w:ascii="Times New Roman" w:hAnsi="Times New Roman" w:cs="Times New Roman"/>
          <w:sz w:val="24"/>
          <w:szCs w:val="24"/>
        </w:rPr>
        <w:t xml:space="preserve">.  </w:t>
      </w:r>
      <w:r w:rsidR="00412FB9" w:rsidRPr="00E74AB7">
        <w:rPr>
          <w:rFonts w:ascii="Times New Roman" w:hAnsi="Times New Roman" w:cs="Times New Roman"/>
          <w:b/>
          <w:sz w:val="24"/>
          <w:szCs w:val="24"/>
        </w:rPr>
        <w:t>C</w:t>
      </w:r>
      <w:r w:rsidR="008F4A29" w:rsidRPr="00E74AB7">
        <w:rPr>
          <w:rFonts w:ascii="Times New Roman" w:hAnsi="Times New Roman" w:cs="Times New Roman"/>
          <w:b/>
          <w:sz w:val="24"/>
          <w:szCs w:val="24"/>
        </w:rPr>
        <w:t>hancellor</w:t>
      </w:r>
      <w:r w:rsidR="00BB2771" w:rsidRPr="00E74AB7">
        <w:rPr>
          <w:rFonts w:ascii="Times New Roman" w:hAnsi="Times New Roman" w:cs="Times New Roman"/>
          <w:sz w:val="24"/>
          <w:szCs w:val="24"/>
        </w:rPr>
        <w:t>:  James Page</w:t>
      </w:r>
      <w:r w:rsidR="008F4A29" w:rsidRPr="00E74AB7">
        <w:rPr>
          <w:rFonts w:ascii="Times New Roman" w:hAnsi="Times New Roman" w:cs="Times New Roman"/>
          <w:sz w:val="24"/>
          <w:szCs w:val="24"/>
        </w:rPr>
        <w:t xml:space="preserve">.  </w:t>
      </w:r>
      <w:r w:rsidR="002F358E" w:rsidRPr="00E74AB7">
        <w:rPr>
          <w:rFonts w:ascii="Times New Roman" w:hAnsi="Times New Roman" w:cs="Times New Roman"/>
          <w:b/>
          <w:sz w:val="24"/>
          <w:szCs w:val="24"/>
        </w:rPr>
        <w:t>Staff:</w:t>
      </w:r>
      <w:r w:rsidR="00ED3072" w:rsidRPr="00E74AB7">
        <w:rPr>
          <w:rFonts w:ascii="Times New Roman" w:hAnsi="Times New Roman" w:cs="Times New Roman"/>
          <w:sz w:val="24"/>
          <w:szCs w:val="24"/>
        </w:rPr>
        <w:t xml:space="preserve"> </w:t>
      </w:r>
      <w:r w:rsidR="00E74AB7" w:rsidRPr="00E74AB7">
        <w:rPr>
          <w:rFonts w:ascii="Times New Roman" w:hAnsi="Times New Roman" w:cs="Times New Roman"/>
          <w:sz w:val="24"/>
          <w:szCs w:val="24"/>
        </w:rPr>
        <w:t xml:space="preserve"> David Demers</w:t>
      </w:r>
      <w:r w:rsidR="00A8685C">
        <w:rPr>
          <w:rFonts w:ascii="Times New Roman" w:hAnsi="Times New Roman" w:cs="Times New Roman"/>
          <w:sz w:val="24"/>
          <w:szCs w:val="24"/>
        </w:rPr>
        <w:t xml:space="preserve"> (at UMA)</w:t>
      </w:r>
      <w:r w:rsidR="00E74AB7" w:rsidRPr="00E74AB7">
        <w:rPr>
          <w:rFonts w:ascii="Times New Roman" w:hAnsi="Times New Roman" w:cs="Times New Roman"/>
          <w:sz w:val="24"/>
          <w:szCs w:val="24"/>
        </w:rPr>
        <w:t xml:space="preserve">, </w:t>
      </w:r>
      <w:r w:rsidR="002456ED" w:rsidRPr="00E74AB7">
        <w:rPr>
          <w:rFonts w:ascii="Times New Roman" w:hAnsi="Times New Roman" w:cs="Times New Roman"/>
          <w:sz w:val="24"/>
          <w:szCs w:val="24"/>
        </w:rPr>
        <w:t xml:space="preserve">Ellen Doughty, </w:t>
      </w:r>
      <w:r w:rsidR="00E74AB7" w:rsidRPr="00E74AB7">
        <w:rPr>
          <w:rFonts w:ascii="Times New Roman" w:hAnsi="Times New Roman" w:cs="Times New Roman"/>
          <w:sz w:val="24"/>
          <w:szCs w:val="24"/>
        </w:rPr>
        <w:t xml:space="preserve">James </w:t>
      </w:r>
      <w:proofErr w:type="spellStart"/>
      <w:r w:rsidR="00E74AB7" w:rsidRPr="00E74AB7">
        <w:rPr>
          <w:rFonts w:ascii="Times New Roman" w:hAnsi="Times New Roman" w:cs="Times New Roman"/>
          <w:sz w:val="24"/>
          <w:szCs w:val="24"/>
        </w:rPr>
        <w:t>Thelen</w:t>
      </w:r>
      <w:proofErr w:type="spellEnd"/>
      <w:r w:rsidR="00E74AB7" w:rsidRPr="00E74AB7">
        <w:rPr>
          <w:rFonts w:ascii="Times New Roman" w:hAnsi="Times New Roman" w:cs="Times New Roman"/>
          <w:sz w:val="24"/>
          <w:szCs w:val="24"/>
        </w:rPr>
        <w:t xml:space="preserve">, </w:t>
      </w:r>
      <w:r w:rsidR="00C706E2">
        <w:rPr>
          <w:rFonts w:ascii="Times New Roman" w:hAnsi="Times New Roman" w:cs="Times New Roman"/>
          <w:sz w:val="24"/>
          <w:szCs w:val="24"/>
        </w:rPr>
        <w:t xml:space="preserve">Tracy </w:t>
      </w:r>
      <w:proofErr w:type="spellStart"/>
      <w:r w:rsidR="00C706E2">
        <w:rPr>
          <w:rFonts w:ascii="Times New Roman" w:hAnsi="Times New Roman" w:cs="Times New Roman"/>
          <w:sz w:val="24"/>
          <w:szCs w:val="24"/>
        </w:rPr>
        <w:t>Bigney</w:t>
      </w:r>
      <w:proofErr w:type="spellEnd"/>
      <w:r w:rsidR="00C706E2">
        <w:rPr>
          <w:rFonts w:ascii="Times New Roman" w:hAnsi="Times New Roman" w:cs="Times New Roman"/>
          <w:sz w:val="24"/>
          <w:szCs w:val="24"/>
        </w:rPr>
        <w:t xml:space="preserve">, Ryan Low, Dan </w:t>
      </w:r>
      <w:proofErr w:type="spellStart"/>
      <w:r w:rsidR="00C706E2">
        <w:rPr>
          <w:rFonts w:ascii="Times New Roman" w:hAnsi="Times New Roman" w:cs="Times New Roman"/>
          <w:sz w:val="24"/>
          <w:szCs w:val="24"/>
        </w:rPr>
        <w:t>Demeritt</w:t>
      </w:r>
      <w:proofErr w:type="spellEnd"/>
      <w:r w:rsidR="00C706E2">
        <w:rPr>
          <w:rFonts w:ascii="Times New Roman" w:hAnsi="Times New Roman" w:cs="Times New Roman"/>
          <w:sz w:val="24"/>
          <w:szCs w:val="24"/>
        </w:rPr>
        <w:t xml:space="preserve">, </w:t>
      </w:r>
      <w:r w:rsidR="002456ED" w:rsidRPr="00E74AB7">
        <w:rPr>
          <w:rFonts w:ascii="Times New Roman" w:hAnsi="Times New Roman" w:cs="Times New Roman"/>
          <w:sz w:val="24"/>
          <w:szCs w:val="24"/>
        </w:rPr>
        <w:t xml:space="preserve">and </w:t>
      </w:r>
      <w:r w:rsidR="008A5744" w:rsidRPr="00E74AB7">
        <w:rPr>
          <w:rFonts w:ascii="Times New Roman" w:hAnsi="Times New Roman" w:cs="Times New Roman"/>
          <w:sz w:val="24"/>
          <w:szCs w:val="24"/>
        </w:rPr>
        <w:t xml:space="preserve">Mark </w:t>
      </w:r>
      <w:proofErr w:type="spellStart"/>
      <w:r w:rsidR="008A5744" w:rsidRPr="00E74AB7">
        <w:rPr>
          <w:rFonts w:ascii="Times New Roman" w:hAnsi="Times New Roman" w:cs="Times New Roman"/>
          <w:sz w:val="24"/>
          <w:szCs w:val="24"/>
        </w:rPr>
        <w:t>Schmelz</w:t>
      </w:r>
      <w:proofErr w:type="spellEnd"/>
      <w:r w:rsidR="000B4612">
        <w:rPr>
          <w:rFonts w:ascii="Times New Roman" w:hAnsi="Times New Roman" w:cs="Times New Roman"/>
          <w:sz w:val="24"/>
          <w:szCs w:val="24"/>
        </w:rPr>
        <w:t>.</w:t>
      </w:r>
    </w:p>
    <w:p w:rsidR="00A8685C" w:rsidRPr="00E74AB7" w:rsidRDefault="00A8685C" w:rsidP="00193FCE">
      <w:pPr>
        <w:spacing w:after="0" w:line="240" w:lineRule="auto"/>
        <w:ind w:left="1440" w:hanging="1440"/>
        <w:rPr>
          <w:rFonts w:ascii="Times New Roman" w:hAnsi="Times New Roman" w:cs="Times New Roman"/>
          <w:b/>
          <w:sz w:val="24"/>
          <w:szCs w:val="24"/>
        </w:rPr>
      </w:pPr>
    </w:p>
    <w:p w:rsidR="00BB613C" w:rsidRPr="00E74AB7" w:rsidRDefault="005B6BC7" w:rsidP="00193FCE">
      <w:pPr>
        <w:spacing w:after="0" w:line="240" w:lineRule="auto"/>
        <w:ind w:left="1440" w:hanging="1440"/>
        <w:rPr>
          <w:rFonts w:ascii="Times New Roman" w:hAnsi="Times New Roman" w:cs="Times New Roman"/>
          <w:sz w:val="24"/>
          <w:szCs w:val="24"/>
        </w:rPr>
      </w:pPr>
      <w:r w:rsidRPr="00E74AB7">
        <w:rPr>
          <w:rFonts w:ascii="Times New Roman" w:hAnsi="Times New Roman" w:cs="Times New Roman"/>
          <w:b/>
          <w:sz w:val="24"/>
          <w:szCs w:val="24"/>
        </w:rPr>
        <w:t>Committee Member</w:t>
      </w:r>
      <w:r w:rsidR="00EA5856" w:rsidRPr="00E74AB7">
        <w:rPr>
          <w:rFonts w:ascii="Times New Roman" w:hAnsi="Times New Roman" w:cs="Times New Roman"/>
          <w:b/>
          <w:sz w:val="24"/>
          <w:szCs w:val="24"/>
        </w:rPr>
        <w:t>s</w:t>
      </w:r>
      <w:r w:rsidR="00A8685C">
        <w:rPr>
          <w:rFonts w:ascii="Times New Roman" w:hAnsi="Times New Roman" w:cs="Times New Roman"/>
          <w:b/>
          <w:sz w:val="24"/>
          <w:szCs w:val="24"/>
        </w:rPr>
        <w:t xml:space="preserve"> Absent: </w:t>
      </w:r>
      <w:r w:rsidR="00A8685C" w:rsidRPr="00A8685C">
        <w:rPr>
          <w:rFonts w:ascii="Times New Roman" w:hAnsi="Times New Roman" w:cs="Times New Roman"/>
          <w:sz w:val="24"/>
          <w:szCs w:val="24"/>
        </w:rPr>
        <w:t>Shawn Moody</w:t>
      </w:r>
      <w:r w:rsidR="00490CC8" w:rsidRPr="00E74AB7">
        <w:rPr>
          <w:rFonts w:ascii="Times New Roman" w:hAnsi="Times New Roman" w:cs="Times New Roman"/>
          <w:sz w:val="24"/>
          <w:szCs w:val="24"/>
        </w:rPr>
        <w:t>.</w:t>
      </w:r>
    </w:p>
    <w:p w:rsidR="00BB613C" w:rsidRPr="00E74AB7" w:rsidRDefault="00BB613C" w:rsidP="00193FCE">
      <w:pPr>
        <w:spacing w:after="0" w:line="240" w:lineRule="auto"/>
        <w:rPr>
          <w:rFonts w:ascii="Times New Roman" w:hAnsi="Times New Roman" w:cs="Times New Roman"/>
          <w:b/>
          <w:sz w:val="24"/>
          <w:szCs w:val="24"/>
        </w:rPr>
      </w:pPr>
    </w:p>
    <w:p w:rsidR="002C0B78" w:rsidRPr="00A8685C" w:rsidRDefault="00A8685C" w:rsidP="00193FCE">
      <w:pPr>
        <w:spacing w:after="0" w:line="240" w:lineRule="auto"/>
        <w:rPr>
          <w:rFonts w:ascii="Times New Roman" w:eastAsia="Times New Roman" w:hAnsi="Times New Roman" w:cs="Times New Roman"/>
          <w:iCs/>
          <w:sz w:val="24"/>
          <w:szCs w:val="24"/>
        </w:rPr>
      </w:pPr>
      <w:r>
        <w:rPr>
          <w:rFonts w:ascii="Times New Roman" w:hAnsi="Times New Roman" w:cs="Times New Roman"/>
          <w:sz w:val="24"/>
          <w:szCs w:val="24"/>
        </w:rPr>
        <w:t>Trustee Erwin</w:t>
      </w:r>
      <w:r w:rsidRPr="00A8685C">
        <w:rPr>
          <w:rFonts w:ascii="Times New Roman" w:hAnsi="Times New Roman" w:cs="Times New Roman"/>
          <w:sz w:val="24"/>
          <w:szCs w:val="24"/>
        </w:rPr>
        <w:t>, Chair, called the meeting to order and welcomed everyone</w:t>
      </w:r>
      <w:r w:rsidR="002C0B78" w:rsidRPr="00A8685C">
        <w:rPr>
          <w:rFonts w:ascii="Times New Roman" w:eastAsia="Times New Roman" w:hAnsi="Times New Roman" w:cs="Times New Roman"/>
          <w:iCs/>
          <w:sz w:val="24"/>
          <w:szCs w:val="24"/>
        </w:rPr>
        <w:t>.</w:t>
      </w:r>
    </w:p>
    <w:p w:rsidR="00A8685C" w:rsidRDefault="00A8685C" w:rsidP="00193FCE">
      <w:pPr>
        <w:spacing w:after="0" w:line="240" w:lineRule="auto"/>
        <w:rPr>
          <w:rFonts w:ascii="Times New Roman" w:hAnsi="Times New Roman" w:cs="Times New Roman"/>
          <w:sz w:val="24"/>
          <w:szCs w:val="24"/>
        </w:rPr>
      </w:pPr>
    </w:p>
    <w:p w:rsidR="00E07271" w:rsidRPr="00E07271" w:rsidRDefault="00A8685C" w:rsidP="00E07271">
      <w:pPr>
        <w:pStyle w:val="NoSpacing"/>
        <w:rPr>
          <w:rFonts w:ascii="Times New Roman" w:eastAsia="Times New Roman" w:hAnsi="Times New Roman" w:cs="Times New Roman"/>
          <w:sz w:val="24"/>
          <w:szCs w:val="24"/>
        </w:rPr>
      </w:pPr>
      <w:r w:rsidRPr="00E07271">
        <w:rPr>
          <w:rFonts w:ascii="Times New Roman" w:eastAsia="Times New Roman" w:hAnsi="Times New Roman" w:cs="Times New Roman"/>
          <w:b/>
          <w:sz w:val="24"/>
          <w:szCs w:val="24"/>
          <w:u w:val="single"/>
        </w:rPr>
        <w:t>Workforce Profile Report, 2017</w:t>
      </w:r>
      <w:r w:rsidR="00C706E2" w:rsidRPr="00E07271">
        <w:rPr>
          <w:rFonts w:ascii="Times New Roman" w:eastAsia="Times New Roman" w:hAnsi="Times New Roman" w:cs="Times New Roman"/>
          <w:b/>
          <w:sz w:val="24"/>
          <w:szCs w:val="24"/>
          <w:u w:val="single"/>
        </w:rPr>
        <w:t>.</w:t>
      </w:r>
      <w:r w:rsidR="00A70C1F" w:rsidRPr="00E07271">
        <w:rPr>
          <w:rFonts w:ascii="Times New Roman" w:eastAsia="Times New Roman" w:hAnsi="Times New Roman" w:cs="Times New Roman"/>
          <w:b/>
          <w:sz w:val="24"/>
          <w:szCs w:val="24"/>
        </w:rPr>
        <w:t xml:space="preserve"> </w:t>
      </w:r>
      <w:r w:rsidR="00A70C1F" w:rsidRPr="00E07271">
        <w:rPr>
          <w:rFonts w:ascii="Times New Roman" w:hAnsi="Times New Roman" w:cs="Times New Roman"/>
          <w:sz w:val="24"/>
          <w:szCs w:val="24"/>
          <w:shd w:val="clear" w:color="auto" w:fill="F8F8F8"/>
        </w:rPr>
        <w:t xml:space="preserve">  </w:t>
      </w:r>
      <w:r w:rsidR="00530F23" w:rsidRPr="00530F23">
        <w:rPr>
          <w:rFonts w:ascii="Times New Roman" w:hAnsi="Times New Roman" w:cs="Times New Roman"/>
          <w:sz w:val="24"/>
          <w:szCs w:val="24"/>
          <w:shd w:val="clear" w:color="auto" w:fill="F8F8F8"/>
        </w:rPr>
        <w:t xml:space="preserve">UMS </w:t>
      </w:r>
      <w:r w:rsidR="00A70C1F" w:rsidRPr="00530F23">
        <w:rPr>
          <w:rFonts w:ascii="Times New Roman" w:hAnsi="Times New Roman" w:cs="Times New Roman"/>
          <w:sz w:val="24"/>
          <w:szCs w:val="24"/>
          <w:shd w:val="clear" w:color="auto" w:fill="F8F8F8"/>
        </w:rPr>
        <w:t xml:space="preserve">Chief Human Resources Officer Mr. Mark </w:t>
      </w:r>
      <w:proofErr w:type="spellStart"/>
      <w:r w:rsidR="00A70C1F" w:rsidRPr="00530F23">
        <w:rPr>
          <w:rFonts w:ascii="Times New Roman" w:hAnsi="Times New Roman" w:cs="Times New Roman"/>
          <w:sz w:val="24"/>
          <w:szCs w:val="24"/>
          <w:shd w:val="clear" w:color="auto" w:fill="F8F8F8"/>
        </w:rPr>
        <w:t>Schmelz</w:t>
      </w:r>
      <w:proofErr w:type="spellEnd"/>
      <w:r w:rsidR="00A70C1F" w:rsidRPr="00530F23">
        <w:rPr>
          <w:rFonts w:ascii="Times New Roman" w:hAnsi="Times New Roman" w:cs="Times New Roman"/>
          <w:sz w:val="24"/>
          <w:szCs w:val="24"/>
          <w:shd w:val="clear" w:color="auto" w:fill="F8F8F8"/>
        </w:rPr>
        <w:t xml:space="preserve"> provided information on the 2</w:t>
      </w:r>
      <w:r w:rsidR="000B4612" w:rsidRPr="00530F23">
        <w:rPr>
          <w:rFonts w:ascii="Times New Roman" w:hAnsi="Times New Roman" w:cs="Times New Roman"/>
          <w:sz w:val="24"/>
          <w:szCs w:val="24"/>
          <w:shd w:val="clear" w:color="auto" w:fill="F8F8F8"/>
        </w:rPr>
        <w:t>017 Workforce Profile Report.</w:t>
      </w:r>
      <w:r w:rsidR="000B4612">
        <w:rPr>
          <w:rFonts w:ascii="Times New Roman" w:hAnsi="Times New Roman" w:cs="Times New Roman"/>
          <w:sz w:val="24"/>
          <w:szCs w:val="24"/>
          <w:shd w:val="clear" w:color="auto" w:fill="F8F8F8"/>
        </w:rPr>
        <w:t xml:space="preserve">  </w:t>
      </w:r>
      <w:r w:rsidR="00A70C1F" w:rsidRPr="00E07271">
        <w:rPr>
          <w:rFonts w:ascii="Times New Roman" w:hAnsi="Times New Roman" w:cs="Times New Roman"/>
          <w:sz w:val="24"/>
          <w:szCs w:val="24"/>
        </w:rPr>
        <w:t>The Workforce Profile is an overview of the UMS workforce, reflecting full-time and part-time regular employees. This represents the 4,475 regular employees that were actively receiving a paycheck as of October 31, 2017. Additionally, there were 867 part time faculty members teaching in the Fall 2017 semester. Of the 4,475 UMS employees reported: 2.1% are administrators, 27.4% are faculty, 38.9% are salaried staff, and 31.6% are hourly paid staff. Women are a minority o</w:t>
      </w:r>
      <w:r w:rsidR="00A00C26">
        <w:rPr>
          <w:rFonts w:ascii="Times New Roman" w:hAnsi="Times New Roman" w:cs="Times New Roman"/>
          <w:sz w:val="24"/>
          <w:szCs w:val="24"/>
        </w:rPr>
        <w:t>f the full-time faculty at all U</w:t>
      </w:r>
      <w:r w:rsidR="00A70C1F" w:rsidRPr="00E07271">
        <w:rPr>
          <w:rFonts w:ascii="Times New Roman" w:hAnsi="Times New Roman" w:cs="Times New Roman"/>
          <w:sz w:val="24"/>
          <w:szCs w:val="24"/>
        </w:rPr>
        <w:t xml:space="preserve">niversities except USM, UMA and UMF. Overall women constitute 45.7% of full time faculty. Approximately 55.2% of hourly paid employees are women. </w:t>
      </w:r>
      <w:r w:rsidR="00A70C1F" w:rsidRPr="00E07271">
        <w:rPr>
          <w:rFonts w:ascii="Times New Roman" w:eastAsia="Times New Roman" w:hAnsi="Times New Roman" w:cs="Times New Roman"/>
          <w:sz w:val="24"/>
          <w:szCs w:val="24"/>
        </w:rPr>
        <w:t xml:space="preserve">The average salary is $136,839 for administrators; $77,320 for faculty; $53,662 for salaried staff; and $32,019 for hourly staff. Age distribution is an important consideration for Workforce and Succession Planning. The average age by employee category is: </w:t>
      </w:r>
      <w:proofErr w:type="gramStart"/>
      <w:r w:rsidR="00A70C1F" w:rsidRPr="00E07271">
        <w:rPr>
          <w:rFonts w:ascii="Times New Roman" w:eastAsia="Times New Roman" w:hAnsi="Times New Roman" w:cs="Times New Roman"/>
          <w:sz w:val="24"/>
          <w:szCs w:val="24"/>
        </w:rPr>
        <w:t>administrators</w:t>
      </w:r>
      <w:proofErr w:type="gramEnd"/>
      <w:r w:rsidR="00A70C1F" w:rsidRPr="00E07271">
        <w:rPr>
          <w:rFonts w:ascii="Times New Roman" w:eastAsia="Times New Roman" w:hAnsi="Times New Roman" w:cs="Times New Roman"/>
          <w:sz w:val="24"/>
          <w:szCs w:val="24"/>
        </w:rPr>
        <w:t xml:space="preserve"> average age is 55, faculty</w:t>
      </w:r>
      <w:r w:rsidR="006E4536">
        <w:rPr>
          <w:rFonts w:ascii="Times New Roman" w:eastAsia="Times New Roman" w:hAnsi="Times New Roman" w:cs="Times New Roman"/>
          <w:sz w:val="24"/>
          <w:szCs w:val="24"/>
        </w:rPr>
        <w:t xml:space="preserve"> is age 52, salaried is age </w:t>
      </w:r>
      <w:r w:rsidR="00A70C1F" w:rsidRPr="00E07271">
        <w:rPr>
          <w:rFonts w:ascii="Times New Roman" w:eastAsia="Times New Roman" w:hAnsi="Times New Roman" w:cs="Times New Roman"/>
          <w:sz w:val="24"/>
          <w:szCs w:val="24"/>
        </w:rPr>
        <w:t>46, and hourly employees average age is 51.</w:t>
      </w:r>
      <w:r w:rsidR="00E07271" w:rsidRPr="00E07271">
        <w:rPr>
          <w:rFonts w:ascii="Times New Roman" w:eastAsia="Times New Roman" w:hAnsi="Times New Roman" w:cs="Times New Roman"/>
          <w:sz w:val="24"/>
          <w:szCs w:val="24"/>
        </w:rPr>
        <w:t xml:space="preserve"> As would be expected, a high number of facu</w:t>
      </w:r>
      <w:r w:rsidR="006E4536">
        <w:rPr>
          <w:rFonts w:ascii="Times New Roman" w:eastAsia="Times New Roman" w:hAnsi="Times New Roman" w:cs="Times New Roman"/>
          <w:sz w:val="24"/>
          <w:szCs w:val="24"/>
        </w:rPr>
        <w:t>lty 73.0% and administrators 37.2%</w:t>
      </w:r>
      <w:r w:rsidR="00E07271" w:rsidRPr="00E07271">
        <w:rPr>
          <w:rFonts w:ascii="Times New Roman" w:eastAsia="Times New Roman" w:hAnsi="Times New Roman" w:cs="Times New Roman"/>
          <w:sz w:val="24"/>
          <w:szCs w:val="24"/>
        </w:rPr>
        <w:t xml:space="preserve"> hold terminal degrees. 15.5% of hourly staff have self-reported a baccalaureate or higher degree. More than 31.7% of salaried staff have a master’s degree or higher. Education level was not reported by 27.6% of employees. There is limited diversity as measured in the federal ethnicity categories. Faculty diversity is gradually increasing with 8.1% of all faculty declaring minority status, an increase of 0.2% since the</w:t>
      </w:r>
      <w:r w:rsidR="006D4293">
        <w:rPr>
          <w:rFonts w:ascii="Times New Roman" w:eastAsia="Times New Roman" w:hAnsi="Times New Roman" w:cs="Times New Roman"/>
          <w:sz w:val="24"/>
          <w:szCs w:val="24"/>
        </w:rPr>
        <w:t xml:space="preserve"> 2016 report. UMS has many long term </w:t>
      </w:r>
      <w:r w:rsidR="00E07271" w:rsidRPr="00E07271">
        <w:rPr>
          <w:rFonts w:ascii="Times New Roman" w:eastAsia="Times New Roman" w:hAnsi="Times New Roman" w:cs="Times New Roman"/>
          <w:sz w:val="24"/>
          <w:szCs w:val="24"/>
        </w:rPr>
        <w:t xml:space="preserve">service employees. </w:t>
      </w:r>
      <w:r w:rsidR="006D4293">
        <w:rPr>
          <w:rFonts w:ascii="Times New Roman" w:eastAsia="Times New Roman" w:hAnsi="Times New Roman" w:cs="Times New Roman"/>
          <w:sz w:val="24"/>
          <w:szCs w:val="24"/>
        </w:rPr>
        <w:t xml:space="preserve"> The a</w:t>
      </w:r>
      <w:r w:rsidR="00E07271" w:rsidRPr="00E07271">
        <w:rPr>
          <w:rFonts w:ascii="Times New Roman" w:eastAsia="Times New Roman" w:hAnsi="Times New Roman" w:cs="Times New Roman"/>
          <w:sz w:val="24"/>
          <w:szCs w:val="24"/>
        </w:rPr>
        <w:t>verage length of service ranges from 10.3 years for salaried staff to 14.2 years for administrators.  More than 21.0% of faculty and more than 25.5% of administrators have 25 or more years of service. In the Fall 2017 semester there were approximately 867 Part-Time Faculty teaching 4,667 credit hours of course work.</w:t>
      </w:r>
    </w:p>
    <w:p w:rsidR="00E07271" w:rsidRPr="00E07271" w:rsidRDefault="00E07271" w:rsidP="00E07271">
      <w:pPr>
        <w:pStyle w:val="NoSpacing"/>
        <w:rPr>
          <w:rFonts w:ascii="Times New Roman" w:eastAsia="Times New Roman" w:hAnsi="Times New Roman" w:cs="Times New Roman"/>
          <w:sz w:val="24"/>
          <w:szCs w:val="24"/>
        </w:rPr>
      </w:pPr>
    </w:p>
    <w:p w:rsidR="00A8685C" w:rsidRPr="00E07271" w:rsidRDefault="00A8685C" w:rsidP="00892A80">
      <w:pPr>
        <w:pStyle w:val="NoSpacing"/>
        <w:rPr>
          <w:rFonts w:ascii="Times New Roman" w:eastAsia="Times New Roman" w:hAnsi="Times New Roman" w:cs="Times New Roman"/>
          <w:sz w:val="24"/>
          <w:szCs w:val="24"/>
        </w:rPr>
      </w:pPr>
      <w:r w:rsidRPr="00E07271">
        <w:rPr>
          <w:rFonts w:ascii="Times New Roman" w:eastAsia="Times New Roman" w:hAnsi="Times New Roman" w:cs="Times New Roman"/>
          <w:b/>
          <w:sz w:val="24"/>
          <w:szCs w:val="24"/>
          <w:u w:val="single"/>
        </w:rPr>
        <w:t>Turnover Analysis, November, 2016 – October 2017</w:t>
      </w:r>
      <w:r w:rsidR="00C706E2" w:rsidRPr="00E07271">
        <w:rPr>
          <w:rFonts w:ascii="Times New Roman" w:eastAsia="Times New Roman" w:hAnsi="Times New Roman" w:cs="Times New Roman"/>
          <w:b/>
          <w:sz w:val="24"/>
          <w:szCs w:val="24"/>
          <w:u w:val="single"/>
        </w:rPr>
        <w:t>.</w:t>
      </w:r>
      <w:r w:rsidR="00E07271">
        <w:rPr>
          <w:rFonts w:ascii="Times New Roman" w:eastAsia="Times New Roman" w:hAnsi="Times New Roman" w:cs="Times New Roman"/>
          <w:sz w:val="24"/>
          <w:szCs w:val="24"/>
        </w:rPr>
        <w:t xml:space="preserve"> </w:t>
      </w:r>
      <w:r w:rsidR="00892A80">
        <w:rPr>
          <w:rFonts w:ascii="Times New Roman" w:eastAsia="Times New Roman" w:hAnsi="Times New Roman" w:cs="Times New Roman"/>
          <w:sz w:val="24"/>
          <w:szCs w:val="24"/>
        </w:rPr>
        <w:t xml:space="preserve"> </w:t>
      </w:r>
      <w:r w:rsidR="00E07271">
        <w:rPr>
          <w:rFonts w:ascii="Times New Roman" w:eastAsia="Times New Roman" w:hAnsi="Times New Roman" w:cs="Times New Roman"/>
          <w:sz w:val="24"/>
          <w:szCs w:val="24"/>
        </w:rPr>
        <w:t xml:space="preserve">Mr. Mark </w:t>
      </w:r>
      <w:proofErr w:type="spellStart"/>
      <w:r w:rsidR="00E07271">
        <w:rPr>
          <w:rFonts w:ascii="Times New Roman" w:eastAsia="Times New Roman" w:hAnsi="Times New Roman" w:cs="Times New Roman"/>
          <w:sz w:val="24"/>
          <w:szCs w:val="24"/>
        </w:rPr>
        <w:t>Schmelz</w:t>
      </w:r>
      <w:proofErr w:type="spellEnd"/>
      <w:r w:rsidR="00E07271">
        <w:rPr>
          <w:rFonts w:ascii="Times New Roman" w:eastAsia="Times New Roman" w:hAnsi="Times New Roman" w:cs="Times New Roman"/>
          <w:sz w:val="24"/>
          <w:szCs w:val="24"/>
        </w:rPr>
        <w:t xml:space="preserve"> provid</w:t>
      </w:r>
      <w:r w:rsidR="00530F23">
        <w:rPr>
          <w:rFonts w:ascii="Times New Roman" w:eastAsia="Times New Roman" w:hAnsi="Times New Roman" w:cs="Times New Roman"/>
          <w:sz w:val="24"/>
          <w:szCs w:val="24"/>
        </w:rPr>
        <w:t>ed information on the Turnover A</w:t>
      </w:r>
      <w:r w:rsidR="00E07271">
        <w:rPr>
          <w:rFonts w:ascii="Times New Roman" w:eastAsia="Times New Roman" w:hAnsi="Times New Roman" w:cs="Times New Roman"/>
          <w:sz w:val="24"/>
          <w:szCs w:val="24"/>
        </w:rPr>
        <w:t xml:space="preserve">nalysis from November 2016 – October 2017. </w:t>
      </w:r>
      <w:r w:rsidR="00892A80">
        <w:rPr>
          <w:rFonts w:ascii="Times New Roman" w:eastAsia="Times New Roman" w:hAnsi="Times New Roman" w:cs="Times New Roman"/>
          <w:sz w:val="24"/>
          <w:szCs w:val="24"/>
        </w:rPr>
        <w:t xml:space="preserve"> T</w:t>
      </w:r>
      <w:r w:rsidR="00892A80" w:rsidRPr="00892A80">
        <w:rPr>
          <w:rFonts w:ascii="Times New Roman" w:eastAsia="Times New Roman" w:hAnsi="Times New Roman" w:cs="Times New Roman"/>
          <w:sz w:val="24"/>
          <w:szCs w:val="24"/>
        </w:rPr>
        <w:t>he number of employee separations for all reasons</w:t>
      </w:r>
      <w:r w:rsidR="00892A80">
        <w:rPr>
          <w:rFonts w:ascii="Times New Roman" w:eastAsia="Times New Roman" w:hAnsi="Times New Roman" w:cs="Times New Roman"/>
          <w:sz w:val="24"/>
          <w:szCs w:val="24"/>
        </w:rPr>
        <w:t xml:space="preserve"> </w:t>
      </w:r>
      <w:r w:rsidR="00892A80" w:rsidRPr="00892A80">
        <w:rPr>
          <w:rFonts w:ascii="Times New Roman" w:eastAsia="Times New Roman" w:hAnsi="Times New Roman" w:cs="Times New Roman"/>
          <w:sz w:val="24"/>
          <w:szCs w:val="24"/>
        </w:rPr>
        <w:t>was 16.2% of the average population of regular employees. Of this, volu</w:t>
      </w:r>
      <w:r w:rsidR="006D4293">
        <w:rPr>
          <w:rFonts w:ascii="Times New Roman" w:eastAsia="Times New Roman" w:hAnsi="Times New Roman" w:cs="Times New Roman"/>
          <w:sz w:val="24"/>
          <w:szCs w:val="24"/>
        </w:rPr>
        <w:t>ntary resignations made up 9.6%</w:t>
      </w:r>
      <w:r w:rsidR="00892A80">
        <w:rPr>
          <w:rFonts w:ascii="Times New Roman" w:eastAsia="Times New Roman" w:hAnsi="Times New Roman" w:cs="Times New Roman"/>
          <w:sz w:val="24"/>
          <w:szCs w:val="24"/>
        </w:rPr>
        <w:t xml:space="preserve"> </w:t>
      </w:r>
      <w:r w:rsidR="00892A80" w:rsidRPr="00892A80">
        <w:rPr>
          <w:rFonts w:ascii="Times New Roman" w:eastAsia="Times New Roman" w:hAnsi="Times New Roman" w:cs="Times New Roman"/>
          <w:sz w:val="24"/>
          <w:szCs w:val="24"/>
        </w:rPr>
        <w:t>and retirements accounted for 3.8%. The remaining 2.8% involu</w:t>
      </w:r>
      <w:r w:rsidR="00892A80">
        <w:rPr>
          <w:rFonts w:ascii="Times New Roman" w:eastAsia="Times New Roman" w:hAnsi="Times New Roman" w:cs="Times New Roman"/>
          <w:sz w:val="24"/>
          <w:szCs w:val="24"/>
        </w:rPr>
        <w:t xml:space="preserve">ntary separations resulted from </w:t>
      </w:r>
      <w:r w:rsidR="00892A80" w:rsidRPr="00892A80">
        <w:rPr>
          <w:rFonts w:ascii="Times New Roman" w:eastAsia="Times New Roman" w:hAnsi="Times New Roman" w:cs="Times New Roman"/>
          <w:sz w:val="24"/>
          <w:szCs w:val="24"/>
        </w:rPr>
        <w:t>end of term appointments, layoff, and termination.</w:t>
      </w:r>
      <w:r w:rsidR="00892A80">
        <w:rPr>
          <w:rFonts w:ascii="Times New Roman" w:eastAsia="Times New Roman" w:hAnsi="Times New Roman" w:cs="Times New Roman"/>
          <w:sz w:val="24"/>
          <w:szCs w:val="24"/>
        </w:rPr>
        <w:t xml:space="preserve"> T</w:t>
      </w:r>
      <w:r w:rsidR="00892A80" w:rsidRPr="00892A80">
        <w:rPr>
          <w:rFonts w:ascii="Times New Roman" w:eastAsia="Times New Roman" w:hAnsi="Times New Roman" w:cs="Times New Roman"/>
          <w:sz w:val="24"/>
          <w:szCs w:val="24"/>
        </w:rPr>
        <w:t>he Bureau of Labor</w:t>
      </w:r>
      <w:r w:rsidR="00892A80">
        <w:rPr>
          <w:rFonts w:ascii="Times New Roman" w:eastAsia="Times New Roman" w:hAnsi="Times New Roman" w:cs="Times New Roman"/>
          <w:sz w:val="24"/>
          <w:szCs w:val="24"/>
        </w:rPr>
        <w:t xml:space="preserve"> Statistics shows an increasing </w:t>
      </w:r>
      <w:r w:rsidR="00892A80" w:rsidRPr="00892A80">
        <w:rPr>
          <w:rFonts w:ascii="Times New Roman" w:eastAsia="Times New Roman" w:hAnsi="Times New Roman" w:cs="Times New Roman"/>
          <w:sz w:val="24"/>
          <w:szCs w:val="24"/>
        </w:rPr>
        <w:t>trend of total annual separations levels. The University of Maine System separations trend is</w:t>
      </w:r>
      <w:r w:rsidR="00892A80">
        <w:rPr>
          <w:rFonts w:ascii="Times New Roman" w:eastAsia="Times New Roman" w:hAnsi="Times New Roman" w:cs="Times New Roman"/>
          <w:sz w:val="24"/>
          <w:szCs w:val="24"/>
        </w:rPr>
        <w:t xml:space="preserve"> </w:t>
      </w:r>
      <w:r w:rsidR="00892A80" w:rsidRPr="00892A80">
        <w:rPr>
          <w:rFonts w:ascii="Times New Roman" w:eastAsia="Times New Roman" w:hAnsi="Times New Roman" w:cs="Times New Roman"/>
          <w:sz w:val="24"/>
          <w:szCs w:val="24"/>
        </w:rPr>
        <w:t>very similar to this national trend.</w:t>
      </w:r>
      <w:r w:rsidR="00530F23">
        <w:rPr>
          <w:rFonts w:ascii="Times New Roman" w:eastAsia="Times New Roman" w:hAnsi="Times New Roman" w:cs="Times New Roman"/>
          <w:sz w:val="24"/>
          <w:szCs w:val="24"/>
        </w:rPr>
        <w:t xml:space="preserve"> With </w:t>
      </w:r>
      <w:r w:rsidR="00892A80" w:rsidRPr="00892A80">
        <w:rPr>
          <w:rFonts w:ascii="Times New Roman" w:eastAsia="Times New Roman" w:hAnsi="Times New Roman" w:cs="Times New Roman"/>
          <w:sz w:val="24"/>
          <w:szCs w:val="24"/>
        </w:rPr>
        <w:t>82.9% o</w:t>
      </w:r>
      <w:r w:rsidR="00530F23">
        <w:rPr>
          <w:rFonts w:ascii="Times New Roman" w:eastAsia="Times New Roman" w:hAnsi="Times New Roman" w:cs="Times New Roman"/>
          <w:sz w:val="24"/>
          <w:szCs w:val="24"/>
        </w:rPr>
        <w:t xml:space="preserve">f the 726 total separations </w:t>
      </w:r>
      <w:r w:rsidR="00892A80" w:rsidRPr="00892A80">
        <w:rPr>
          <w:rFonts w:ascii="Times New Roman" w:eastAsia="Times New Roman" w:hAnsi="Times New Roman" w:cs="Times New Roman"/>
          <w:sz w:val="24"/>
          <w:szCs w:val="24"/>
        </w:rPr>
        <w:t>due to voluntary resignations and retirements. Retirements alone account</w:t>
      </w:r>
      <w:r w:rsidR="00892A80">
        <w:rPr>
          <w:rFonts w:ascii="Times New Roman" w:eastAsia="Times New Roman" w:hAnsi="Times New Roman" w:cs="Times New Roman"/>
          <w:sz w:val="24"/>
          <w:szCs w:val="24"/>
        </w:rPr>
        <w:t xml:space="preserve"> </w:t>
      </w:r>
      <w:r w:rsidR="00892A80" w:rsidRPr="00892A80">
        <w:rPr>
          <w:rFonts w:ascii="Times New Roman" w:eastAsia="Times New Roman" w:hAnsi="Times New Roman" w:cs="Times New Roman"/>
          <w:sz w:val="24"/>
          <w:szCs w:val="24"/>
        </w:rPr>
        <w:t>for 23.4% of the 726 total separations</w:t>
      </w:r>
      <w:r w:rsidR="00892A80">
        <w:rPr>
          <w:rFonts w:ascii="Times New Roman" w:eastAsia="Times New Roman" w:hAnsi="Times New Roman" w:cs="Times New Roman"/>
          <w:sz w:val="24"/>
          <w:szCs w:val="24"/>
        </w:rPr>
        <w:t xml:space="preserve">. </w:t>
      </w:r>
      <w:r w:rsidR="00892A80" w:rsidRPr="00892A80">
        <w:rPr>
          <w:rFonts w:ascii="Times New Roman" w:eastAsia="Times New Roman" w:hAnsi="Times New Roman" w:cs="Times New Roman"/>
          <w:sz w:val="24"/>
          <w:szCs w:val="24"/>
        </w:rPr>
        <w:t>The average years of service for resignation is 4.9 years, 25.8 years for voluntary retirements,</w:t>
      </w:r>
      <w:r w:rsidR="00892A80">
        <w:rPr>
          <w:rFonts w:ascii="Times New Roman" w:eastAsia="Times New Roman" w:hAnsi="Times New Roman" w:cs="Times New Roman"/>
          <w:sz w:val="24"/>
          <w:szCs w:val="24"/>
        </w:rPr>
        <w:t xml:space="preserve"> </w:t>
      </w:r>
      <w:r w:rsidR="00892A80" w:rsidRPr="00892A80">
        <w:rPr>
          <w:rFonts w:ascii="Times New Roman" w:eastAsia="Times New Roman" w:hAnsi="Times New Roman" w:cs="Times New Roman"/>
          <w:sz w:val="24"/>
          <w:szCs w:val="24"/>
        </w:rPr>
        <w:t>and 4.3 years for involuntary separations. The highest number of resignations occur during</w:t>
      </w:r>
      <w:r w:rsidR="00892A80">
        <w:rPr>
          <w:rFonts w:ascii="Times New Roman" w:eastAsia="Times New Roman" w:hAnsi="Times New Roman" w:cs="Times New Roman"/>
          <w:sz w:val="24"/>
          <w:szCs w:val="24"/>
        </w:rPr>
        <w:t xml:space="preserve"> </w:t>
      </w:r>
      <w:r w:rsidR="00892A80" w:rsidRPr="00892A80">
        <w:rPr>
          <w:rFonts w:ascii="Times New Roman" w:eastAsia="Times New Roman" w:hAnsi="Times New Roman" w:cs="Times New Roman"/>
          <w:sz w:val="24"/>
          <w:szCs w:val="24"/>
        </w:rPr>
        <w:t>an employee's first and second year of service.</w:t>
      </w:r>
      <w:r w:rsidR="00892A80">
        <w:rPr>
          <w:rFonts w:ascii="Times New Roman" w:eastAsia="Times New Roman" w:hAnsi="Times New Roman" w:cs="Times New Roman"/>
          <w:sz w:val="24"/>
          <w:szCs w:val="24"/>
        </w:rPr>
        <w:t xml:space="preserve"> </w:t>
      </w:r>
      <w:r w:rsidR="00892A80" w:rsidRPr="00892A80">
        <w:rPr>
          <w:rFonts w:ascii="Times New Roman" w:eastAsia="Times New Roman" w:hAnsi="Times New Roman" w:cs="Times New Roman"/>
          <w:sz w:val="24"/>
          <w:szCs w:val="24"/>
        </w:rPr>
        <w:t>The rate of voluntary separations as a percent of the total University of Maine System population is 13.4%.</w:t>
      </w:r>
      <w:r w:rsidR="00892A80">
        <w:rPr>
          <w:rFonts w:ascii="Times New Roman" w:eastAsia="Times New Roman" w:hAnsi="Times New Roman" w:cs="Times New Roman"/>
          <w:sz w:val="24"/>
          <w:szCs w:val="24"/>
        </w:rPr>
        <w:t xml:space="preserve"> </w:t>
      </w:r>
      <w:r w:rsidR="00892A80" w:rsidRPr="00892A80">
        <w:t xml:space="preserve"> </w:t>
      </w:r>
      <w:r w:rsidR="00892A80" w:rsidRPr="00892A80">
        <w:rPr>
          <w:rFonts w:ascii="Times New Roman" w:eastAsia="Times New Roman" w:hAnsi="Times New Roman" w:cs="Times New Roman"/>
          <w:sz w:val="24"/>
          <w:szCs w:val="24"/>
        </w:rPr>
        <w:t>The percent of new hires/rehires at Universities as a percent of Campus population varies among the campuses</w:t>
      </w:r>
      <w:r w:rsidR="00892A80">
        <w:rPr>
          <w:rFonts w:ascii="Times New Roman" w:eastAsia="Times New Roman" w:hAnsi="Times New Roman" w:cs="Times New Roman"/>
          <w:sz w:val="24"/>
          <w:szCs w:val="24"/>
        </w:rPr>
        <w:t xml:space="preserve"> </w:t>
      </w:r>
      <w:r w:rsidR="00892A80" w:rsidRPr="00892A80">
        <w:rPr>
          <w:rFonts w:ascii="Times New Roman" w:eastAsia="Times New Roman" w:hAnsi="Times New Roman" w:cs="Times New Roman"/>
          <w:sz w:val="24"/>
          <w:szCs w:val="24"/>
        </w:rPr>
        <w:t>with a high of 27</w:t>
      </w:r>
      <w:r w:rsidR="00892A80">
        <w:rPr>
          <w:rFonts w:ascii="Times New Roman" w:eastAsia="Times New Roman" w:hAnsi="Times New Roman" w:cs="Times New Roman"/>
          <w:sz w:val="24"/>
          <w:szCs w:val="24"/>
        </w:rPr>
        <w:t>% at UMM</w:t>
      </w:r>
      <w:r w:rsidR="00892A80" w:rsidRPr="00892A80">
        <w:rPr>
          <w:rFonts w:ascii="Times New Roman" w:eastAsia="Times New Roman" w:hAnsi="Times New Roman" w:cs="Times New Roman"/>
          <w:sz w:val="24"/>
          <w:szCs w:val="24"/>
        </w:rPr>
        <w:t xml:space="preserve"> to 8.6% at UMA.</w:t>
      </w:r>
      <w:r w:rsidR="00892A80">
        <w:rPr>
          <w:rFonts w:ascii="Times New Roman" w:eastAsia="Times New Roman" w:hAnsi="Times New Roman" w:cs="Times New Roman"/>
          <w:sz w:val="24"/>
          <w:szCs w:val="24"/>
        </w:rPr>
        <w:t xml:space="preserve"> The r</w:t>
      </w:r>
      <w:r w:rsidR="00892A80" w:rsidRPr="00892A80">
        <w:rPr>
          <w:rFonts w:ascii="Times New Roman" w:hAnsi="Times New Roman" w:cs="Times New Roman"/>
        </w:rPr>
        <w:t>etention of employees at all Universities is 83.8%</w:t>
      </w:r>
    </w:p>
    <w:p w:rsidR="00312EAE" w:rsidRPr="00312EAE" w:rsidRDefault="00A8685C" w:rsidP="00312EAE">
      <w:pPr>
        <w:pStyle w:val="NoSpacing"/>
        <w:rPr>
          <w:rFonts w:ascii="Times New Roman" w:eastAsia="Times New Roman" w:hAnsi="Times New Roman" w:cs="Times New Roman"/>
          <w:color w:val="000000"/>
          <w:sz w:val="24"/>
          <w:szCs w:val="24"/>
        </w:rPr>
      </w:pPr>
      <w:r w:rsidRPr="00E07271">
        <w:rPr>
          <w:rFonts w:ascii="Times New Roman" w:eastAsia="Times New Roman" w:hAnsi="Times New Roman" w:cs="Times New Roman"/>
          <w:b/>
          <w:color w:val="000000"/>
          <w:sz w:val="24"/>
          <w:szCs w:val="24"/>
          <w:u w:val="single"/>
        </w:rPr>
        <w:lastRenderedPageBreak/>
        <w:t>Presidential Search Policy / Process Update</w:t>
      </w:r>
      <w:r w:rsidR="00C706E2" w:rsidRPr="00E07271">
        <w:rPr>
          <w:rFonts w:ascii="Times New Roman" w:eastAsia="Times New Roman" w:hAnsi="Times New Roman" w:cs="Times New Roman"/>
          <w:b/>
          <w:color w:val="000000"/>
          <w:sz w:val="24"/>
          <w:szCs w:val="24"/>
          <w:u w:val="single"/>
        </w:rPr>
        <w:t>.</w:t>
      </w:r>
      <w:r w:rsidR="00312EAE">
        <w:rPr>
          <w:rFonts w:ascii="Times New Roman" w:eastAsia="Times New Roman" w:hAnsi="Times New Roman" w:cs="Times New Roman"/>
          <w:color w:val="000000"/>
          <w:sz w:val="24"/>
          <w:szCs w:val="24"/>
        </w:rPr>
        <w:t xml:space="preserve">  </w:t>
      </w:r>
      <w:r w:rsidR="00312EAE" w:rsidRPr="00530F23">
        <w:rPr>
          <w:rFonts w:ascii="Times New Roman" w:hAnsi="Times New Roman" w:cs="Times New Roman"/>
          <w:color w:val="000000"/>
          <w:sz w:val="24"/>
          <w:szCs w:val="24"/>
          <w:shd w:val="clear" w:color="auto" w:fill="F8F8F8"/>
        </w:rPr>
        <w:t>Special Assistant for Executive Employment</w:t>
      </w:r>
      <w:r w:rsidR="00312EAE" w:rsidRPr="00530F23">
        <w:rPr>
          <w:rFonts w:ascii="Times New Roman" w:eastAsia="Times New Roman" w:hAnsi="Times New Roman" w:cs="Times New Roman"/>
          <w:color w:val="000000"/>
          <w:sz w:val="24"/>
          <w:szCs w:val="24"/>
        </w:rPr>
        <w:t xml:space="preserve"> Ms. Tracy </w:t>
      </w:r>
      <w:proofErr w:type="spellStart"/>
      <w:r w:rsidR="00312EAE" w:rsidRPr="00530F23">
        <w:rPr>
          <w:rFonts w:ascii="Times New Roman" w:eastAsia="Times New Roman" w:hAnsi="Times New Roman" w:cs="Times New Roman"/>
          <w:color w:val="000000"/>
          <w:sz w:val="24"/>
          <w:szCs w:val="24"/>
        </w:rPr>
        <w:t>Bigney</w:t>
      </w:r>
      <w:proofErr w:type="spellEnd"/>
      <w:r w:rsidR="00312EAE" w:rsidRPr="00530F23">
        <w:rPr>
          <w:rFonts w:ascii="Times New Roman" w:eastAsia="Times New Roman" w:hAnsi="Times New Roman" w:cs="Times New Roman"/>
          <w:color w:val="000000"/>
          <w:sz w:val="24"/>
          <w:szCs w:val="24"/>
        </w:rPr>
        <w:t xml:space="preserve"> provided an overview of current procedures and some national</w:t>
      </w:r>
      <w:r w:rsidR="00312EAE">
        <w:rPr>
          <w:rFonts w:ascii="Times New Roman" w:eastAsia="Times New Roman" w:hAnsi="Times New Roman" w:cs="Times New Roman"/>
          <w:color w:val="000000"/>
          <w:sz w:val="24"/>
          <w:szCs w:val="24"/>
        </w:rPr>
        <w:t xml:space="preserve"> </w:t>
      </w:r>
      <w:r w:rsidR="00312EAE" w:rsidRPr="00312EAE">
        <w:rPr>
          <w:rFonts w:ascii="Times New Roman" w:eastAsia="Times New Roman" w:hAnsi="Times New Roman" w:cs="Times New Roman"/>
          <w:color w:val="000000"/>
          <w:sz w:val="24"/>
          <w:szCs w:val="24"/>
        </w:rPr>
        <w:t>trends in presidential recruitment.</w:t>
      </w:r>
      <w:r w:rsidR="00312EAE">
        <w:rPr>
          <w:rFonts w:ascii="Times New Roman" w:eastAsia="Times New Roman" w:hAnsi="Times New Roman" w:cs="Times New Roman"/>
          <w:color w:val="000000"/>
          <w:sz w:val="24"/>
          <w:szCs w:val="24"/>
        </w:rPr>
        <w:t xml:space="preserve">   </w:t>
      </w:r>
      <w:r w:rsidR="006E4536">
        <w:rPr>
          <w:rFonts w:ascii="Times New Roman" w:eastAsia="Times New Roman" w:hAnsi="Times New Roman" w:cs="Times New Roman"/>
          <w:color w:val="000000"/>
          <w:sz w:val="24"/>
          <w:szCs w:val="24"/>
        </w:rPr>
        <w:t>This was</w:t>
      </w:r>
      <w:r w:rsidR="00312EAE" w:rsidRPr="00312EAE">
        <w:rPr>
          <w:rFonts w:ascii="Times New Roman" w:eastAsia="Times New Roman" w:hAnsi="Times New Roman" w:cs="Times New Roman"/>
          <w:color w:val="000000"/>
          <w:sz w:val="24"/>
          <w:szCs w:val="24"/>
        </w:rPr>
        <w:t xml:space="preserve"> an initial</w:t>
      </w:r>
      <w:r w:rsidR="00312EAE">
        <w:rPr>
          <w:rFonts w:ascii="Times New Roman" w:eastAsia="Times New Roman" w:hAnsi="Times New Roman" w:cs="Times New Roman"/>
          <w:color w:val="000000"/>
          <w:sz w:val="24"/>
          <w:szCs w:val="24"/>
        </w:rPr>
        <w:t xml:space="preserve"> </w:t>
      </w:r>
      <w:r w:rsidR="00312EAE" w:rsidRPr="00312EAE">
        <w:rPr>
          <w:rFonts w:ascii="Times New Roman" w:eastAsia="Times New Roman" w:hAnsi="Times New Roman" w:cs="Times New Roman"/>
          <w:color w:val="000000"/>
          <w:sz w:val="24"/>
          <w:szCs w:val="24"/>
        </w:rPr>
        <w:t>discussion to review the policies and procedures related to presidential recruitment and</w:t>
      </w:r>
    </w:p>
    <w:p w:rsidR="000B4612" w:rsidRPr="000B4612" w:rsidRDefault="00312EAE" w:rsidP="000B4612">
      <w:pPr>
        <w:pStyle w:val="NoSpacing"/>
        <w:rPr>
          <w:rFonts w:ascii="Times New Roman" w:eastAsia="Times New Roman" w:hAnsi="Times New Roman" w:cs="Times New Roman"/>
          <w:color w:val="000000"/>
          <w:sz w:val="24"/>
          <w:szCs w:val="24"/>
        </w:rPr>
      </w:pPr>
      <w:proofErr w:type="gramStart"/>
      <w:r w:rsidRPr="00312EAE">
        <w:rPr>
          <w:rFonts w:ascii="Times New Roman" w:eastAsia="Times New Roman" w:hAnsi="Times New Roman" w:cs="Times New Roman"/>
          <w:color w:val="000000"/>
          <w:sz w:val="24"/>
          <w:szCs w:val="24"/>
        </w:rPr>
        <w:t>responsibilities</w:t>
      </w:r>
      <w:proofErr w:type="gramEnd"/>
      <w:r w:rsidRPr="00312EAE">
        <w:rPr>
          <w:rFonts w:ascii="Times New Roman" w:eastAsia="Times New Roman" w:hAnsi="Times New Roman" w:cs="Times New Roman"/>
          <w:color w:val="000000"/>
          <w:sz w:val="24"/>
          <w:szCs w:val="24"/>
        </w:rPr>
        <w:t xml:space="preserve">. </w:t>
      </w:r>
      <w:r w:rsidR="000B4612" w:rsidRPr="000B4612">
        <w:rPr>
          <w:rFonts w:ascii="Times New Roman" w:eastAsia="Times New Roman" w:hAnsi="Times New Roman" w:cs="Times New Roman"/>
          <w:color w:val="000000"/>
          <w:sz w:val="24"/>
          <w:szCs w:val="24"/>
        </w:rPr>
        <w:t>The Presidential Search Comm</w:t>
      </w:r>
      <w:r w:rsidR="00530F23">
        <w:rPr>
          <w:rFonts w:ascii="Times New Roman" w:eastAsia="Times New Roman" w:hAnsi="Times New Roman" w:cs="Times New Roman"/>
          <w:color w:val="000000"/>
          <w:sz w:val="24"/>
          <w:szCs w:val="24"/>
        </w:rPr>
        <w:t>ittee, appointed to advise the C</w:t>
      </w:r>
      <w:r w:rsidR="000B4612" w:rsidRPr="000B4612">
        <w:rPr>
          <w:rFonts w:ascii="Times New Roman" w:eastAsia="Times New Roman" w:hAnsi="Times New Roman" w:cs="Times New Roman"/>
          <w:color w:val="000000"/>
          <w:sz w:val="24"/>
          <w:szCs w:val="24"/>
        </w:rPr>
        <w:t>hancellor and Board of</w:t>
      </w:r>
    </w:p>
    <w:p w:rsidR="00A8685C" w:rsidRDefault="000B4612" w:rsidP="000B4612">
      <w:pPr>
        <w:pStyle w:val="NoSpacing"/>
        <w:rPr>
          <w:rFonts w:ascii="Times New Roman" w:eastAsia="Times New Roman" w:hAnsi="Times New Roman" w:cs="Times New Roman"/>
          <w:color w:val="000000"/>
          <w:sz w:val="24"/>
          <w:szCs w:val="24"/>
        </w:rPr>
      </w:pPr>
      <w:r w:rsidRPr="000B4612">
        <w:rPr>
          <w:rFonts w:ascii="Times New Roman" w:eastAsia="Times New Roman" w:hAnsi="Times New Roman" w:cs="Times New Roman"/>
          <w:color w:val="000000"/>
          <w:sz w:val="24"/>
          <w:szCs w:val="24"/>
        </w:rPr>
        <w:t>Trustees is composed of representative membership from the Board of Trustees (3, appointed by the Board chair, one of whom is designated by the Board chair to serve as committee chair ), faculty (3, selected by the faculty senate or governance body), undergraduate student body (1 plus an alternate undergraduate student body, selected by the student senate or governance body), graduate student body (1, applicable only at universities where there are doctoral programs, selected by the graduate student governance or advisory body), academic administration (1, selection process coordinated by the provost or vice president for academic affairs, including input from academic administrators such as deans, associate or assistant provosts and deans, and department chairs where that position is excluded from the bargaining unit. The provost or vice president of academic affairs will recuse him/herself from this role if he or she is considering applying for the position.), salaried staff (1, selected by the applicable governance or advisory body), hourly staff (1, selected by the applicable governance or advisory body), Board of Visitors (1, selected by the Board of Visitors), alumni/ae or general community represe</w:t>
      </w:r>
      <w:r w:rsidR="00530F23">
        <w:rPr>
          <w:rFonts w:ascii="Times New Roman" w:eastAsia="Times New Roman" w:hAnsi="Times New Roman" w:cs="Times New Roman"/>
          <w:color w:val="000000"/>
          <w:sz w:val="24"/>
          <w:szCs w:val="24"/>
        </w:rPr>
        <w:t>ntative to be appointed by the C</w:t>
      </w:r>
      <w:r w:rsidRPr="000B4612">
        <w:rPr>
          <w:rFonts w:ascii="Times New Roman" w:eastAsia="Times New Roman" w:hAnsi="Times New Roman" w:cs="Times New Roman"/>
          <w:color w:val="000000"/>
          <w:sz w:val="24"/>
          <w:szCs w:val="24"/>
        </w:rPr>
        <w:t>hancellor from recommendations received from groups such as the alumni association, foundation, and other university-related groups not already represented on the committe</w:t>
      </w:r>
      <w:r w:rsidR="00530F23">
        <w:rPr>
          <w:rFonts w:ascii="Times New Roman" w:eastAsia="Times New Roman" w:hAnsi="Times New Roman" w:cs="Times New Roman"/>
          <w:color w:val="000000"/>
          <w:sz w:val="24"/>
          <w:szCs w:val="24"/>
        </w:rPr>
        <w:t>e (1), and one designee of the C</w:t>
      </w:r>
      <w:r w:rsidRPr="000B4612">
        <w:rPr>
          <w:rFonts w:ascii="Times New Roman" w:eastAsia="Times New Roman" w:hAnsi="Times New Roman" w:cs="Times New Roman"/>
          <w:color w:val="000000"/>
          <w:sz w:val="24"/>
          <w:szCs w:val="24"/>
        </w:rPr>
        <w:t>hancellor (1</w:t>
      </w:r>
      <w:r w:rsidR="00EA3497">
        <w:rPr>
          <w:rFonts w:ascii="Times New Roman" w:eastAsia="Times New Roman" w:hAnsi="Times New Roman" w:cs="Times New Roman"/>
          <w:color w:val="000000"/>
          <w:sz w:val="24"/>
          <w:szCs w:val="24"/>
        </w:rPr>
        <w:t>, selected by the chancellor).</w:t>
      </w:r>
    </w:p>
    <w:p w:rsidR="00530F23" w:rsidRDefault="00530F23" w:rsidP="000B4612">
      <w:pPr>
        <w:pStyle w:val="NoSpacing"/>
        <w:rPr>
          <w:rFonts w:ascii="Times New Roman" w:eastAsia="Times New Roman" w:hAnsi="Times New Roman" w:cs="Times New Roman"/>
          <w:color w:val="000000"/>
          <w:sz w:val="24"/>
          <w:szCs w:val="24"/>
        </w:rPr>
      </w:pPr>
    </w:p>
    <w:p w:rsidR="00530F23" w:rsidRPr="00312EAE" w:rsidRDefault="00530F23" w:rsidP="000B4612">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Committee discussed if the search committee composition is appropriate in representation and size. There was also discussion on the public nature of our search process. Based on feedback from the search consultant for the </w:t>
      </w:r>
      <w:proofErr w:type="spellStart"/>
      <w:r>
        <w:rPr>
          <w:rFonts w:ascii="Times New Roman" w:eastAsia="Times New Roman" w:hAnsi="Times New Roman" w:cs="Times New Roman"/>
          <w:color w:val="000000"/>
          <w:sz w:val="24"/>
          <w:szCs w:val="24"/>
        </w:rPr>
        <w:t>UMaine</w:t>
      </w:r>
      <w:proofErr w:type="spellEnd"/>
      <w:r>
        <w:rPr>
          <w:rFonts w:ascii="Times New Roman" w:eastAsia="Times New Roman" w:hAnsi="Times New Roman" w:cs="Times New Roman"/>
          <w:color w:val="000000"/>
          <w:sz w:val="24"/>
          <w:szCs w:val="24"/>
        </w:rPr>
        <w:t xml:space="preserve"> Presidential search many systems are moving to a confidential process or a less public process to attract a broader candidate pool. </w:t>
      </w:r>
    </w:p>
    <w:p w:rsidR="00892A80" w:rsidRPr="00E07271" w:rsidRDefault="00892A80" w:rsidP="00E07271">
      <w:pPr>
        <w:pStyle w:val="NoSpacing"/>
        <w:rPr>
          <w:rFonts w:ascii="Times New Roman" w:eastAsia="Times New Roman" w:hAnsi="Times New Roman" w:cs="Times New Roman"/>
          <w:color w:val="000000"/>
          <w:sz w:val="24"/>
          <w:szCs w:val="24"/>
        </w:rPr>
      </w:pPr>
    </w:p>
    <w:p w:rsidR="006E4536" w:rsidRPr="006E4536" w:rsidRDefault="006E4536" w:rsidP="006E4536">
      <w:pPr>
        <w:pStyle w:val="NoSpacing"/>
        <w:rPr>
          <w:rFonts w:ascii="Times New Roman" w:eastAsia="Times New Roman" w:hAnsi="Times New Roman" w:cs="Times New Roman"/>
          <w:b/>
          <w:color w:val="000000"/>
          <w:sz w:val="24"/>
          <w:szCs w:val="24"/>
          <w:u w:val="single"/>
        </w:rPr>
      </w:pPr>
      <w:r w:rsidRPr="006E4536">
        <w:rPr>
          <w:rFonts w:ascii="Times New Roman" w:eastAsia="Times New Roman" w:hAnsi="Times New Roman" w:cs="Times New Roman"/>
          <w:b/>
          <w:color w:val="000000"/>
          <w:sz w:val="24"/>
          <w:szCs w:val="24"/>
          <w:u w:val="single"/>
        </w:rPr>
        <w:t>Executive Session</w:t>
      </w:r>
      <w:r w:rsidRPr="006E4536">
        <w:rPr>
          <w:rFonts w:ascii="Times New Roman" w:eastAsia="Times New Roman" w:hAnsi="Times New Roman" w:cs="Times New Roman"/>
          <w:color w:val="000000"/>
          <w:sz w:val="24"/>
          <w:szCs w:val="24"/>
        </w:rPr>
        <w:t>.</w:t>
      </w:r>
    </w:p>
    <w:p w:rsidR="006E4536" w:rsidRPr="006E4536" w:rsidRDefault="006E4536" w:rsidP="006E4536">
      <w:pPr>
        <w:pStyle w:val="NoSpacing"/>
        <w:rPr>
          <w:rFonts w:ascii="Times New Roman" w:eastAsia="Times New Roman" w:hAnsi="Times New Roman" w:cs="Times New Roman"/>
          <w:color w:val="000000"/>
          <w:sz w:val="24"/>
          <w:szCs w:val="24"/>
        </w:rPr>
      </w:pPr>
      <w:r w:rsidRPr="006E4536">
        <w:rPr>
          <w:rFonts w:ascii="Times New Roman" w:eastAsia="Times New Roman" w:hAnsi="Times New Roman" w:cs="Times New Roman"/>
          <w:color w:val="000000"/>
          <w:sz w:val="24"/>
          <w:szCs w:val="24"/>
        </w:rPr>
        <w:t xml:space="preserve">On a motion by </w:t>
      </w:r>
      <w:r w:rsidRPr="006E4536">
        <w:rPr>
          <w:rFonts w:ascii="Times New Roman" w:eastAsia="Times New Roman" w:hAnsi="Times New Roman" w:cs="Times New Roman"/>
          <w:iCs/>
          <w:color w:val="000000"/>
          <w:sz w:val="24"/>
          <w:szCs w:val="24"/>
        </w:rPr>
        <w:t xml:space="preserve">Trustee </w:t>
      </w:r>
      <w:r>
        <w:rPr>
          <w:rFonts w:ascii="Times New Roman" w:eastAsia="Times New Roman" w:hAnsi="Times New Roman" w:cs="Times New Roman"/>
          <w:iCs/>
          <w:color w:val="000000"/>
          <w:sz w:val="24"/>
          <w:szCs w:val="24"/>
        </w:rPr>
        <w:t>Turner</w:t>
      </w:r>
      <w:r w:rsidRPr="006E4536">
        <w:rPr>
          <w:rFonts w:ascii="Times New Roman" w:eastAsia="Times New Roman" w:hAnsi="Times New Roman" w:cs="Times New Roman"/>
          <w:iCs/>
          <w:color w:val="000000"/>
          <w:sz w:val="24"/>
          <w:szCs w:val="24"/>
        </w:rPr>
        <w:t>,</w:t>
      </w:r>
      <w:r w:rsidRPr="006E4536">
        <w:rPr>
          <w:rFonts w:ascii="Times New Roman" w:eastAsia="Times New Roman" w:hAnsi="Times New Roman" w:cs="Times New Roman"/>
          <w:color w:val="000000"/>
          <w:sz w:val="24"/>
          <w:szCs w:val="24"/>
        </w:rPr>
        <w:t xml:space="preserve"> which was seconded by </w:t>
      </w:r>
      <w:r w:rsidRPr="006E4536">
        <w:rPr>
          <w:rFonts w:ascii="Times New Roman" w:eastAsia="Times New Roman" w:hAnsi="Times New Roman" w:cs="Times New Roman"/>
          <w:iCs/>
          <w:color w:val="000000"/>
          <w:sz w:val="24"/>
          <w:szCs w:val="24"/>
        </w:rPr>
        <w:t>Trustee</w:t>
      </w:r>
      <w:r>
        <w:rPr>
          <w:rFonts w:ascii="Times New Roman" w:eastAsia="Times New Roman" w:hAnsi="Times New Roman" w:cs="Times New Roman"/>
          <w:iCs/>
          <w:color w:val="000000"/>
          <w:sz w:val="24"/>
          <w:szCs w:val="24"/>
        </w:rPr>
        <w:t xml:space="preserve"> Fournier</w:t>
      </w:r>
      <w:r w:rsidRPr="006E4536">
        <w:rPr>
          <w:rFonts w:ascii="Times New Roman" w:eastAsia="Times New Roman" w:hAnsi="Times New Roman" w:cs="Times New Roman"/>
          <w:iCs/>
          <w:color w:val="000000"/>
          <w:sz w:val="24"/>
          <w:szCs w:val="24"/>
        </w:rPr>
        <w:t xml:space="preserve">, </w:t>
      </w:r>
      <w:r w:rsidRPr="006E4536">
        <w:rPr>
          <w:rFonts w:ascii="Times New Roman" w:eastAsia="Times New Roman" w:hAnsi="Times New Roman" w:cs="Times New Roman"/>
          <w:color w:val="000000"/>
          <w:sz w:val="24"/>
          <w:szCs w:val="24"/>
        </w:rPr>
        <w:t>the Human Resources and Labor Relations Committee agreed to go into Executive Session under provisions of:</w:t>
      </w:r>
    </w:p>
    <w:p w:rsidR="006E4536" w:rsidRDefault="006E4536" w:rsidP="001257B9">
      <w:pPr>
        <w:pStyle w:val="NoSpacing"/>
        <w:numPr>
          <w:ilvl w:val="0"/>
          <w:numId w:val="24"/>
        </w:numPr>
        <w:rPr>
          <w:rFonts w:ascii="Times New Roman" w:eastAsia="Times New Roman" w:hAnsi="Times New Roman" w:cs="Times New Roman"/>
          <w:iCs/>
          <w:color w:val="000000"/>
          <w:sz w:val="24"/>
          <w:szCs w:val="24"/>
        </w:rPr>
      </w:pPr>
      <w:r w:rsidRPr="006E4536">
        <w:rPr>
          <w:rFonts w:ascii="Times New Roman" w:eastAsia="Times New Roman" w:hAnsi="Times New Roman" w:cs="Times New Roman"/>
          <w:iCs/>
          <w:color w:val="000000"/>
          <w:sz w:val="24"/>
          <w:szCs w:val="24"/>
        </w:rPr>
        <w:t>1 MRSA Section 405 6-A to discuss the evaluation of personnel and the consideration and discussion of appointments, evaluations, employment and duties</w:t>
      </w:r>
      <w:r w:rsidR="00EA3497">
        <w:rPr>
          <w:rFonts w:ascii="Times New Roman" w:eastAsia="Times New Roman" w:hAnsi="Times New Roman" w:cs="Times New Roman"/>
          <w:iCs/>
          <w:color w:val="000000"/>
          <w:sz w:val="24"/>
          <w:szCs w:val="24"/>
        </w:rPr>
        <w:t>.</w:t>
      </w:r>
    </w:p>
    <w:p w:rsidR="006E4536" w:rsidRPr="006E4536" w:rsidRDefault="006E4536" w:rsidP="006E4536">
      <w:pPr>
        <w:pStyle w:val="NoSpacing"/>
        <w:ind w:left="720"/>
        <w:rPr>
          <w:rFonts w:ascii="Times New Roman" w:eastAsia="Times New Roman" w:hAnsi="Times New Roman" w:cs="Times New Roman"/>
          <w:iCs/>
          <w:color w:val="000000"/>
          <w:sz w:val="24"/>
          <w:szCs w:val="24"/>
        </w:rPr>
      </w:pPr>
    </w:p>
    <w:p w:rsidR="006E4536" w:rsidRPr="006E4536" w:rsidRDefault="006E4536" w:rsidP="006E4536">
      <w:pPr>
        <w:pStyle w:val="NoSpacing"/>
        <w:rPr>
          <w:rFonts w:ascii="Times New Roman" w:eastAsia="Times New Roman" w:hAnsi="Times New Roman" w:cs="Times New Roman"/>
          <w:iCs/>
          <w:color w:val="000000"/>
          <w:sz w:val="24"/>
          <w:szCs w:val="24"/>
        </w:rPr>
      </w:pPr>
      <w:r w:rsidRPr="006E4536">
        <w:rPr>
          <w:rFonts w:ascii="Times New Roman" w:eastAsia="Times New Roman" w:hAnsi="Times New Roman" w:cs="Times New Roman"/>
          <w:iCs/>
          <w:color w:val="000000"/>
          <w:sz w:val="24"/>
          <w:szCs w:val="24"/>
        </w:rPr>
        <w:t>On a motion by Trustee</w:t>
      </w:r>
      <w:r>
        <w:rPr>
          <w:rFonts w:ascii="Times New Roman" w:eastAsia="Times New Roman" w:hAnsi="Times New Roman" w:cs="Times New Roman"/>
          <w:iCs/>
          <w:color w:val="000000"/>
          <w:sz w:val="24"/>
          <w:szCs w:val="24"/>
        </w:rPr>
        <w:t xml:space="preserve"> Turner</w:t>
      </w:r>
      <w:r w:rsidRPr="006E4536">
        <w:rPr>
          <w:rFonts w:ascii="Times New Roman" w:eastAsia="Times New Roman" w:hAnsi="Times New Roman" w:cs="Times New Roman"/>
          <w:iCs/>
          <w:color w:val="000000"/>
          <w:sz w:val="24"/>
          <w:szCs w:val="24"/>
        </w:rPr>
        <w:t>, which was seconded by Trustee</w:t>
      </w:r>
      <w:r>
        <w:rPr>
          <w:rFonts w:ascii="Times New Roman" w:eastAsia="Times New Roman" w:hAnsi="Times New Roman" w:cs="Times New Roman"/>
          <w:iCs/>
          <w:color w:val="000000"/>
          <w:sz w:val="24"/>
          <w:szCs w:val="24"/>
        </w:rPr>
        <w:t xml:space="preserve"> Fournier</w:t>
      </w:r>
      <w:r w:rsidRPr="006E4536">
        <w:rPr>
          <w:rFonts w:ascii="Times New Roman" w:eastAsia="Times New Roman" w:hAnsi="Times New Roman" w:cs="Times New Roman"/>
          <w:iCs/>
          <w:color w:val="000000"/>
          <w:sz w:val="24"/>
          <w:szCs w:val="24"/>
        </w:rPr>
        <w:t>, the Human Resources and Labor Relations Committee concluded the Executive Session.</w:t>
      </w:r>
    </w:p>
    <w:p w:rsidR="00A8685C" w:rsidRPr="00C706E2" w:rsidRDefault="00A8685C" w:rsidP="00193FCE">
      <w:pPr>
        <w:spacing w:after="0" w:line="240" w:lineRule="auto"/>
        <w:rPr>
          <w:rFonts w:ascii="Times New Roman" w:hAnsi="Times New Roman" w:cs="Times New Roman"/>
          <w:sz w:val="24"/>
          <w:szCs w:val="24"/>
        </w:rPr>
      </w:pPr>
    </w:p>
    <w:p w:rsidR="00A8685C" w:rsidRDefault="00C706E2" w:rsidP="00C706E2">
      <w:pPr>
        <w:spacing w:after="0" w:line="240" w:lineRule="auto"/>
        <w:rPr>
          <w:rFonts w:ascii="Times New Roman" w:hAnsi="Times New Roman" w:cs="Times New Roman"/>
          <w:sz w:val="24"/>
          <w:szCs w:val="24"/>
        </w:rPr>
      </w:pPr>
      <w:r w:rsidRPr="00C706E2">
        <w:rPr>
          <w:rFonts w:ascii="Times New Roman" w:hAnsi="Times New Roman" w:cs="Times New Roman"/>
          <w:sz w:val="24"/>
          <w:szCs w:val="24"/>
        </w:rPr>
        <w:t>Additional information about the meeting can be found on the Board of Trustees website:</w:t>
      </w:r>
      <w:r>
        <w:rPr>
          <w:rFonts w:ascii="Times New Roman" w:hAnsi="Times New Roman" w:cs="Times New Roman"/>
          <w:sz w:val="24"/>
          <w:szCs w:val="24"/>
        </w:rPr>
        <w:t xml:space="preserve">  </w:t>
      </w:r>
      <w:hyperlink r:id="rId9" w:history="1">
        <w:r w:rsidRPr="00E63FA8">
          <w:rPr>
            <w:rStyle w:val="Hyperlink"/>
            <w:rFonts w:ascii="Times New Roman" w:hAnsi="Times New Roman" w:cs="Times New Roman"/>
            <w:sz w:val="24"/>
            <w:szCs w:val="24"/>
          </w:rPr>
          <w:t>http://staticweb.maine.edu/wp-content/uploads/2018/05/meeting-materials-revised-050218.pdf?ca0c38</w:t>
        </w:r>
      </w:hyperlink>
    </w:p>
    <w:p w:rsidR="00C706E2" w:rsidRPr="00C706E2" w:rsidRDefault="00C706E2" w:rsidP="00C706E2">
      <w:pPr>
        <w:spacing w:after="0" w:line="240" w:lineRule="auto"/>
        <w:rPr>
          <w:rFonts w:ascii="Times New Roman" w:hAnsi="Times New Roman" w:cs="Times New Roman"/>
          <w:sz w:val="24"/>
          <w:szCs w:val="24"/>
        </w:rPr>
      </w:pPr>
    </w:p>
    <w:p w:rsidR="00337CE2" w:rsidRPr="00380CD4" w:rsidRDefault="00337CE2" w:rsidP="00193FCE">
      <w:pPr>
        <w:spacing w:after="0" w:line="240" w:lineRule="auto"/>
        <w:rPr>
          <w:rFonts w:ascii="Times New Roman" w:hAnsi="Times New Roman" w:cs="Times New Roman"/>
          <w:bCs/>
          <w:sz w:val="24"/>
          <w:szCs w:val="24"/>
        </w:rPr>
      </w:pPr>
      <w:r w:rsidRPr="00380CD4">
        <w:rPr>
          <w:rFonts w:ascii="Times New Roman" w:hAnsi="Times New Roman" w:cs="Times New Roman"/>
          <w:bCs/>
          <w:sz w:val="24"/>
          <w:szCs w:val="24"/>
        </w:rPr>
        <w:t>Adjournment</w:t>
      </w:r>
      <w:r w:rsidR="006E44E3" w:rsidRPr="00380CD4">
        <w:rPr>
          <w:rFonts w:ascii="Times New Roman" w:hAnsi="Times New Roman" w:cs="Times New Roman"/>
          <w:bCs/>
          <w:sz w:val="24"/>
          <w:szCs w:val="24"/>
        </w:rPr>
        <w:t>.</w:t>
      </w:r>
    </w:p>
    <w:p w:rsidR="00530F23" w:rsidRDefault="00530F23" w:rsidP="00193FCE">
      <w:pPr>
        <w:spacing w:after="0" w:line="240" w:lineRule="auto"/>
        <w:rPr>
          <w:rFonts w:ascii="Times New Roman" w:hAnsi="Times New Roman" w:cs="Times New Roman"/>
          <w:bCs/>
          <w:sz w:val="24"/>
          <w:szCs w:val="24"/>
        </w:rPr>
      </w:pPr>
    </w:p>
    <w:p w:rsidR="00F3746E" w:rsidRPr="00380CD4" w:rsidRDefault="00F3746E" w:rsidP="00193FCE">
      <w:pPr>
        <w:spacing w:after="0" w:line="240" w:lineRule="auto"/>
        <w:rPr>
          <w:rFonts w:ascii="Times New Roman" w:hAnsi="Times New Roman" w:cs="Times New Roman"/>
          <w:bCs/>
          <w:sz w:val="24"/>
          <w:szCs w:val="24"/>
        </w:rPr>
      </w:pPr>
      <w:r>
        <w:rPr>
          <w:rFonts w:ascii="Times New Roman" w:hAnsi="Times New Roman" w:cs="Times New Roman"/>
          <w:bCs/>
          <w:sz w:val="24"/>
          <w:szCs w:val="24"/>
        </w:rPr>
        <w:t>Heather A. Massey for</w:t>
      </w:r>
    </w:p>
    <w:p w:rsidR="007C7023" w:rsidRPr="00380CD4" w:rsidRDefault="002456ED" w:rsidP="00193FCE">
      <w:pPr>
        <w:spacing w:after="0" w:line="240" w:lineRule="auto"/>
        <w:rPr>
          <w:rFonts w:ascii="Times New Roman" w:hAnsi="Times New Roman" w:cs="Times New Roman"/>
          <w:sz w:val="24"/>
          <w:szCs w:val="24"/>
        </w:rPr>
      </w:pPr>
      <w:r>
        <w:rPr>
          <w:rFonts w:ascii="Times New Roman" w:hAnsi="Times New Roman" w:cs="Times New Roman"/>
          <w:bCs/>
          <w:sz w:val="24"/>
          <w:szCs w:val="24"/>
        </w:rPr>
        <w:t>Ellen N. Doughty</w:t>
      </w:r>
      <w:r w:rsidR="00F3746E">
        <w:rPr>
          <w:rFonts w:ascii="Times New Roman" w:hAnsi="Times New Roman" w:cs="Times New Roman"/>
          <w:bCs/>
          <w:sz w:val="24"/>
          <w:szCs w:val="24"/>
        </w:rPr>
        <w:t>, Clerk</w:t>
      </w:r>
    </w:p>
    <w:sectPr w:rsidR="007C7023" w:rsidRPr="00380CD4" w:rsidSect="000C1C01">
      <w:headerReference w:type="default" r:id="rId10"/>
      <w:pgSz w:w="12240" w:h="15840"/>
      <w:pgMar w:top="432" w:right="720" w:bottom="432"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9F3" w:rsidRDefault="005D39F3" w:rsidP="00BF361D">
      <w:pPr>
        <w:spacing w:after="0" w:line="240" w:lineRule="auto"/>
      </w:pPr>
      <w:r>
        <w:separator/>
      </w:r>
    </w:p>
  </w:endnote>
  <w:endnote w:type="continuationSeparator" w:id="0">
    <w:p w:rsidR="005D39F3" w:rsidRDefault="005D39F3" w:rsidP="00BF3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9F3" w:rsidRDefault="005D39F3" w:rsidP="00BF361D">
      <w:pPr>
        <w:spacing w:after="0" w:line="240" w:lineRule="auto"/>
      </w:pPr>
      <w:r>
        <w:separator/>
      </w:r>
    </w:p>
  </w:footnote>
  <w:footnote w:type="continuationSeparator" w:id="0">
    <w:p w:rsidR="005D39F3" w:rsidRDefault="005D39F3" w:rsidP="00BF361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F3" w:rsidRPr="00BF361D" w:rsidRDefault="005D39F3" w:rsidP="00BF361D">
    <w:pPr>
      <w:pStyle w:val="Header"/>
      <w:rPr>
        <w:rFonts w:ascii="Times New Roman" w:hAnsi="Times New Roman" w:cs="Times New Roman"/>
        <w:sz w:val="20"/>
        <w:szCs w:val="20"/>
      </w:rPr>
    </w:pPr>
    <w:r>
      <w:rPr>
        <w:rFonts w:ascii="Times New Roman" w:hAnsi="Times New Roman" w:cs="Times New Roman"/>
        <w:sz w:val="20"/>
        <w:szCs w:val="20"/>
      </w:rPr>
      <w:t>Human Resources and Labor Relations Committee</w:t>
    </w:r>
  </w:p>
  <w:p w:rsidR="005D39F3" w:rsidRPr="00BF361D" w:rsidRDefault="00A8685C" w:rsidP="00BF361D">
    <w:pPr>
      <w:pStyle w:val="Header"/>
      <w:rPr>
        <w:rFonts w:ascii="Times New Roman" w:hAnsi="Times New Roman" w:cs="Times New Roman"/>
        <w:sz w:val="20"/>
        <w:szCs w:val="20"/>
      </w:rPr>
    </w:pPr>
    <w:r>
      <w:rPr>
        <w:rFonts w:ascii="Times New Roman" w:hAnsi="Times New Roman" w:cs="Times New Roman"/>
        <w:sz w:val="20"/>
        <w:szCs w:val="20"/>
      </w:rPr>
      <w:t>May 7, 2018</w:t>
    </w:r>
    <w:r w:rsidR="005D39F3" w:rsidRPr="00BF361D">
      <w:rPr>
        <w:rFonts w:ascii="Times New Roman" w:hAnsi="Times New Roman" w:cs="Times New Roman"/>
        <w:sz w:val="20"/>
        <w:szCs w:val="20"/>
      </w:rPr>
      <w:tab/>
    </w:r>
    <w:r w:rsidR="005D39F3" w:rsidRPr="00BF361D">
      <w:rPr>
        <w:rFonts w:ascii="Times New Roman" w:hAnsi="Times New Roman" w:cs="Times New Roman"/>
        <w:sz w:val="20"/>
        <w:szCs w:val="20"/>
      </w:rPr>
      <w:tab/>
    </w:r>
  </w:p>
  <w:p w:rsidR="005D39F3" w:rsidRDefault="005D39F3">
    <w:pPr>
      <w:pStyle w:val="Header"/>
      <w:rPr>
        <w:rFonts w:ascii="Times New Roman" w:hAnsi="Times New Roman" w:cs="Times New Roman"/>
        <w:sz w:val="20"/>
        <w:szCs w:val="20"/>
      </w:rPr>
    </w:pPr>
  </w:p>
  <w:p w:rsidR="005D39F3" w:rsidRPr="00BF361D" w:rsidRDefault="005D39F3">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22978"/>
    <w:multiLevelType w:val="hybridMultilevel"/>
    <w:tmpl w:val="27F8D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9C4B39"/>
    <w:multiLevelType w:val="hybridMultilevel"/>
    <w:tmpl w:val="111A8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0F5D1E"/>
    <w:multiLevelType w:val="hybridMultilevel"/>
    <w:tmpl w:val="5CAE10C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2026DFE"/>
    <w:multiLevelType w:val="hybridMultilevel"/>
    <w:tmpl w:val="E542B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227526"/>
    <w:multiLevelType w:val="hybridMultilevel"/>
    <w:tmpl w:val="8DBC1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42D1CE1"/>
    <w:multiLevelType w:val="hybridMultilevel"/>
    <w:tmpl w:val="FC062D34"/>
    <w:lvl w:ilvl="0" w:tplc="FCDC2E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ED71B5E"/>
    <w:multiLevelType w:val="multilevel"/>
    <w:tmpl w:val="2FB4959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314436B9"/>
    <w:multiLevelType w:val="hybridMultilevel"/>
    <w:tmpl w:val="4B7E9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A4785C"/>
    <w:multiLevelType w:val="hybridMultilevel"/>
    <w:tmpl w:val="E354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DD0115"/>
    <w:multiLevelType w:val="hybridMultilevel"/>
    <w:tmpl w:val="771CF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874D58"/>
    <w:multiLevelType w:val="hybridMultilevel"/>
    <w:tmpl w:val="1812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4C321E"/>
    <w:multiLevelType w:val="hybridMultilevel"/>
    <w:tmpl w:val="58341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597D8A"/>
    <w:multiLevelType w:val="hybridMultilevel"/>
    <w:tmpl w:val="DEBE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975531"/>
    <w:multiLevelType w:val="hybridMultilevel"/>
    <w:tmpl w:val="6A9AF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5590D72"/>
    <w:multiLevelType w:val="hybridMultilevel"/>
    <w:tmpl w:val="F3AEE72C"/>
    <w:lvl w:ilvl="0" w:tplc="04090001">
      <w:start w:val="1"/>
      <w:numFmt w:val="bullet"/>
      <w:lvlText w:val=""/>
      <w:lvlJc w:val="left"/>
      <w:pPr>
        <w:tabs>
          <w:tab w:val="num" w:pos="720"/>
        </w:tabs>
        <w:ind w:left="720" w:hanging="360"/>
      </w:pPr>
      <w:rPr>
        <w:rFonts w:ascii="Symbol" w:hAnsi="Symbol" w:hint="default"/>
      </w:rPr>
    </w:lvl>
    <w:lvl w:ilvl="1" w:tplc="D9AE7458" w:tentative="1">
      <w:start w:val="1"/>
      <w:numFmt w:val="bullet"/>
      <w:lvlText w:val="•"/>
      <w:lvlJc w:val="left"/>
      <w:pPr>
        <w:tabs>
          <w:tab w:val="num" w:pos="1440"/>
        </w:tabs>
        <w:ind w:left="1440" w:hanging="360"/>
      </w:pPr>
      <w:rPr>
        <w:rFonts w:ascii="Arial" w:hAnsi="Arial" w:hint="default"/>
      </w:rPr>
    </w:lvl>
    <w:lvl w:ilvl="2" w:tplc="F496CC00" w:tentative="1">
      <w:start w:val="1"/>
      <w:numFmt w:val="bullet"/>
      <w:lvlText w:val="•"/>
      <w:lvlJc w:val="left"/>
      <w:pPr>
        <w:tabs>
          <w:tab w:val="num" w:pos="2160"/>
        </w:tabs>
        <w:ind w:left="2160" w:hanging="360"/>
      </w:pPr>
      <w:rPr>
        <w:rFonts w:ascii="Arial" w:hAnsi="Arial" w:hint="default"/>
      </w:rPr>
    </w:lvl>
    <w:lvl w:ilvl="3" w:tplc="AEA80F94" w:tentative="1">
      <w:start w:val="1"/>
      <w:numFmt w:val="bullet"/>
      <w:lvlText w:val="•"/>
      <w:lvlJc w:val="left"/>
      <w:pPr>
        <w:tabs>
          <w:tab w:val="num" w:pos="2880"/>
        </w:tabs>
        <w:ind w:left="2880" w:hanging="360"/>
      </w:pPr>
      <w:rPr>
        <w:rFonts w:ascii="Arial" w:hAnsi="Arial" w:hint="default"/>
      </w:rPr>
    </w:lvl>
    <w:lvl w:ilvl="4" w:tplc="DD244680" w:tentative="1">
      <w:start w:val="1"/>
      <w:numFmt w:val="bullet"/>
      <w:lvlText w:val="•"/>
      <w:lvlJc w:val="left"/>
      <w:pPr>
        <w:tabs>
          <w:tab w:val="num" w:pos="3600"/>
        </w:tabs>
        <w:ind w:left="3600" w:hanging="360"/>
      </w:pPr>
      <w:rPr>
        <w:rFonts w:ascii="Arial" w:hAnsi="Arial" w:hint="default"/>
      </w:rPr>
    </w:lvl>
    <w:lvl w:ilvl="5" w:tplc="2CE227AA" w:tentative="1">
      <w:start w:val="1"/>
      <w:numFmt w:val="bullet"/>
      <w:lvlText w:val="•"/>
      <w:lvlJc w:val="left"/>
      <w:pPr>
        <w:tabs>
          <w:tab w:val="num" w:pos="4320"/>
        </w:tabs>
        <w:ind w:left="4320" w:hanging="360"/>
      </w:pPr>
      <w:rPr>
        <w:rFonts w:ascii="Arial" w:hAnsi="Arial" w:hint="default"/>
      </w:rPr>
    </w:lvl>
    <w:lvl w:ilvl="6" w:tplc="2648118E" w:tentative="1">
      <w:start w:val="1"/>
      <w:numFmt w:val="bullet"/>
      <w:lvlText w:val="•"/>
      <w:lvlJc w:val="left"/>
      <w:pPr>
        <w:tabs>
          <w:tab w:val="num" w:pos="5040"/>
        </w:tabs>
        <w:ind w:left="5040" w:hanging="360"/>
      </w:pPr>
      <w:rPr>
        <w:rFonts w:ascii="Arial" w:hAnsi="Arial" w:hint="default"/>
      </w:rPr>
    </w:lvl>
    <w:lvl w:ilvl="7" w:tplc="D7F467AC" w:tentative="1">
      <w:start w:val="1"/>
      <w:numFmt w:val="bullet"/>
      <w:lvlText w:val="•"/>
      <w:lvlJc w:val="left"/>
      <w:pPr>
        <w:tabs>
          <w:tab w:val="num" w:pos="5760"/>
        </w:tabs>
        <w:ind w:left="5760" w:hanging="360"/>
      </w:pPr>
      <w:rPr>
        <w:rFonts w:ascii="Arial" w:hAnsi="Arial" w:hint="default"/>
      </w:rPr>
    </w:lvl>
    <w:lvl w:ilvl="8" w:tplc="C2585000" w:tentative="1">
      <w:start w:val="1"/>
      <w:numFmt w:val="bullet"/>
      <w:lvlText w:val="•"/>
      <w:lvlJc w:val="left"/>
      <w:pPr>
        <w:tabs>
          <w:tab w:val="num" w:pos="6480"/>
        </w:tabs>
        <w:ind w:left="6480" w:hanging="360"/>
      </w:pPr>
      <w:rPr>
        <w:rFonts w:ascii="Arial" w:hAnsi="Arial" w:hint="default"/>
      </w:rPr>
    </w:lvl>
  </w:abstractNum>
  <w:abstractNum w:abstractNumId="15">
    <w:nsid w:val="57CD26F1"/>
    <w:multiLevelType w:val="hybridMultilevel"/>
    <w:tmpl w:val="4B3EFC5E"/>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6">
    <w:nsid w:val="5987515C"/>
    <w:multiLevelType w:val="hybridMultilevel"/>
    <w:tmpl w:val="F120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8C5868"/>
    <w:multiLevelType w:val="hybridMultilevel"/>
    <w:tmpl w:val="C916F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E979E5"/>
    <w:multiLevelType w:val="hybridMultilevel"/>
    <w:tmpl w:val="D6426140"/>
    <w:lvl w:ilvl="0" w:tplc="D25A805A">
      <w:start w:val="10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487965"/>
    <w:multiLevelType w:val="hybridMultilevel"/>
    <w:tmpl w:val="1A76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0840B8"/>
    <w:multiLevelType w:val="hybridMultilevel"/>
    <w:tmpl w:val="1720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837721"/>
    <w:multiLevelType w:val="hybridMultilevel"/>
    <w:tmpl w:val="E2D6C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60A26ED"/>
    <w:multiLevelType w:val="hybridMultilevel"/>
    <w:tmpl w:val="1F7AE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13"/>
  </w:num>
  <w:num w:numId="4">
    <w:abstractNumId w:val="4"/>
  </w:num>
  <w:num w:numId="5">
    <w:abstractNumId w:val="19"/>
  </w:num>
  <w:num w:numId="6">
    <w:abstractNumId w:val="20"/>
  </w:num>
  <w:num w:numId="7">
    <w:abstractNumId w:val="14"/>
  </w:num>
  <w:num w:numId="8">
    <w:abstractNumId w:val="18"/>
  </w:num>
  <w:num w:numId="9">
    <w:abstractNumId w:val="12"/>
  </w:num>
  <w:num w:numId="10">
    <w:abstractNumId w:val="8"/>
  </w:num>
  <w:num w:numId="11">
    <w:abstractNumId w:val="11"/>
  </w:num>
  <w:num w:numId="12">
    <w:abstractNumId w:val="17"/>
  </w:num>
  <w:num w:numId="13">
    <w:abstractNumId w:val="7"/>
  </w:num>
  <w:num w:numId="14">
    <w:abstractNumId w:val="22"/>
  </w:num>
  <w:num w:numId="15">
    <w:abstractNumId w:val="15"/>
  </w:num>
  <w:num w:numId="16">
    <w:abstractNumId w:val="21"/>
  </w:num>
  <w:num w:numId="17">
    <w:abstractNumId w:val="1"/>
  </w:num>
  <w:num w:numId="18">
    <w:abstractNumId w:val="3"/>
  </w:num>
  <w:num w:numId="19">
    <w:abstractNumId w:val="9"/>
  </w:num>
  <w:num w:numId="20">
    <w:abstractNumId w:val="2"/>
  </w:num>
  <w:num w:numId="21">
    <w:abstractNumId w:val="5"/>
  </w:num>
  <w:num w:numId="22">
    <w:abstractNumId w:val="10"/>
  </w:num>
  <w:num w:numId="23">
    <w:abstractNumId w:val="0"/>
  </w:num>
  <w:num w:numId="24">
    <w:abstractNumId w:val="16"/>
  </w:num>
  <w:num w:numId="2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23"/>
    <w:rsid w:val="00007648"/>
    <w:rsid w:val="00015078"/>
    <w:rsid w:val="000205E7"/>
    <w:rsid w:val="000267C0"/>
    <w:rsid w:val="0003206F"/>
    <w:rsid w:val="00034180"/>
    <w:rsid w:val="00041F68"/>
    <w:rsid w:val="00053FA1"/>
    <w:rsid w:val="000614FF"/>
    <w:rsid w:val="000645A7"/>
    <w:rsid w:val="000705E7"/>
    <w:rsid w:val="00073298"/>
    <w:rsid w:val="00077FB9"/>
    <w:rsid w:val="00084084"/>
    <w:rsid w:val="00097FEC"/>
    <w:rsid w:val="000A3E88"/>
    <w:rsid w:val="000B2517"/>
    <w:rsid w:val="000B4612"/>
    <w:rsid w:val="000B7954"/>
    <w:rsid w:val="000C13D1"/>
    <w:rsid w:val="000C1C01"/>
    <w:rsid w:val="000C308D"/>
    <w:rsid w:val="000D4842"/>
    <w:rsid w:val="000E4880"/>
    <w:rsid w:val="000E5CF1"/>
    <w:rsid w:val="00101CD6"/>
    <w:rsid w:val="001058F0"/>
    <w:rsid w:val="00107FB1"/>
    <w:rsid w:val="00114017"/>
    <w:rsid w:val="00114878"/>
    <w:rsid w:val="00120205"/>
    <w:rsid w:val="00120735"/>
    <w:rsid w:val="0014342D"/>
    <w:rsid w:val="00143935"/>
    <w:rsid w:val="00152679"/>
    <w:rsid w:val="001670B8"/>
    <w:rsid w:val="001675CB"/>
    <w:rsid w:val="00174AAF"/>
    <w:rsid w:val="00176D94"/>
    <w:rsid w:val="001836F5"/>
    <w:rsid w:val="00184A00"/>
    <w:rsid w:val="0018707B"/>
    <w:rsid w:val="00190C29"/>
    <w:rsid w:val="00193FCE"/>
    <w:rsid w:val="001A6A5B"/>
    <w:rsid w:val="001B02B8"/>
    <w:rsid w:val="001B6213"/>
    <w:rsid w:val="001D6472"/>
    <w:rsid w:val="001D6FCA"/>
    <w:rsid w:val="001E11D8"/>
    <w:rsid w:val="001E27A7"/>
    <w:rsid w:val="001E53FE"/>
    <w:rsid w:val="001F1EF2"/>
    <w:rsid w:val="001F3A8F"/>
    <w:rsid w:val="001F75DA"/>
    <w:rsid w:val="002003BB"/>
    <w:rsid w:val="00206F7D"/>
    <w:rsid w:val="00210E1B"/>
    <w:rsid w:val="00212E03"/>
    <w:rsid w:val="00212E7D"/>
    <w:rsid w:val="00222F3F"/>
    <w:rsid w:val="00225EAA"/>
    <w:rsid w:val="00227ECE"/>
    <w:rsid w:val="00227FBE"/>
    <w:rsid w:val="002308CA"/>
    <w:rsid w:val="0023580C"/>
    <w:rsid w:val="002456ED"/>
    <w:rsid w:val="0024594F"/>
    <w:rsid w:val="00250866"/>
    <w:rsid w:val="00250C1A"/>
    <w:rsid w:val="00255CB9"/>
    <w:rsid w:val="00257A53"/>
    <w:rsid w:val="00263D54"/>
    <w:rsid w:val="00265467"/>
    <w:rsid w:val="00276CF9"/>
    <w:rsid w:val="00277CE4"/>
    <w:rsid w:val="002840F3"/>
    <w:rsid w:val="00287922"/>
    <w:rsid w:val="002935DD"/>
    <w:rsid w:val="00294FC2"/>
    <w:rsid w:val="002A1F90"/>
    <w:rsid w:val="002A3C74"/>
    <w:rsid w:val="002A5429"/>
    <w:rsid w:val="002A5CBF"/>
    <w:rsid w:val="002B1CA1"/>
    <w:rsid w:val="002B23B2"/>
    <w:rsid w:val="002C0B78"/>
    <w:rsid w:val="002C29ED"/>
    <w:rsid w:val="002C3E5F"/>
    <w:rsid w:val="002D321B"/>
    <w:rsid w:val="002D55E7"/>
    <w:rsid w:val="002D572C"/>
    <w:rsid w:val="002E106D"/>
    <w:rsid w:val="002E3E59"/>
    <w:rsid w:val="002F2BD5"/>
    <w:rsid w:val="002F358E"/>
    <w:rsid w:val="002F71E7"/>
    <w:rsid w:val="003017A5"/>
    <w:rsid w:val="003038A3"/>
    <w:rsid w:val="00312EAE"/>
    <w:rsid w:val="00317E6F"/>
    <w:rsid w:val="0032434B"/>
    <w:rsid w:val="00337CE2"/>
    <w:rsid w:val="00353510"/>
    <w:rsid w:val="00355574"/>
    <w:rsid w:val="00365D8F"/>
    <w:rsid w:val="00380CD4"/>
    <w:rsid w:val="003825EF"/>
    <w:rsid w:val="003952BB"/>
    <w:rsid w:val="003A08E8"/>
    <w:rsid w:val="003A5CBD"/>
    <w:rsid w:val="003A6251"/>
    <w:rsid w:val="003C09BD"/>
    <w:rsid w:val="003C15F9"/>
    <w:rsid w:val="003C5BC4"/>
    <w:rsid w:val="003D154D"/>
    <w:rsid w:val="003D2513"/>
    <w:rsid w:val="003E01DF"/>
    <w:rsid w:val="003E3434"/>
    <w:rsid w:val="003E5B19"/>
    <w:rsid w:val="003F0366"/>
    <w:rsid w:val="003F2882"/>
    <w:rsid w:val="00412FB9"/>
    <w:rsid w:val="004134CD"/>
    <w:rsid w:val="00422F81"/>
    <w:rsid w:val="004308A6"/>
    <w:rsid w:val="00430D6E"/>
    <w:rsid w:val="004374AD"/>
    <w:rsid w:val="00447768"/>
    <w:rsid w:val="0045106F"/>
    <w:rsid w:val="00461F5B"/>
    <w:rsid w:val="0046684F"/>
    <w:rsid w:val="004673AB"/>
    <w:rsid w:val="00470B68"/>
    <w:rsid w:val="004720B0"/>
    <w:rsid w:val="00474D62"/>
    <w:rsid w:val="00481901"/>
    <w:rsid w:val="00484C58"/>
    <w:rsid w:val="00490CC8"/>
    <w:rsid w:val="004A2F83"/>
    <w:rsid w:val="004B2989"/>
    <w:rsid w:val="004B3EB0"/>
    <w:rsid w:val="004D2527"/>
    <w:rsid w:val="004E217F"/>
    <w:rsid w:val="004F508A"/>
    <w:rsid w:val="004F7486"/>
    <w:rsid w:val="0050025A"/>
    <w:rsid w:val="00502C05"/>
    <w:rsid w:val="00503DA7"/>
    <w:rsid w:val="005077C9"/>
    <w:rsid w:val="005119AB"/>
    <w:rsid w:val="005139CE"/>
    <w:rsid w:val="005262BA"/>
    <w:rsid w:val="00530F23"/>
    <w:rsid w:val="00540BD0"/>
    <w:rsid w:val="00542403"/>
    <w:rsid w:val="00546BF4"/>
    <w:rsid w:val="005627E7"/>
    <w:rsid w:val="005638BA"/>
    <w:rsid w:val="00564BCA"/>
    <w:rsid w:val="005774DD"/>
    <w:rsid w:val="005814FE"/>
    <w:rsid w:val="00583E27"/>
    <w:rsid w:val="005840A0"/>
    <w:rsid w:val="00597211"/>
    <w:rsid w:val="005A03E0"/>
    <w:rsid w:val="005A357C"/>
    <w:rsid w:val="005B28C6"/>
    <w:rsid w:val="005B6BC7"/>
    <w:rsid w:val="005C2259"/>
    <w:rsid w:val="005C2DEA"/>
    <w:rsid w:val="005C3DF0"/>
    <w:rsid w:val="005C4DF6"/>
    <w:rsid w:val="005D2C48"/>
    <w:rsid w:val="005D39F3"/>
    <w:rsid w:val="005D5632"/>
    <w:rsid w:val="005D6CD2"/>
    <w:rsid w:val="005E6D33"/>
    <w:rsid w:val="005F1050"/>
    <w:rsid w:val="005F36BC"/>
    <w:rsid w:val="005F37AD"/>
    <w:rsid w:val="006036E3"/>
    <w:rsid w:val="006057DF"/>
    <w:rsid w:val="006073FF"/>
    <w:rsid w:val="00613425"/>
    <w:rsid w:val="0061675F"/>
    <w:rsid w:val="006243BD"/>
    <w:rsid w:val="00645F74"/>
    <w:rsid w:val="00654D9C"/>
    <w:rsid w:val="006557B8"/>
    <w:rsid w:val="006572B0"/>
    <w:rsid w:val="006609E6"/>
    <w:rsid w:val="006770A4"/>
    <w:rsid w:val="006B3B90"/>
    <w:rsid w:val="006C1569"/>
    <w:rsid w:val="006C4D84"/>
    <w:rsid w:val="006C5D4C"/>
    <w:rsid w:val="006D04AC"/>
    <w:rsid w:val="006D1537"/>
    <w:rsid w:val="006D2C28"/>
    <w:rsid w:val="006D4293"/>
    <w:rsid w:val="006D4676"/>
    <w:rsid w:val="006E44E3"/>
    <w:rsid w:val="006E4536"/>
    <w:rsid w:val="00703CF4"/>
    <w:rsid w:val="00711BCF"/>
    <w:rsid w:val="007265FC"/>
    <w:rsid w:val="007331B8"/>
    <w:rsid w:val="007361FF"/>
    <w:rsid w:val="00743071"/>
    <w:rsid w:val="0075623C"/>
    <w:rsid w:val="00757B22"/>
    <w:rsid w:val="00760E51"/>
    <w:rsid w:val="00781627"/>
    <w:rsid w:val="00782431"/>
    <w:rsid w:val="007836B9"/>
    <w:rsid w:val="00783827"/>
    <w:rsid w:val="007B0224"/>
    <w:rsid w:val="007B1CE6"/>
    <w:rsid w:val="007C516F"/>
    <w:rsid w:val="007C6EDC"/>
    <w:rsid w:val="007C7023"/>
    <w:rsid w:val="007D711D"/>
    <w:rsid w:val="007E0C89"/>
    <w:rsid w:val="007E31FE"/>
    <w:rsid w:val="007E66C9"/>
    <w:rsid w:val="00811E55"/>
    <w:rsid w:val="0082309D"/>
    <w:rsid w:val="008425FA"/>
    <w:rsid w:val="008511B5"/>
    <w:rsid w:val="00856302"/>
    <w:rsid w:val="008572A4"/>
    <w:rsid w:val="00860068"/>
    <w:rsid w:val="00863B46"/>
    <w:rsid w:val="00873F38"/>
    <w:rsid w:val="0087409F"/>
    <w:rsid w:val="008803FB"/>
    <w:rsid w:val="00892A80"/>
    <w:rsid w:val="00892C07"/>
    <w:rsid w:val="008A5658"/>
    <w:rsid w:val="008A5744"/>
    <w:rsid w:val="008B5188"/>
    <w:rsid w:val="008B5D5C"/>
    <w:rsid w:val="008B7209"/>
    <w:rsid w:val="008C1100"/>
    <w:rsid w:val="008D11CA"/>
    <w:rsid w:val="008D15F6"/>
    <w:rsid w:val="008D3DB7"/>
    <w:rsid w:val="008D77E9"/>
    <w:rsid w:val="008E0967"/>
    <w:rsid w:val="008E6911"/>
    <w:rsid w:val="008F29B6"/>
    <w:rsid w:val="008F4973"/>
    <w:rsid w:val="008F4A29"/>
    <w:rsid w:val="008F6924"/>
    <w:rsid w:val="008F773C"/>
    <w:rsid w:val="00903816"/>
    <w:rsid w:val="009121B0"/>
    <w:rsid w:val="00915E33"/>
    <w:rsid w:val="00931158"/>
    <w:rsid w:val="00945FA0"/>
    <w:rsid w:val="009565E6"/>
    <w:rsid w:val="00956737"/>
    <w:rsid w:val="00965F63"/>
    <w:rsid w:val="00972BD5"/>
    <w:rsid w:val="00976B83"/>
    <w:rsid w:val="009A5C6F"/>
    <w:rsid w:val="009B183D"/>
    <w:rsid w:val="009B22E7"/>
    <w:rsid w:val="009D2707"/>
    <w:rsid w:val="009E4F0B"/>
    <w:rsid w:val="009E545B"/>
    <w:rsid w:val="009F214E"/>
    <w:rsid w:val="009F29E4"/>
    <w:rsid w:val="009F4458"/>
    <w:rsid w:val="009F5F75"/>
    <w:rsid w:val="009F6CE3"/>
    <w:rsid w:val="00A005E0"/>
    <w:rsid w:val="00A00C26"/>
    <w:rsid w:val="00A16BDC"/>
    <w:rsid w:val="00A252E8"/>
    <w:rsid w:val="00A31AE1"/>
    <w:rsid w:val="00A34FD0"/>
    <w:rsid w:val="00A36619"/>
    <w:rsid w:val="00A36C73"/>
    <w:rsid w:val="00A627A1"/>
    <w:rsid w:val="00A70C1F"/>
    <w:rsid w:val="00A83772"/>
    <w:rsid w:val="00A83865"/>
    <w:rsid w:val="00A841B2"/>
    <w:rsid w:val="00A8685C"/>
    <w:rsid w:val="00A971E1"/>
    <w:rsid w:val="00AA038D"/>
    <w:rsid w:val="00AA22A0"/>
    <w:rsid w:val="00AA64DF"/>
    <w:rsid w:val="00AB330C"/>
    <w:rsid w:val="00AB604D"/>
    <w:rsid w:val="00AC4427"/>
    <w:rsid w:val="00AD05FD"/>
    <w:rsid w:val="00AD11B8"/>
    <w:rsid w:val="00AE1D89"/>
    <w:rsid w:val="00AE739C"/>
    <w:rsid w:val="00AF5937"/>
    <w:rsid w:val="00B052FD"/>
    <w:rsid w:val="00B17550"/>
    <w:rsid w:val="00B17CCD"/>
    <w:rsid w:val="00B22E52"/>
    <w:rsid w:val="00B23014"/>
    <w:rsid w:val="00B261F5"/>
    <w:rsid w:val="00B26393"/>
    <w:rsid w:val="00B27687"/>
    <w:rsid w:val="00B27A31"/>
    <w:rsid w:val="00B354C0"/>
    <w:rsid w:val="00B35DBD"/>
    <w:rsid w:val="00B37900"/>
    <w:rsid w:val="00B37C22"/>
    <w:rsid w:val="00B41301"/>
    <w:rsid w:val="00B417BF"/>
    <w:rsid w:val="00B5713B"/>
    <w:rsid w:val="00B76745"/>
    <w:rsid w:val="00B768C2"/>
    <w:rsid w:val="00B81879"/>
    <w:rsid w:val="00B8236F"/>
    <w:rsid w:val="00B82664"/>
    <w:rsid w:val="00B86A4C"/>
    <w:rsid w:val="00B947FF"/>
    <w:rsid w:val="00B95F31"/>
    <w:rsid w:val="00BA0DFA"/>
    <w:rsid w:val="00BA4C09"/>
    <w:rsid w:val="00BA6034"/>
    <w:rsid w:val="00BA77D3"/>
    <w:rsid w:val="00BB026B"/>
    <w:rsid w:val="00BB2771"/>
    <w:rsid w:val="00BB424E"/>
    <w:rsid w:val="00BB613C"/>
    <w:rsid w:val="00BC03EC"/>
    <w:rsid w:val="00BF2A03"/>
    <w:rsid w:val="00BF361D"/>
    <w:rsid w:val="00C009EF"/>
    <w:rsid w:val="00C16734"/>
    <w:rsid w:val="00C16D34"/>
    <w:rsid w:val="00C3278B"/>
    <w:rsid w:val="00C57570"/>
    <w:rsid w:val="00C60507"/>
    <w:rsid w:val="00C706E2"/>
    <w:rsid w:val="00C74A35"/>
    <w:rsid w:val="00C77DA9"/>
    <w:rsid w:val="00C82815"/>
    <w:rsid w:val="00C842FF"/>
    <w:rsid w:val="00C85468"/>
    <w:rsid w:val="00C90186"/>
    <w:rsid w:val="00C92A0C"/>
    <w:rsid w:val="00C93A1C"/>
    <w:rsid w:val="00C951D8"/>
    <w:rsid w:val="00C96DC6"/>
    <w:rsid w:val="00CA0AC7"/>
    <w:rsid w:val="00CB018E"/>
    <w:rsid w:val="00CC1026"/>
    <w:rsid w:val="00CC66F6"/>
    <w:rsid w:val="00CC7626"/>
    <w:rsid w:val="00CD2BD5"/>
    <w:rsid w:val="00CD7267"/>
    <w:rsid w:val="00CE11B0"/>
    <w:rsid w:val="00CE1C71"/>
    <w:rsid w:val="00CE78A2"/>
    <w:rsid w:val="00CF26C4"/>
    <w:rsid w:val="00CF7448"/>
    <w:rsid w:val="00D01291"/>
    <w:rsid w:val="00D05061"/>
    <w:rsid w:val="00D24C7D"/>
    <w:rsid w:val="00D30392"/>
    <w:rsid w:val="00D314C7"/>
    <w:rsid w:val="00D3592E"/>
    <w:rsid w:val="00D36C23"/>
    <w:rsid w:val="00D60188"/>
    <w:rsid w:val="00D608E6"/>
    <w:rsid w:val="00D60E2A"/>
    <w:rsid w:val="00D61DB0"/>
    <w:rsid w:val="00D66A33"/>
    <w:rsid w:val="00D727B3"/>
    <w:rsid w:val="00D72943"/>
    <w:rsid w:val="00D81085"/>
    <w:rsid w:val="00D84B50"/>
    <w:rsid w:val="00DA520F"/>
    <w:rsid w:val="00DA5241"/>
    <w:rsid w:val="00DB28D9"/>
    <w:rsid w:val="00DB53F0"/>
    <w:rsid w:val="00DB65FD"/>
    <w:rsid w:val="00DC55D1"/>
    <w:rsid w:val="00DC5D4D"/>
    <w:rsid w:val="00DD127A"/>
    <w:rsid w:val="00DD134E"/>
    <w:rsid w:val="00DD766B"/>
    <w:rsid w:val="00DF1A53"/>
    <w:rsid w:val="00DF2442"/>
    <w:rsid w:val="00DF4F65"/>
    <w:rsid w:val="00DF667F"/>
    <w:rsid w:val="00E03E19"/>
    <w:rsid w:val="00E07271"/>
    <w:rsid w:val="00E11FA5"/>
    <w:rsid w:val="00E14477"/>
    <w:rsid w:val="00E201F1"/>
    <w:rsid w:val="00E212C3"/>
    <w:rsid w:val="00E23B28"/>
    <w:rsid w:val="00E301C9"/>
    <w:rsid w:val="00E31593"/>
    <w:rsid w:val="00E345F5"/>
    <w:rsid w:val="00E4273E"/>
    <w:rsid w:val="00E4332E"/>
    <w:rsid w:val="00E47033"/>
    <w:rsid w:val="00E52ACC"/>
    <w:rsid w:val="00E570A7"/>
    <w:rsid w:val="00E70EBF"/>
    <w:rsid w:val="00E74AB7"/>
    <w:rsid w:val="00E74CA7"/>
    <w:rsid w:val="00E83ED9"/>
    <w:rsid w:val="00E84772"/>
    <w:rsid w:val="00E85C39"/>
    <w:rsid w:val="00E9743C"/>
    <w:rsid w:val="00EA204F"/>
    <w:rsid w:val="00EA3497"/>
    <w:rsid w:val="00EA45A2"/>
    <w:rsid w:val="00EA5856"/>
    <w:rsid w:val="00EC1363"/>
    <w:rsid w:val="00EC347E"/>
    <w:rsid w:val="00EC3B3B"/>
    <w:rsid w:val="00EC5A25"/>
    <w:rsid w:val="00ED3072"/>
    <w:rsid w:val="00EF536E"/>
    <w:rsid w:val="00EF6A74"/>
    <w:rsid w:val="00EF7993"/>
    <w:rsid w:val="00F04D18"/>
    <w:rsid w:val="00F12365"/>
    <w:rsid w:val="00F16807"/>
    <w:rsid w:val="00F17521"/>
    <w:rsid w:val="00F204C5"/>
    <w:rsid w:val="00F20ECF"/>
    <w:rsid w:val="00F23850"/>
    <w:rsid w:val="00F25632"/>
    <w:rsid w:val="00F25AAE"/>
    <w:rsid w:val="00F27ADD"/>
    <w:rsid w:val="00F31535"/>
    <w:rsid w:val="00F3746E"/>
    <w:rsid w:val="00F40F8E"/>
    <w:rsid w:val="00F44253"/>
    <w:rsid w:val="00F444BE"/>
    <w:rsid w:val="00F46F95"/>
    <w:rsid w:val="00F47E6E"/>
    <w:rsid w:val="00F56C6A"/>
    <w:rsid w:val="00F66C2A"/>
    <w:rsid w:val="00F956AE"/>
    <w:rsid w:val="00FB02A5"/>
    <w:rsid w:val="00FB1761"/>
    <w:rsid w:val="00FC1508"/>
    <w:rsid w:val="00FC3D48"/>
    <w:rsid w:val="00FC625F"/>
    <w:rsid w:val="00FD270E"/>
    <w:rsid w:val="00FE2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023"/>
    <w:pPr>
      <w:ind w:left="720"/>
      <w:contextualSpacing/>
    </w:pPr>
  </w:style>
  <w:style w:type="paragraph" w:styleId="Header">
    <w:name w:val="header"/>
    <w:basedOn w:val="Normal"/>
    <w:link w:val="HeaderChar"/>
    <w:uiPriority w:val="99"/>
    <w:unhideWhenUsed/>
    <w:rsid w:val="00BF3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61D"/>
  </w:style>
  <w:style w:type="paragraph" w:styleId="Footer">
    <w:name w:val="footer"/>
    <w:basedOn w:val="Normal"/>
    <w:link w:val="FooterChar"/>
    <w:uiPriority w:val="99"/>
    <w:unhideWhenUsed/>
    <w:rsid w:val="00BF3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61D"/>
  </w:style>
  <w:style w:type="paragraph" w:customStyle="1" w:styleId="Default">
    <w:name w:val="Default"/>
    <w:rsid w:val="002A5CB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73F38"/>
    <w:rPr>
      <w:b/>
      <w:bCs/>
    </w:rPr>
  </w:style>
  <w:style w:type="paragraph" w:styleId="BalloonText">
    <w:name w:val="Balloon Text"/>
    <w:basedOn w:val="Normal"/>
    <w:link w:val="BalloonTextChar"/>
    <w:uiPriority w:val="99"/>
    <w:semiHidden/>
    <w:unhideWhenUsed/>
    <w:rsid w:val="00B57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13B"/>
    <w:rPr>
      <w:rFonts w:ascii="Tahoma" w:hAnsi="Tahoma" w:cs="Tahoma"/>
      <w:sz w:val="16"/>
      <w:szCs w:val="16"/>
    </w:rPr>
  </w:style>
  <w:style w:type="paragraph" w:styleId="BodyText2">
    <w:name w:val="Body Text 2"/>
    <w:basedOn w:val="Normal"/>
    <w:link w:val="BodyText2Char"/>
    <w:rsid w:val="00041F68"/>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041F68"/>
    <w:rPr>
      <w:rFonts w:ascii="Times New Roman" w:eastAsia="Times New Roman" w:hAnsi="Times New Roman" w:cs="Times New Roman"/>
      <w:sz w:val="20"/>
      <w:szCs w:val="20"/>
    </w:rPr>
  </w:style>
  <w:style w:type="table" w:styleId="TableGrid">
    <w:name w:val="Table Grid"/>
    <w:basedOn w:val="TableNormal"/>
    <w:uiPriority w:val="39"/>
    <w:rsid w:val="000645A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06E2"/>
    <w:rPr>
      <w:color w:val="0000FF" w:themeColor="hyperlink"/>
      <w:u w:val="single"/>
    </w:rPr>
  </w:style>
  <w:style w:type="paragraph" w:styleId="NoSpacing">
    <w:name w:val="No Spacing"/>
    <w:uiPriority w:val="1"/>
    <w:qFormat/>
    <w:rsid w:val="00E0727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023"/>
    <w:pPr>
      <w:ind w:left="720"/>
      <w:contextualSpacing/>
    </w:pPr>
  </w:style>
  <w:style w:type="paragraph" w:styleId="Header">
    <w:name w:val="header"/>
    <w:basedOn w:val="Normal"/>
    <w:link w:val="HeaderChar"/>
    <w:uiPriority w:val="99"/>
    <w:unhideWhenUsed/>
    <w:rsid w:val="00BF3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61D"/>
  </w:style>
  <w:style w:type="paragraph" w:styleId="Footer">
    <w:name w:val="footer"/>
    <w:basedOn w:val="Normal"/>
    <w:link w:val="FooterChar"/>
    <w:uiPriority w:val="99"/>
    <w:unhideWhenUsed/>
    <w:rsid w:val="00BF3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61D"/>
  </w:style>
  <w:style w:type="paragraph" w:customStyle="1" w:styleId="Default">
    <w:name w:val="Default"/>
    <w:rsid w:val="002A5CB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73F38"/>
    <w:rPr>
      <w:b/>
      <w:bCs/>
    </w:rPr>
  </w:style>
  <w:style w:type="paragraph" w:styleId="BalloonText">
    <w:name w:val="Balloon Text"/>
    <w:basedOn w:val="Normal"/>
    <w:link w:val="BalloonTextChar"/>
    <w:uiPriority w:val="99"/>
    <w:semiHidden/>
    <w:unhideWhenUsed/>
    <w:rsid w:val="00B57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13B"/>
    <w:rPr>
      <w:rFonts w:ascii="Tahoma" w:hAnsi="Tahoma" w:cs="Tahoma"/>
      <w:sz w:val="16"/>
      <w:szCs w:val="16"/>
    </w:rPr>
  </w:style>
  <w:style w:type="paragraph" w:styleId="BodyText2">
    <w:name w:val="Body Text 2"/>
    <w:basedOn w:val="Normal"/>
    <w:link w:val="BodyText2Char"/>
    <w:rsid w:val="00041F68"/>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041F68"/>
    <w:rPr>
      <w:rFonts w:ascii="Times New Roman" w:eastAsia="Times New Roman" w:hAnsi="Times New Roman" w:cs="Times New Roman"/>
      <w:sz w:val="20"/>
      <w:szCs w:val="20"/>
    </w:rPr>
  </w:style>
  <w:style w:type="table" w:styleId="TableGrid">
    <w:name w:val="Table Grid"/>
    <w:basedOn w:val="TableNormal"/>
    <w:uiPriority w:val="39"/>
    <w:rsid w:val="000645A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06E2"/>
    <w:rPr>
      <w:color w:val="0000FF" w:themeColor="hyperlink"/>
      <w:u w:val="single"/>
    </w:rPr>
  </w:style>
  <w:style w:type="paragraph" w:styleId="NoSpacing">
    <w:name w:val="No Spacing"/>
    <w:uiPriority w:val="1"/>
    <w:qFormat/>
    <w:rsid w:val="00E072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3267">
      <w:bodyDiv w:val="1"/>
      <w:marLeft w:val="0"/>
      <w:marRight w:val="0"/>
      <w:marTop w:val="0"/>
      <w:marBottom w:val="0"/>
      <w:divBdr>
        <w:top w:val="none" w:sz="0" w:space="0" w:color="auto"/>
        <w:left w:val="none" w:sz="0" w:space="0" w:color="auto"/>
        <w:bottom w:val="none" w:sz="0" w:space="0" w:color="auto"/>
        <w:right w:val="none" w:sz="0" w:space="0" w:color="auto"/>
      </w:divBdr>
      <w:divsChild>
        <w:div w:id="329214893">
          <w:marLeft w:val="317"/>
          <w:marRight w:val="0"/>
          <w:marTop w:val="0"/>
          <w:marBottom w:val="134"/>
          <w:divBdr>
            <w:top w:val="none" w:sz="0" w:space="0" w:color="auto"/>
            <w:left w:val="none" w:sz="0" w:space="0" w:color="auto"/>
            <w:bottom w:val="none" w:sz="0" w:space="0" w:color="auto"/>
            <w:right w:val="none" w:sz="0" w:space="0" w:color="auto"/>
          </w:divBdr>
        </w:div>
        <w:div w:id="304699314">
          <w:marLeft w:val="317"/>
          <w:marRight w:val="0"/>
          <w:marTop w:val="0"/>
          <w:marBottom w:val="134"/>
          <w:divBdr>
            <w:top w:val="none" w:sz="0" w:space="0" w:color="auto"/>
            <w:left w:val="none" w:sz="0" w:space="0" w:color="auto"/>
            <w:bottom w:val="none" w:sz="0" w:space="0" w:color="auto"/>
            <w:right w:val="none" w:sz="0" w:space="0" w:color="auto"/>
          </w:divBdr>
        </w:div>
        <w:div w:id="117379699">
          <w:marLeft w:val="317"/>
          <w:marRight w:val="0"/>
          <w:marTop w:val="0"/>
          <w:marBottom w:val="134"/>
          <w:divBdr>
            <w:top w:val="none" w:sz="0" w:space="0" w:color="auto"/>
            <w:left w:val="none" w:sz="0" w:space="0" w:color="auto"/>
            <w:bottom w:val="none" w:sz="0" w:space="0" w:color="auto"/>
            <w:right w:val="none" w:sz="0" w:space="0" w:color="auto"/>
          </w:divBdr>
        </w:div>
        <w:div w:id="411700838">
          <w:marLeft w:val="317"/>
          <w:marRight w:val="0"/>
          <w:marTop w:val="0"/>
          <w:marBottom w:val="134"/>
          <w:divBdr>
            <w:top w:val="none" w:sz="0" w:space="0" w:color="auto"/>
            <w:left w:val="none" w:sz="0" w:space="0" w:color="auto"/>
            <w:bottom w:val="none" w:sz="0" w:space="0" w:color="auto"/>
            <w:right w:val="none" w:sz="0" w:space="0" w:color="auto"/>
          </w:divBdr>
        </w:div>
        <w:div w:id="1179925289">
          <w:marLeft w:val="317"/>
          <w:marRight w:val="0"/>
          <w:marTop w:val="0"/>
          <w:marBottom w:val="134"/>
          <w:divBdr>
            <w:top w:val="none" w:sz="0" w:space="0" w:color="auto"/>
            <w:left w:val="none" w:sz="0" w:space="0" w:color="auto"/>
            <w:bottom w:val="none" w:sz="0" w:space="0" w:color="auto"/>
            <w:right w:val="none" w:sz="0" w:space="0" w:color="auto"/>
          </w:divBdr>
        </w:div>
        <w:div w:id="234977937">
          <w:marLeft w:val="317"/>
          <w:marRight w:val="0"/>
          <w:marTop w:val="0"/>
          <w:marBottom w:val="134"/>
          <w:divBdr>
            <w:top w:val="none" w:sz="0" w:space="0" w:color="auto"/>
            <w:left w:val="none" w:sz="0" w:space="0" w:color="auto"/>
            <w:bottom w:val="none" w:sz="0" w:space="0" w:color="auto"/>
            <w:right w:val="none" w:sz="0" w:space="0" w:color="auto"/>
          </w:divBdr>
        </w:div>
        <w:div w:id="881752454">
          <w:marLeft w:val="317"/>
          <w:marRight w:val="0"/>
          <w:marTop w:val="0"/>
          <w:marBottom w:val="134"/>
          <w:divBdr>
            <w:top w:val="none" w:sz="0" w:space="0" w:color="auto"/>
            <w:left w:val="none" w:sz="0" w:space="0" w:color="auto"/>
            <w:bottom w:val="none" w:sz="0" w:space="0" w:color="auto"/>
            <w:right w:val="none" w:sz="0" w:space="0" w:color="auto"/>
          </w:divBdr>
        </w:div>
        <w:div w:id="1366369519">
          <w:marLeft w:val="317"/>
          <w:marRight w:val="0"/>
          <w:marTop w:val="0"/>
          <w:marBottom w:val="134"/>
          <w:divBdr>
            <w:top w:val="none" w:sz="0" w:space="0" w:color="auto"/>
            <w:left w:val="none" w:sz="0" w:space="0" w:color="auto"/>
            <w:bottom w:val="none" w:sz="0" w:space="0" w:color="auto"/>
            <w:right w:val="none" w:sz="0" w:space="0" w:color="auto"/>
          </w:divBdr>
        </w:div>
        <w:div w:id="26415642">
          <w:marLeft w:val="317"/>
          <w:marRight w:val="0"/>
          <w:marTop w:val="0"/>
          <w:marBottom w:val="134"/>
          <w:divBdr>
            <w:top w:val="none" w:sz="0" w:space="0" w:color="auto"/>
            <w:left w:val="none" w:sz="0" w:space="0" w:color="auto"/>
            <w:bottom w:val="none" w:sz="0" w:space="0" w:color="auto"/>
            <w:right w:val="none" w:sz="0" w:space="0" w:color="auto"/>
          </w:divBdr>
        </w:div>
      </w:divsChild>
    </w:div>
    <w:div w:id="174927627">
      <w:bodyDiv w:val="1"/>
      <w:marLeft w:val="0"/>
      <w:marRight w:val="0"/>
      <w:marTop w:val="0"/>
      <w:marBottom w:val="0"/>
      <w:divBdr>
        <w:top w:val="none" w:sz="0" w:space="0" w:color="auto"/>
        <w:left w:val="none" w:sz="0" w:space="0" w:color="auto"/>
        <w:bottom w:val="none" w:sz="0" w:space="0" w:color="auto"/>
        <w:right w:val="none" w:sz="0" w:space="0" w:color="auto"/>
      </w:divBdr>
    </w:div>
    <w:div w:id="364522964">
      <w:bodyDiv w:val="1"/>
      <w:marLeft w:val="0"/>
      <w:marRight w:val="0"/>
      <w:marTop w:val="0"/>
      <w:marBottom w:val="0"/>
      <w:divBdr>
        <w:top w:val="none" w:sz="0" w:space="0" w:color="auto"/>
        <w:left w:val="none" w:sz="0" w:space="0" w:color="auto"/>
        <w:bottom w:val="none" w:sz="0" w:space="0" w:color="auto"/>
        <w:right w:val="none" w:sz="0" w:space="0" w:color="auto"/>
      </w:divBdr>
    </w:div>
    <w:div w:id="404839235">
      <w:bodyDiv w:val="1"/>
      <w:marLeft w:val="0"/>
      <w:marRight w:val="0"/>
      <w:marTop w:val="0"/>
      <w:marBottom w:val="0"/>
      <w:divBdr>
        <w:top w:val="none" w:sz="0" w:space="0" w:color="auto"/>
        <w:left w:val="none" w:sz="0" w:space="0" w:color="auto"/>
        <w:bottom w:val="none" w:sz="0" w:space="0" w:color="auto"/>
        <w:right w:val="none" w:sz="0" w:space="0" w:color="auto"/>
      </w:divBdr>
    </w:div>
    <w:div w:id="436946199">
      <w:bodyDiv w:val="1"/>
      <w:marLeft w:val="0"/>
      <w:marRight w:val="0"/>
      <w:marTop w:val="0"/>
      <w:marBottom w:val="0"/>
      <w:divBdr>
        <w:top w:val="none" w:sz="0" w:space="0" w:color="auto"/>
        <w:left w:val="none" w:sz="0" w:space="0" w:color="auto"/>
        <w:bottom w:val="none" w:sz="0" w:space="0" w:color="auto"/>
        <w:right w:val="none" w:sz="0" w:space="0" w:color="auto"/>
      </w:divBdr>
    </w:div>
    <w:div w:id="483860370">
      <w:bodyDiv w:val="1"/>
      <w:marLeft w:val="0"/>
      <w:marRight w:val="0"/>
      <w:marTop w:val="0"/>
      <w:marBottom w:val="0"/>
      <w:divBdr>
        <w:top w:val="none" w:sz="0" w:space="0" w:color="auto"/>
        <w:left w:val="none" w:sz="0" w:space="0" w:color="auto"/>
        <w:bottom w:val="none" w:sz="0" w:space="0" w:color="auto"/>
        <w:right w:val="none" w:sz="0" w:space="0" w:color="auto"/>
      </w:divBdr>
    </w:div>
    <w:div w:id="540748791">
      <w:bodyDiv w:val="1"/>
      <w:marLeft w:val="0"/>
      <w:marRight w:val="0"/>
      <w:marTop w:val="0"/>
      <w:marBottom w:val="0"/>
      <w:divBdr>
        <w:top w:val="none" w:sz="0" w:space="0" w:color="auto"/>
        <w:left w:val="none" w:sz="0" w:space="0" w:color="auto"/>
        <w:bottom w:val="none" w:sz="0" w:space="0" w:color="auto"/>
        <w:right w:val="none" w:sz="0" w:space="0" w:color="auto"/>
      </w:divBdr>
    </w:div>
    <w:div w:id="557211607">
      <w:bodyDiv w:val="1"/>
      <w:marLeft w:val="0"/>
      <w:marRight w:val="0"/>
      <w:marTop w:val="0"/>
      <w:marBottom w:val="0"/>
      <w:divBdr>
        <w:top w:val="none" w:sz="0" w:space="0" w:color="auto"/>
        <w:left w:val="none" w:sz="0" w:space="0" w:color="auto"/>
        <w:bottom w:val="none" w:sz="0" w:space="0" w:color="auto"/>
        <w:right w:val="none" w:sz="0" w:space="0" w:color="auto"/>
      </w:divBdr>
    </w:div>
    <w:div w:id="729160187">
      <w:bodyDiv w:val="1"/>
      <w:marLeft w:val="0"/>
      <w:marRight w:val="0"/>
      <w:marTop w:val="0"/>
      <w:marBottom w:val="0"/>
      <w:divBdr>
        <w:top w:val="none" w:sz="0" w:space="0" w:color="auto"/>
        <w:left w:val="none" w:sz="0" w:space="0" w:color="auto"/>
        <w:bottom w:val="none" w:sz="0" w:space="0" w:color="auto"/>
        <w:right w:val="none" w:sz="0" w:space="0" w:color="auto"/>
      </w:divBdr>
    </w:div>
    <w:div w:id="1062371243">
      <w:bodyDiv w:val="1"/>
      <w:marLeft w:val="0"/>
      <w:marRight w:val="0"/>
      <w:marTop w:val="0"/>
      <w:marBottom w:val="0"/>
      <w:divBdr>
        <w:top w:val="none" w:sz="0" w:space="0" w:color="auto"/>
        <w:left w:val="none" w:sz="0" w:space="0" w:color="auto"/>
        <w:bottom w:val="none" w:sz="0" w:space="0" w:color="auto"/>
        <w:right w:val="none" w:sz="0" w:space="0" w:color="auto"/>
      </w:divBdr>
    </w:div>
    <w:div w:id="1237321365">
      <w:bodyDiv w:val="1"/>
      <w:marLeft w:val="0"/>
      <w:marRight w:val="0"/>
      <w:marTop w:val="0"/>
      <w:marBottom w:val="0"/>
      <w:divBdr>
        <w:top w:val="none" w:sz="0" w:space="0" w:color="auto"/>
        <w:left w:val="none" w:sz="0" w:space="0" w:color="auto"/>
        <w:bottom w:val="none" w:sz="0" w:space="0" w:color="auto"/>
        <w:right w:val="none" w:sz="0" w:space="0" w:color="auto"/>
      </w:divBdr>
    </w:div>
    <w:div w:id="1380669309">
      <w:bodyDiv w:val="1"/>
      <w:marLeft w:val="0"/>
      <w:marRight w:val="0"/>
      <w:marTop w:val="0"/>
      <w:marBottom w:val="0"/>
      <w:divBdr>
        <w:top w:val="none" w:sz="0" w:space="0" w:color="auto"/>
        <w:left w:val="none" w:sz="0" w:space="0" w:color="auto"/>
        <w:bottom w:val="none" w:sz="0" w:space="0" w:color="auto"/>
        <w:right w:val="none" w:sz="0" w:space="0" w:color="auto"/>
      </w:divBdr>
      <w:divsChild>
        <w:div w:id="205997084">
          <w:marLeft w:val="274"/>
          <w:marRight w:val="0"/>
          <w:marTop w:val="0"/>
          <w:marBottom w:val="134"/>
          <w:divBdr>
            <w:top w:val="none" w:sz="0" w:space="0" w:color="auto"/>
            <w:left w:val="none" w:sz="0" w:space="0" w:color="auto"/>
            <w:bottom w:val="none" w:sz="0" w:space="0" w:color="auto"/>
            <w:right w:val="none" w:sz="0" w:space="0" w:color="auto"/>
          </w:divBdr>
        </w:div>
        <w:div w:id="336008789">
          <w:marLeft w:val="274"/>
          <w:marRight w:val="0"/>
          <w:marTop w:val="0"/>
          <w:marBottom w:val="134"/>
          <w:divBdr>
            <w:top w:val="none" w:sz="0" w:space="0" w:color="auto"/>
            <w:left w:val="none" w:sz="0" w:space="0" w:color="auto"/>
            <w:bottom w:val="none" w:sz="0" w:space="0" w:color="auto"/>
            <w:right w:val="none" w:sz="0" w:space="0" w:color="auto"/>
          </w:divBdr>
        </w:div>
        <w:div w:id="660232626">
          <w:marLeft w:val="274"/>
          <w:marRight w:val="0"/>
          <w:marTop w:val="0"/>
          <w:marBottom w:val="134"/>
          <w:divBdr>
            <w:top w:val="none" w:sz="0" w:space="0" w:color="auto"/>
            <w:left w:val="none" w:sz="0" w:space="0" w:color="auto"/>
            <w:bottom w:val="none" w:sz="0" w:space="0" w:color="auto"/>
            <w:right w:val="none" w:sz="0" w:space="0" w:color="auto"/>
          </w:divBdr>
        </w:div>
        <w:div w:id="453984603">
          <w:marLeft w:val="274"/>
          <w:marRight w:val="0"/>
          <w:marTop w:val="0"/>
          <w:marBottom w:val="134"/>
          <w:divBdr>
            <w:top w:val="none" w:sz="0" w:space="0" w:color="auto"/>
            <w:left w:val="none" w:sz="0" w:space="0" w:color="auto"/>
            <w:bottom w:val="none" w:sz="0" w:space="0" w:color="auto"/>
            <w:right w:val="none" w:sz="0" w:space="0" w:color="auto"/>
          </w:divBdr>
        </w:div>
        <w:div w:id="68574849">
          <w:marLeft w:val="274"/>
          <w:marRight w:val="0"/>
          <w:marTop w:val="0"/>
          <w:marBottom w:val="134"/>
          <w:divBdr>
            <w:top w:val="none" w:sz="0" w:space="0" w:color="auto"/>
            <w:left w:val="none" w:sz="0" w:space="0" w:color="auto"/>
            <w:bottom w:val="none" w:sz="0" w:space="0" w:color="auto"/>
            <w:right w:val="none" w:sz="0" w:space="0" w:color="auto"/>
          </w:divBdr>
        </w:div>
        <w:div w:id="2129808812">
          <w:marLeft w:val="274"/>
          <w:marRight w:val="0"/>
          <w:marTop w:val="0"/>
          <w:marBottom w:val="134"/>
          <w:divBdr>
            <w:top w:val="none" w:sz="0" w:space="0" w:color="auto"/>
            <w:left w:val="none" w:sz="0" w:space="0" w:color="auto"/>
            <w:bottom w:val="none" w:sz="0" w:space="0" w:color="auto"/>
            <w:right w:val="none" w:sz="0" w:space="0" w:color="auto"/>
          </w:divBdr>
        </w:div>
      </w:divsChild>
    </w:div>
    <w:div w:id="1569878988">
      <w:bodyDiv w:val="1"/>
      <w:marLeft w:val="0"/>
      <w:marRight w:val="0"/>
      <w:marTop w:val="0"/>
      <w:marBottom w:val="0"/>
      <w:divBdr>
        <w:top w:val="none" w:sz="0" w:space="0" w:color="auto"/>
        <w:left w:val="none" w:sz="0" w:space="0" w:color="auto"/>
        <w:bottom w:val="none" w:sz="0" w:space="0" w:color="auto"/>
        <w:right w:val="none" w:sz="0" w:space="0" w:color="auto"/>
      </w:divBdr>
    </w:div>
    <w:div w:id="1651248360">
      <w:bodyDiv w:val="1"/>
      <w:marLeft w:val="0"/>
      <w:marRight w:val="0"/>
      <w:marTop w:val="0"/>
      <w:marBottom w:val="0"/>
      <w:divBdr>
        <w:top w:val="none" w:sz="0" w:space="0" w:color="auto"/>
        <w:left w:val="none" w:sz="0" w:space="0" w:color="auto"/>
        <w:bottom w:val="none" w:sz="0" w:space="0" w:color="auto"/>
        <w:right w:val="none" w:sz="0" w:space="0" w:color="auto"/>
      </w:divBdr>
    </w:div>
    <w:div w:id="1745493566">
      <w:bodyDiv w:val="1"/>
      <w:marLeft w:val="0"/>
      <w:marRight w:val="0"/>
      <w:marTop w:val="0"/>
      <w:marBottom w:val="0"/>
      <w:divBdr>
        <w:top w:val="none" w:sz="0" w:space="0" w:color="auto"/>
        <w:left w:val="none" w:sz="0" w:space="0" w:color="auto"/>
        <w:bottom w:val="none" w:sz="0" w:space="0" w:color="auto"/>
        <w:right w:val="none" w:sz="0" w:space="0" w:color="auto"/>
      </w:divBdr>
    </w:div>
    <w:div w:id="1769696840">
      <w:bodyDiv w:val="1"/>
      <w:marLeft w:val="0"/>
      <w:marRight w:val="0"/>
      <w:marTop w:val="0"/>
      <w:marBottom w:val="0"/>
      <w:divBdr>
        <w:top w:val="none" w:sz="0" w:space="0" w:color="auto"/>
        <w:left w:val="none" w:sz="0" w:space="0" w:color="auto"/>
        <w:bottom w:val="none" w:sz="0" w:space="0" w:color="auto"/>
        <w:right w:val="none" w:sz="0" w:space="0" w:color="auto"/>
      </w:divBdr>
    </w:div>
    <w:div w:id="1807235428">
      <w:bodyDiv w:val="1"/>
      <w:marLeft w:val="0"/>
      <w:marRight w:val="0"/>
      <w:marTop w:val="0"/>
      <w:marBottom w:val="0"/>
      <w:divBdr>
        <w:top w:val="none" w:sz="0" w:space="0" w:color="auto"/>
        <w:left w:val="none" w:sz="0" w:space="0" w:color="auto"/>
        <w:bottom w:val="none" w:sz="0" w:space="0" w:color="auto"/>
        <w:right w:val="none" w:sz="0" w:space="0" w:color="auto"/>
      </w:divBdr>
    </w:div>
    <w:div w:id="1839226871">
      <w:bodyDiv w:val="1"/>
      <w:marLeft w:val="0"/>
      <w:marRight w:val="0"/>
      <w:marTop w:val="0"/>
      <w:marBottom w:val="0"/>
      <w:divBdr>
        <w:top w:val="none" w:sz="0" w:space="0" w:color="auto"/>
        <w:left w:val="none" w:sz="0" w:space="0" w:color="auto"/>
        <w:bottom w:val="none" w:sz="0" w:space="0" w:color="auto"/>
        <w:right w:val="none" w:sz="0" w:space="0" w:color="auto"/>
      </w:divBdr>
    </w:div>
    <w:div w:id="2013100252">
      <w:bodyDiv w:val="1"/>
      <w:marLeft w:val="0"/>
      <w:marRight w:val="0"/>
      <w:marTop w:val="0"/>
      <w:marBottom w:val="0"/>
      <w:divBdr>
        <w:top w:val="none" w:sz="0" w:space="0" w:color="auto"/>
        <w:left w:val="none" w:sz="0" w:space="0" w:color="auto"/>
        <w:bottom w:val="none" w:sz="0" w:space="0" w:color="auto"/>
        <w:right w:val="none" w:sz="0" w:space="0" w:color="auto"/>
      </w:divBdr>
    </w:div>
    <w:div w:id="210765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aticweb.maine.edu/wp-content/uploads/2018/05/meeting-materials-revised-050218.pdf?ca0c38"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7F265-83BB-5B41-BED5-6A6DF921B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1045</Words>
  <Characters>5929</Characters>
  <Application>Microsoft Macintosh Word</Application>
  <DocSecurity>0</DocSecurity>
  <Lines>94</Lines>
  <Paragraphs>22</Paragraphs>
  <ScaleCrop>false</ScaleCrop>
  <HeadingPairs>
    <vt:vector size="2" baseType="variant">
      <vt:variant>
        <vt:lpstr>Title</vt:lpstr>
      </vt:variant>
      <vt:variant>
        <vt:i4>1</vt:i4>
      </vt:variant>
    </vt:vector>
  </HeadingPairs>
  <TitlesOfParts>
    <vt:vector size="1" baseType="lpstr">
      <vt:lpstr/>
    </vt:vector>
  </TitlesOfParts>
  <Manager/>
  <Company>Univeristy of Maine System</Company>
  <LinksUpToDate>false</LinksUpToDate>
  <CharactersWithSpaces>6976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Human-Resources-Labor-Relations-Cttee-May-7-2018</dc:title>
  <dc:subject/>
  <dc:creator>Ellen Doughty</dc:creator>
  <cp:keywords/>
  <dc:description/>
  <cp:lastModifiedBy>PomPom</cp:lastModifiedBy>
  <cp:revision>2</cp:revision>
  <cp:lastPrinted>2018-05-09T13:53:00Z</cp:lastPrinted>
  <dcterms:created xsi:type="dcterms:W3CDTF">2019-12-30T14:54:00Z</dcterms:created>
  <dcterms:modified xsi:type="dcterms:W3CDTF">2019-12-30T14:54:00Z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